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  <w:bookmarkStart w:id="0" w:name="_Toc452958815"/>
      <w:bookmarkStart w:id="1" w:name="_Toc473427482"/>
      <w:r>
        <w:rPr>
          <w:rFonts w:eastAsia="Times New Roman" w:cs="Times New Roman"/>
          <w:b/>
          <w:kern w:val="0"/>
          <w:sz w:val="28"/>
          <w:szCs w:val="28"/>
          <w:lang w:eastAsia="sk-SK" w:bidi="ar-SA"/>
        </w:rPr>
        <w:t>Obec Ohradzany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sk-SK" w:bidi="ar-SA"/>
        </w:rPr>
        <w:t>___________________________________________________________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 w:val="40"/>
          <w:szCs w:val="40"/>
          <w:lang w:eastAsia="sk-SK" w:bidi="ar-SA"/>
        </w:rPr>
        <w:br/>
      </w:r>
      <w:r>
        <w:rPr>
          <w:rFonts w:eastAsia="Times New Roman" w:cs="Times New Roman"/>
          <w:b/>
          <w:kern w:val="0"/>
          <w:sz w:val="48"/>
          <w:szCs w:val="48"/>
          <w:lang w:eastAsia="sk-SK" w:bidi="ar-SA"/>
        </w:rPr>
        <w:t>Všeobecne záväzné nariadenie č. 4/2022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sk-SK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sk-SK" w:bidi="ar-SA"/>
        </w:rPr>
        <w:t xml:space="preserve">o určení výšky príspevku na čiastočnú úhradu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sk-SK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sk-SK" w:bidi="ar-SA"/>
        </w:rPr>
        <w:t xml:space="preserve">nákladov, výšky príspevku na režijné náklady a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sk-SK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sk-SK" w:bidi="ar-SA"/>
        </w:rPr>
        <w:t xml:space="preserve">podmienky úhrady v školskej jedálni v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sk-SK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sk-SK" w:bidi="ar-SA"/>
        </w:rPr>
        <w:t>zriaďovateľskej pôsobnosti obce Ohradzany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248" w:firstLine="708"/>
        <w:jc w:val="center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  <w:r>
        <w:rPr>
          <w:rFonts w:eastAsia="Times New Roman" w:cs="Times New Roman"/>
          <w:kern w:val="0"/>
          <w:szCs w:val="20"/>
          <w:lang w:eastAsia="sk-SK" w:bidi="ar-SA"/>
        </w:rPr>
        <w:t xml:space="preserve">  </w:t>
      </w: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                                                                                            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956" w:hanging="6373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sk-SK" w:bidi="ar-SA"/>
        </w:rPr>
        <w:t xml:space="preserve">                   Všeobecne záväzné nariadenie Obce  Ohradzany č. 4/2022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sk-SK" w:bidi="ar-SA"/>
        </w:rPr>
      </w:pPr>
      <w:r>
        <w:rPr>
          <w:rFonts w:eastAsia="Times New Roman" w:cs="Times New Roman"/>
          <w:kern w:val="0"/>
          <w:sz w:val="28"/>
          <w:szCs w:val="28"/>
          <w:lang w:eastAsia="sk-SK" w:bidi="ar-SA"/>
        </w:rPr>
        <w:t>o určení výšky príspevku na čiastočnú úhradu nákladov, výšky príspevku na režijné náklady a podmienky úhrady v školskej jedálni v zriaďovateľskej pôsobnosti obce Ohradzany</w:t>
      </w:r>
    </w:p>
    <w:p w:rsidR="00E84364" w:rsidRDefault="00E84364" w:rsidP="00E84364">
      <w:pPr>
        <w:widowControl/>
        <w:suppressAutoHyphens w:val="0"/>
        <w:ind w:left="4956" w:hanging="6373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4956" w:hanging="6373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  <w:r>
        <w:rPr>
          <w:rFonts w:ascii="TimesNewRomanPSMT" w:eastAsia="Times New Roman" w:hAnsi="TimesNewRomanPSMT" w:cs="TimesNewRomanPSMT"/>
          <w:kern w:val="0"/>
          <w:lang w:eastAsia="sk-SK" w:bidi="ar-SA"/>
        </w:rPr>
        <w:t xml:space="preserve">Obecné zastupiteľstvo obce Ohradzany na základe samosprávnej pôsobnosti podľa ustanovenia § 6 ods. 1 a § 11 ods. 4 písm. g) zákona č. 369/1990 Zb. o obecnom zriadení        v znení neskorších predpisov a podľa § 140 ods. 10 zákona č. 245/2008 </w:t>
      </w:r>
      <w:proofErr w:type="spellStart"/>
      <w:r>
        <w:rPr>
          <w:rFonts w:ascii="TimesNewRomanPSMT" w:eastAsia="Times New Roman" w:hAnsi="TimesNewRomanPSMT" w:cs="TimesNewRomanPSMT"/>
          <w:kern w:val="0"/>
          <w:lang w:eastAsia="sk-SK" w:bidi="ar-SA"/>
        </w:rPr>
        <w:t>Z.z</w:t>
      </w:r>
      <w:proofErr w:type="spellEnd"/>
      <w:r>
        <w:rPr>
          <w:rFonts w:ascii="TimesNewRomanPSMT" w:eastAsia="Times New Roman" w:hAnsi="TimesNewRomanPSMT" w:cs="TimesNewRomanPSMT"/>
          <w:kern w:val="0"/>
          <w:lang w:eastAsia="sk-SK" w:bidi="ar-SA"/>
        </w:rPr>
        <w:t>. o výchove a vzdelávaní ( školský zákon) a o zmene a doplnení niektorých zákonov v znení neskorších predpisov</w:t>
      </w:r>
    </w:p>
    <w:p w:rsidR="00E84364" w:rsidRDefault="00E84364" w:rsidP="00E84364">
      <w:pPr>
        <w:widowControl/>
        <w:suppressAutoHyphens w:val="0"/>
        <w:autoSpaceDE w:val="0"/>
        <w:jc w:val="center"/>
        <w:textAlignment w:val="auto"/>
        <w:rPr>
          <w:rFonts w:ascii="TimesNewRomanPSMT" w:eastAsia="Times New Roman" w:hAnsi="TimesNewRomanPSMT" w:cs="TimesNewRomanPSMT"/>
          <w:b/>
          <w:kern w:val="0"/>
          <w:lang w:eastAsia="sk-SK" w:bidi="ar-SA"/>
        </w:rPr>
      </w:pPr>
      <w:r>
        <w:rPr>
          <w:rFonts w:ascii="TimesNewRomanPSMT" w:eastAsia="Times New Roman" w:hAnsi="TimesNewRomanPSMT" w:cs="TimesNewRomanPSMT"/>
          <w:b/>
          <w:kern w:val="0"/>
          <w:lang w:eastAsia="sk-SK" w:bidi="ar-SA"/>
        </w:rPr>
        <w:t>vydáva</w:t>
      </w:r>
    </w:p>
    <w:p w:rsidR="00E84364" w:rsidRDefault="00E84364" w:rsidP="00E84364">
      <w:pPr>
        <w:widowControl/>
        <w:suppressAutoHyphens w:val="0"/>
        <w:autoSpaceDE w:val="0"/>
        <w:jc w:val="center"/>
        <w:textAlignment w:val="auto"/>
        <w:rPr>
          <w:rFonts w:ascii="TimesNewRomanPSMT" w:eastAsia="Times New Roman" w:hAnsi="TimesNewRomanPSMT" w:cs="TimesNewRomanPSMT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  <w:r>
        <w:rPr>
          <w:rFonts w:ascii="TimesNewRomanPSMT" w:eastAsia="Times New Roman" w:hAnsi="TimesNewRomanPSMT" w:cs="TimesNewRomanPSMT"/>
          <w:kern w:val="0"/>
          <w:lang w:eastAsia="sk-SK" w:bidi="ar-SA"/>
        </w:rPr>
        <w:t>toto všeobecne záväzné nariadenie, ktorým sa určuje výška príspevku na čiastočnú úhradu nákladov, výška príspevku na režijné náklady a podmienky úhrady v školskej jedálni v zriaďovateľskej pôsobnosti obce.</w:t>
      </w: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 xml:space="preserve">Článok 1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 xml:space="preserve">Úvodné ustanovenia </w:t>
      </w: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ind w:left="141"/>
        <w:textAlignment w:val="auto"/>
      </w:pPr>
      <w:r>
        <w:rPr>
          <w:rFonts w:eastAsia="Times New Roman" w:cs="Times New Roman"/>
          <w:kern w:val="0"/>
          <w:lang w:eastAsia="sk-SK" w:bidi="ar-SA"/>
        </w:rPr>
        <w:t>1)   Predmetom</w:t>
      </w:r>
      <w:r>
        <w:rPr>
          <w:rFonts w:ascii="TimesNewRomanPSMT" w:eastAsia="Times New Roman" w:hAnsi="TimesNewRomanPSMT" w:cs="TimesNewRomanPSMT"/>
          <w:kern w:val="0"/>
          <w:lang w:eastAsia="sk-SK" w:bidi="ar-SA"/>
        </w:rPr>
        <w:t xml:space="preserve"> tohto všeobecne záväzného nariadenia ( ďalej len „VZN“ ) je určiť výšku príspevku na čiastočnú úhradu nákladov, výšku príspevku na režijné náklady a podmienky úhrady v školskej jedálni zriadenou na území obce Ohradzany ktorej zriaďovateľom je obec.</w:t>
      </w:r>
    </w:p>
    <w:p w:rsidR="00E84364" w:rsidRDefault="00E84364" w:rsidP="00E84364">
      <w:pPr>
        <w:widowControl/>
        <w:suppressAutoHyphens w:val="0"/>
        <w:autoSpaceDE w:val="0"/>
        <w:ind w:left="141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  <w:r>
        <w:rPr>
          <w:rFonts w:ascii="TimesNewRomanPSMT" w:eastAsia="Times New Roman" w:hAnsi="TimesNewRomanPSMT" w:cs="TimesNewRomanPSMT"/>
          <w:kern w:val="0"/>
          <w:lang w:eastAsia="sk-SK" w:bidi="ar-SA"/>
        </w:rPr>
        <w:t>2)  Obec je zriaďovateľom zariadenia školského stravovania - školskej jedálne pri ZŠ Ohradzany.</w:t>
      </w:r>
    </w:p>
    <w:p w:rsidR="00E84364" w:rsidRDefault="00E84364" w:rsidP="00E84364">
      <w:pPr>
        <w:widowControl/>
        <w:suppressAutoHyphens w:val="0"/>
        <w:autoSpaceDE w:val="0"/>
        <w:ind w:left="336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ind w:left="336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ind w:left="141"/>
        <w:jc w:val="both"/>
        <w:textAlignment w:val="auto"/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</w:pP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3)  Stravníkom v školskej jedálni môžu byť deti, žiaci, zamestnanci škôl a školských zariadení; so súhlasom zriaďovateľa a príslušného regionálneho úradu verejného zdravotníctva sa môžu v školskej jedálni stravovať aj iné fyzické osoby (§140 ods. 3 zákona č.245/2008 </w:t>
      </w:r>
      <w:proofErr w:type="spellStart"/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>Z.z</w:t>
      </w:r>
      <w:proofErr w:type="spellEnd"/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>.).</w:t>
      </w: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ind w:left="141"/>
        <w:jc w:val="both"/>
        <w:textAlignment w:val="auto"/>
      </w:pP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 xml:space="preserve">4)   Školská jedáleň, </w:t>
      </w:r>
      <w:r>
        <w:rPr>
          <w:rFonts w:ascii="TimesNewRomanPSMT" w:eastAsia="Times New Roman" w:hAnsi="TimesNewRomanPSMT" w:cs="TimesNewRomanPSMT"/>
          <w:kern w:val="0"/>
          <w:lang w:eastAsia="sk-SK" w:bidi="ar-SA"/>
        </w:rPr>
        <w:t>poskytuje</w:t>
      </w: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 xml:space="preserve"> stravovanie deťom a žiakom za čiastočnú úhradu nákladov, ktoré uhrádza zákonný zástupca vo výške nákladov na nákup potravín podľa vekových kategórií stravníkov v nadväznosti na odporúčané výživové dávky. Zákonný zástupca čiastočne prispieva aj na úhradu režijných nákladov na prevádzku zariadenia školského stravovania.</w:t>
      </w:r>
    </w:p>
    <w:p w:rsidR="00E84364" w:rsidRDefault="00E84364" w:rsidP="00E84364">
      <w:pPr>
        <w:widowControl/>
        <w:suppressAutoHyphens w:val="0"/>
        <w:ind w:left="708"/>
        <w:textAlignment w:val="auto"/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ind w:left="141"/>
        <w:jc w:val="both"/>
        <w:textAlignment w:val="auto"/>
      </w:pP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>5)   Finančné</w:t>
      </w:r>
      <w:r>
        <w:rPr>
          <w:rFonts w:ascii="TimesNewRomanPSMT" w:eastAsia="Times New Roman" w:hAnsi="TimesNewRomanPSMT" w:cs="TimesNewRomanPSMT"/>
          <w:kern w:val="0"/>
          <w:lang w:eastAsia="sk-SK" w:bidi="ar-SA"/>
        </w:rPr>
        <w:t xml:space="preserve"> pásma sú stanovené Ministerstvom školstva, vedy, výskumu a športu SR, určujú náklady na nákup potravín na jedno jedlo podľa vekových kategórií stravníkov a príspevok zákonného zástupcu dieťaťa a žiaka vo výške nákladov na nákup potravín.</w:t>
      </w:r>
    </w:p>
    <w:p w:rsidR="00E84364" w:rsidRDefault="00E84364" w:rsidP="00E84364">
      <w:pPr>
        <w:widowControl/>
        <w:suppressAutoHyphens w:val="0"/>
        <w:autoSpaceDE w:val="0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 xml:space="preserve">Článok 2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 xml:space="preserve">Určenie výšky príspevku </w:t>
      </w:r>
    </w:p>
    <w:p w:rsidR="00E84364" w:rsidRDefault="00E84364" w:rsidP="00E84364">
      <w:pPr>
        <w:widowControl/>
        <w:suppressAutoHyphens w:val="0"/>
        <w:autoSpaceDE w:val="0"/>
        <w:textAlignment w:val="auto"/>
        <w:rPr>
          <w:rFonts w:ascii="TimesNewRomanPSMT" w:eastAsia="Times New Roman" w:hAnsi="TimesNewRomanPSMT" w:cs="TimesNewRomanPSMT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>1)    Príspevok</w:t>
      </w:r>
      <w:r>
        <w:rPr>
          <w:rFonts w:ascii="TimesNewRomanPSMT" w:eastAsia="Times New Roman" w:hAnsi="TimesNewRomanPSMT" w:cs="TimesNewRomanPSMT"/>
          <w:kern w:val="0"/>
          <w:lang w:eastAsia="sk-SK" w:bidi="ar-SA"/>
        </w:rPr>
        <w:t xml:space="preserve"> na úhradu režijných nákladov na prevádzku zariadenia školského stravovania je stanovený sumou vo výške 0,10</w:t>
      </w:r>
      <w:r>
        <w:rPr>
          <w:rFonts w:ascii="TimesNewRomanPSMT" w:eastAsia="Times New Roman" w:hAnsi="TimesNewRomanPSMT" w:cs="TimesNewRomanPSMT"/>
          <w:color w:val="FF0000"/>
          <w:kern w:val="0"/>
          <w:lang w:eastAsia="sk-SK" w:bidi="ar-SA"/>
        </w:rPr>
        <w:t xml:space="preserve"> </w:t>
      </w:r>
      <w:r>
        <w:rPr>
          <w:rFonts w:ascii="TimesNewRomanPSMT" w:eastAsia="Times New Roman" w:hAnsi="TimesNewRomanPSMT" w:cs="TimesNewRomanPSMT"/>
          <w:kern w:val="0"/>
          <w:lang w:eastAsia="sk-SK" w:bidi="ar-SA"/>
        </w:rPr>
        <w:t>eur / na deň a jeden obed pre žiaka</w:t>
      </w: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>2)     Režijné náklady na stravovanie zamestnancov a cudzích stravníkov vo výške 2,45 eur na obed</w:t>
      </w:r>
    </w:p>
    <w:p w:rsidR="00E84364" w:rsidRDefault="00E84364" w:rsidP="00E84364">
      <w:pPr>
        <w:widowControl/>
        <w:suppressAutoHyphens w:val="0"/>
        <w:autoSpaceDE w:val="0"/>
        <w:ind w:left="360"/>
        <w:jc w:val="both"/>
        <w:textAlignment w:val="auto"/>
        <w:rPr>
          <w:rFonts w:ascii="TimesNewRomanPSMT" w:eastAsia="Times New Roman" w:hAnsi="TimesNewRomanPSMT" w:cs="TimesNewRomanPSMT"/>
          <w:color w:val="FF0000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eastAsia="sk-SK" w:bidi="ar-SA"/>
        </w:rPr>
        <w:t>3)    Obec Ohradzany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určuje výšku príspevku na stravovanie v školskej jedálni na stravníka a jedlo v čase ich pobytu v škole alebo školskom zariadení nasledovne: </w:t>
      </w: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</w:p>
    <w:tbl>
      <w:tblPr>
        <w:tblW w:w="9004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2"/>
        <w:gridCol w:w="994"/>
        <w:gridCol w:w="1492"/>
      </w:tblGrid>
      <w:tr w:rsidR="00E84364" w:rsidTr="00B439A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Veková kategória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Desiata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Obed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Olovrant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Spolu</w:t>
            </w:r>
          </w:p>
        </w:tc>
      </w:tr>
      <w:tr w:rsidR="00E84364" w:rsidTr="00B439A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numPr>
                <w:ilvl w:val="0"/>
                <w:numId w:val="1"/>
              </w:numPr>
              <w:suppressAutoHyphens w:val="0"/>
              <w:ind w:left="175" w:hanging="17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Materská škola - stravníci od 2 do 6 rokov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0,40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1,.-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030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1,70+0,10=1,80</w:t>
            </w:r>
          </w:p>
        </w:tc>
      </w:tr>
      <w:tr w:rsidR="00E84364" w:rsidTr="00B439A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numPr>
                <w:ilvl w:val="0"/>
                <w:numId w:val="1"/>
              </w:numPr>
              <w:suppressAutoHyphens w:val="0"/>
              <w:ind w:left="175" w:hanging="17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Základná škola - stravníci od 6 do 11 rokov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1,30+0,10=1,40</w:t>
            </w:r>
          </w:p>
        </w:tc>
      </w:tr>
      <w:tr w:rsidR="00E84364" w:rsidTr="00B439A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numPr>
                <w:ilvl w:val="0"/>
                <w:numId w:val="1"/>
              </w:numPr>
              <w:suppressAutoHyphens w:val="0"/>
              <w:ind w:left="175" w:hanging="17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Základná škola - stravníci od 11 do 15 rokov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1,50+0,10=1,60</w:t>
            </w:r>
          </w:p>
        </w:tc>
      </w:tr>
      <w:tr w:rsidR="00E84364" w:rsidTr="00B439A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numPr>
                <w:ilvl w:val="0"/>
                <w:numId w:val="1"/>
              </w:numPr>
              <w:suppressAutoHyphens w:val="0"/>
              <w:ind w:left="175" w:hanging="17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Materská škola, základná škola - stravníci  zamestnanci a ostatné fyzické osoby (dospelé osoby)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2.-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64" w:rsidRDefault="00E84364" w:rsidP="00B439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sk-SK" w:bidi="ar-SA"/>
              </w:rPr>
              <w:t>2.-+2,45=4,45</w:t>
            </w:r>
          </w:p>
        </w:tc>
      </w:tr>
    </w:tbl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  <w:t xml:space="preserve">4)    Zákonný zástupca dieťaťa alebo žiaka uhrádza výšku finančného príspevku na stravovanie určenú týmto VZN podľa vekových kategórií stravníkov určenú v článku 2 ods. 1 v bodoch )  tohto VZN. Zamestnanci a ostatné fyzické osoby uhrádzajú výšku finančného príspevku na stravovanie určenú týmto VZN v čl. 2 ods. 2 bod ). </w:t>
      </w:r>
    </w:p>
    <w:p w:rsidR="00E84364" w:rsidRDefault="00E84364" w:rsidP="00E84364">
      <w:pPr>
        <w:widowControl/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5)  V </w:t>
      </w:r>
      <w:r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  <w:t xml:space="preserve">prípade, že bude zriaďovateľovi poskytnutá dotácia na podporu výchovy k stravovacím návykom dieťaťa podľa zákona č. 544/2010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  <w:t>Z.z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sk-SK" w:bidi="ar-SA"/>
        </w:rPr>
        <w:t xml:space="preserve">. o dotáciách v pôsobnosti Ministerstva práce, sociálnych vecí a rodiny Slovenskej republiky v znení neskorších predpisov, zákonný zástupca dieťaťa alebo žiaka uhrádza finančný príspevok na stravovanie určený týmto VZN podľa vekových kategórií stravníkov určený v článku 2 ods. 1 v bodoch a) až c) tohto VZN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sk-SK" w:bidi="ar-SA"/>
        </w:rPr>
        <w:t xml:space="preserve">znížený o poskytnutú dotáciu. </w:t>
      </w:r>
    </w:p>
    <w:p w:rsidR="00E84364" w:rsidRDefault="00E84364" w:rsidP="00E84364">
      <w:pPr>
        <w:widowControl/>
        <w:suppressAutoHyphens w:val="0"/>
        <w:ind w:left="708"/>
        <w:textAlignment w:val="auto"/>
        <w:rPr>
          <w:rFonts w:eastAsia="Times New Roman" w:cs="Times New Roman"/>
          <w:kern w:val="0"/>
          <w:sz w:val="22"/>
          <w:szCs w:val="22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6)  Hodnota </w:t>
      </w:r>
      <w:r>
        <w:rPr>
          <w:rFonts w:eastAsia="Times New Roman" w:cs="Times New Roman"/>
          <w:color w:val="000000"/>
          <w:kern w:val="0"/>
          <w:lang w:eastAsia="sk-SK" w:bidi="ar-SA"/>
        </w:rPr>
        <w:t>jedla</w:t>
      </w: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 pre dospelých stravníkov zahŕňa výšku finančného príspevku podľa zvoleného finančného pásma</w:t>
      </w:r>
      <w:r>
        <w:rPr>
          <w:rFonts w:ascii="TimesNewRomanPSMT" w:eastAsia="Times New Roman" w:hAnsi="TimesNewRomanPSMT" w:cs="TimesNewRomanPSMT"/>
          <w:color w:val="000000"/>
          <w:kern w:val="0"/>
          <w:sz w:val="16"/>
          <w:szCs w:val="16"/>
          <w:lang w:eastAsia="sk-SK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>pre príslušné zariadenie školského stravovania  vo výške celkových nákladov na potraviny a režijných nákladov na výrobu jedného jedla ako pre vekovú kategóriu stravníkov 15-19 ročných.</w:t>
      </w: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Článok 3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 xml:space="preserve">Určenie podmienok úhrady v školskej jedálni 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eastAsia="sk-SK" w:bidi="ar-SA"/>
        </w:rPr>
        <w:t>1)  Zákonný</w:t>
      </w:r>
      <w:r>
        <w:rPr>
          <w:rFonts w:eastAsia="Times New Roman" w:cs="Times New Roman"/>
          <w:bCs/>
          <w:kern w:val="0"/>
          <w:lang w:eastAsia="sk-SK" w:bidi="ar-SA"/>
        </w:rPr>
        <w:t xml:space="preserve"> zástupca dieťaťa alebo žiaka, zamestnanci a ostatné fyzické osoby sú povinné uhradiť príspevok na stravovanie a </w:t>
      </w:r>
      <w:r>
        <w:rPr>
          <w:rFonts w:ascii="TimesNewRomanPSMT" w:eastAsia="Times New Roman" w:hAnsi="TimesNewRomanPSMT" w:cs="TimesNewRomanPSMT"/>
          <w:color w:val="030303"/>
          <w:kern w:val="0"/>
          <w:lang w:eastAsia="sk-SK" w:bidi="ar-SA"/>
        </w:rPr>
        <w:t>príspevok</w:t>
      </w: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 na úhradu režijných nákladov</w:t>
      </w:r>
      <w:r>
        <w:rPr>
          <w:rFonts w:eastAsia="Times New Roman" w:cs="Times New Roman"/>
          <w:bCs/>
          <w:kern w:val="0"/>
          <w:lang w:eastAsia="sk-SK" w:bidi="ar-SA"/>
        </w:rPr>
        <w:t xml:space="preserve"> na účet školských jedální a to </w:t>
      </w:r>
      <w:r>
        <w:rPr>
          <w:rFonts w:eastAsia="Times New Roman" w:cs="Times New Roman"/>
          <w:bCs/>
          <w:kern w:val="0"/>
          <w:u w:val="single"/>
          <w:lang w:eastAsia="sk-SK" w:bidi="ar-SA"/>
        </w:rPr>
        <w:t>mesačne v daný mesiac</w:t>
      </w:r>
      <w:r>
        <w:rPr>
          <w:rFonts w:eastAsia="Times New Roman" w:cs="Times New Roman"/>
          <w:bCs/>
          <w:kern w:val="0"/>
          <w:lang w:eastAsia="sk-SK" w:bidi="ar-SA"/>
        </w:rPr>
        <w:t xml:space="preserve"> najneskôr do 20</w:t>
      </w:r>
      <w:r>
        <w:rPr>
          <w:rFonts w:eastAsia="Times New Roman" w:cs="Times New Roman"/>
          <w:bCs/>
          <w:color w:val="FF0000"/>
          <w:kern w:val="0"/>
          <w:lang w:eastAsia="sk-SK" w:bidi="ar-SA"/>
        </w:rPr>
        <w:t xml:space="preserve">. </w:t>
      </w:r>
      <w:r>
        <w:rPr>
          <w:rFonts w:eastAsia="Times New Roman" w:cs="Times New Roman"/>
          <w:bCs/>
          <w:kern w:val="0"/>
          <w:lang w:eastAsia="sk-SK" w:bidi="ar-SA"/>
        </w:rPr>
        <w:t>dňa :</w:t>
      </w:r>
    </w:p>
    <w:p w:rsidR="00E84364" w:rsidRDefault="00E84364" w:rsidP="00E84364">
      <w:pPr>
        <w:widowControl/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bCs/>
          <w:kern w:val="0"/>
          <w:lang w:eastAsia="sk-SK" w:bidi="ar-SA"/>
        </w:rPr>
      </w:pPr>
      <w:r>
        <w:rPr>
          <w:rFonts w:eastAsia="Times New Roman" w:cs="Times New Roman"/>
          <w:bCs/>
          <w:kern w:val="0"/>
          <w:lang w:eastAsia="sk-SK" w:bidi="ar-SA"/>
        </w:rPr>
        <w:t>- poštovou poukážkou</w:t>
      </w:r>
    </w:p>
    <w:p w:rsidR="00E84364" w:rsidRDefault="00E84364" w:rsidP="00E84364">
      <w:pPr>
        <w:widowControl/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bCs/>
          <w:kern w:val="0"/>
          <w:lang w:eastAsia="sk-SK" w:bidi="ar-SA"/>
        </w:rPr>
      </w:pPr>
      <w:r>
        <w:rPr>
          <w:rFonts w:eastAsia="Times New Roman" w:cs="Times New Roman"/>
          <w:bCs/>
          <w:kern w:val="0"/>
          <w:lang w:eastAsia="sk-SK" w:bidi="ar-SA"/>
        </w:rPr>
        <w:t>- bankovým prevodom na účet IBAN SK 58 1100 0000 0026 2455 1643</w:t>
      </w: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</w:pPr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2)  V prípade splnenia podmienok na poskytovanie dotácie podľa § 4 zákona č.544/2010 </w:t>
      </w:r>
      <w:proofErr w:type="spellStart"/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>Z.z</w:t>
      </w:r>
      <w:proofErr w:type="spellEnd"/>
      <w:r>
        <w:rPr>
          <w:rFonts w:ascii="TimesNewRomanPSMT" w:eastAsia="Times New Roman" w:hAnsi="TimesNewRomanPSMT" w:cs="TimesNewRomanPSMT"/>
          <w:color w:val="000000"/>
          <w:kern w:val="0"/>
          <w:lang w:eastAsia="sk-SK" w:bidi="ar-SA"/>
        </w:rPr>
        <w:t xml:space="preserve">. o dotáciách v pôsobnosti MPSVaR SR zákonný zástupca uhrádza náklady na nákup potravín a príspevok na režijné náklady jednorazovo na príslušné obdobie školského roku september-december v decembri a január a jún v júni. </w:t>
      </w:r>
    </w:p>
    <w:p w:rsidR="00E84364" w:rsidRDefault="00E84364" w:rsidP="00E8436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color w:val="000000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Článok 4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Záverečné ustanovenia</w:t>
      </w: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sk-SK" w:bidi="ar-SA"/>
        </w:rPr>
      </w:pPr>
    </w:p>
    <w:p w:rsidR="00E84364" w:rsidRDefault="00E84364" w:rsidP="00E84364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ind w:left="426" w:hanging="426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Ruší sa VZN č.   1/2021  zo dňa  29.12.2021</w:t>
      </w:r>
    </w:p>
    <w:p w:rsidR="00E84364" w:rsidRDefault="00E84364" w:rsidP="00E84364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ind w:left="426" w:hanging="426"/>
        <w:jc w:val="both"/>
        <w:textAlignment w:val="auto"/>
      </w:pPr>
      <w:r>
        <w:rPr>
          <w:rFonts w:eastAsia="Times New Roman" w:cs="Times New Roman"/>
          <w:b/>
          <w:kern w:val="0"/>
          <w:szCs w:val="20"/>
          <w:lang w:eastAsia="sk-SK" w:bidi="ar-SA"/>
        </w:rPr>
        <w:t xml:space="preserve">Návrh </w:t>
      </w:r>
      <w:r>
        <w:rPr>
          <w:rFonts w:eastAsia="Times New Roman" w:cs="Times New Roman"/>
          <w:kern w:val="0"/>
          <w:szCs w:val="20"/>
          <w:lang w:eastAsia="sk-SK" w:bidi="ar-SA"/>
        </w:rPr>
        <w:t xml:space="preserve">VZN bol </w:t>
      </w:r>
      <w:r>
        <w:rPr>
          <w:rFonts w:eastAsia="Times New Roman" w:cs="Times New Roman"/>
          <w:kern w:val="0"/>
          <w:lang w:eastAsia="sk-SK" w:bidi="ar-SA"/>
        </w:rPr>
        <w:t xml:space="preserve">zverejnený </w:t>
      </w:r>
    </w:p>
    <w:p w:rsidR="00E84364" w:rsidRDefault="00E84364" w:rsidP="00E84364">
      <w:pPr>
        <w:widowControl/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sk-SK" w:bidi="ar-SA"/>
        </w:rPr>
        <w:t xml:space="preserve">- </w:t>
      </w:r>
      <w:r>
        <w:rPr>
          <w:rFonts w:eastAsia="Times New Roman" w:cs="Times New Roman"/>
          <w:kern w:val="0"/>
          <w:szCs w:val="20"/>
          <w:lang w:eastAsia="sk-SK" w:bidi="ar-SA"/>
        </w:rPr>
        <w:t>na úradnej tabuli obce  dňa :   24.11.2022</w:t>
      </w:r>
    </w:p>
    <w:p w:rsidR="00E84364" w:rsidRDefault="00E84364" w:rsidP="00E84364">
      <w:pPr>
        <w:widowControl/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szCs w:val="20"/>
          <w:lang w:eastAsia="sk-SK" w:bidi="ar-SA"/>
        </w:rPr>
        <w:t xml:space="preserve">- zverejnený na </w:t>
      </w:r>
      <w:r>
        <w:rPr>
          <w:rFonts w:eastAsia="Times New Roman" w:cs="Times New Roman"/>
          <w:kern w:val="0"/>
          <w:lang w:eastAsia="sk-SK" w:bidi="ar-SA"/>
        </w:rPr>
        <w:t>webovom sídle</w:t>
      </w:r>
      <w:r>
        <w:rPr>
          <w:rFonts w:eastAsia="Times New Roman" w:cs="Times New Roman"/>
          <w:kern w:val="0"/>
          <w:sz w:val="22"/>
          <w:szCs w:val="20"/>
          <w:lang w:eastAsia="sk-SK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sk-SK" w:bidi="ar-SA"/>
        </w:rPr>
        <w:t>obce dňa  24.11.2022</w:t>
      </w: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ind w:left="426" w:hanging="426"/>
        <w:jc w:val="both"/>
        <w:textAlignment w:val="auto"/>
      </w:pPr>
      <w:r>
        <w:rPr>
          <w:rFonts w:eastAsia="Times New Roman" w:cs="Times New Roman"/>
          <w:kern w:val="0"/>
          <w:lang w:eastAsia="sk-SK" w:bidi="ar-SA"/>
        </w:rPr>
        <w:t xml:space="preserve">VZN </w:t>
      </w:r>
      <w:r>
        <w:rPr>
          <w:rFonts w:eastAsia="Times New Roman" w:cs="Times New Roman"/>
          <w:b/>
          <w:kern w:val="0"/>
          <w:lang w:eastAsia="sk-SK" w:bidi="ar-SA"/>
        </w:rPr>
        <w:t xml:space="preserve">schválené </w:t>
      </w:r>
      <w:r>
        <w:rPr>
          <w:rFonts w:eastAsia="Times New Roman" w:cs="Times New Roman"/>
          <w:kern w:val="0"/>
          <w:lang w:eastAsia="sk-SK" w:bidi="ar-SA"/>
        </w:rPr>
        <w:t>Obecným zastupiteľstvom v Ohradzanoch dňa 13.12.2022 uznesením</w:t>
      </w:r>
    </w:p>
    <w:p w:rsidR="00E84364" w:rsidRDefault="00E84364" w:rsidP="00E843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         č. 15</w:t>
      </w: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ind w:left="426" w:hanging="426"/>
        <w:jc w:val="both"/>
        <w:textAlignment w:val="auto"/>
      </w:pPr>
      <w:r>
        <w:rPr>
          <w:rFonts w:eastAsia="Times New Roman" w:cs="Times New Roman"/>
          <w:kern w:val="0"/>
          <w:szCs w:val="20"/>
          <w:lang w:eastAsia="sk-SK" w:bidi="ar-SA"/>
        </w:rPr>
        <w:t xml:space="preserve">VZN </w:t>
      </w:r>
      <w:r>
        <w:rPr>
          <w:rFonts w:eastAsia="Times New Roman" w:cs="Times New Roman"/>
          <w:kern w:val="0"/>
          <w:lang w:eastAsia="sk-SK" w:bidi="ar-SA"/>
        </w:rPr>
        <w:t>vyvesené</w:t>
      </w:r>
      <w:r>
        <w:rPr>
          <w:rFonts w:eastAsia="Times New Roman" w:cs="Times New Roman"/>
          <w:kern w:val="0"/>
          <w:szCs w:val="20"/>
          <w:lang w:eastAsia="sk-SK" w:bidi="ar-SA"/>
        </w:rPr>
        <w:t xml:space="preserve"> na úradnej tabuli obce  dňa :    14.12.2022</w:t>
      </w:r>
    </w:p>
    <w:p w:rsidR="00E84364" w:rsidRDefault="00E84364" w:rsidP="00E84364">
      <w:pPr>
        <w:widowControl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Cs w:val="20"/>
          <w:lang w:eastAsia="sk-SK" w:bidi="ar-SA"/>
        </w:rPr>
      </w:pPr>
      <w:r>
        <w:rPr>
          <w:rFonts w:eastAsia="Times New Roman" w:cs="Times New Roman"/>
          <w:kern w:val="0"/>
          <w:szCs w:val="20"/>
          <w:lang w:eastAsia="sk-SK" w:bidi="ar-SA"/>
        </w:rPr>
        <w:t>VZN zvesené z úradnej tabule obce  dňa : .......................................</w:t>
      </w:r>
    </w:p>
    <w:p w:rsidR="00E84364" w:rsidRDefault="00E84364" w:rsidP="00E84364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ind w:left="426" w:hanging="426"/>
        <w:jc w:val="both"/>
        <w:textAlignment w:val="auto"/>
      </w:pPr>
      <w:r>
        <w:rPr>
          <w:rFonts w:eastAsia="Times New Roman" w:cs="Times New Roman"/>
          <w:bCs/>
          <w:kern w:val="0"/>
          <w:lang w:eastAsia="sk-SK" w:bidi="ar-SA"/>
        </w:rPr>
        <w:t xml:space="preserve">VZN </w:t>
      </w:r>
      <w:r>
        <w:rPr>
          <w:rFonts w:eastAsia="Times New Roman" w:cs="Times New Roman"/>
          <w:b/>
          <w:bCs/>
          <w:kern w:val="0"/>
          <w:lang w:eastAsia="sk-SK" w:bidi="ar-SA"/>
        </w:rPr>
        <w:t>nadobúda účinnosť</w:t>
      </w:r>
      <w:r>
        <w:rPr>
          <w:rFonts w:eastAsia="Times New Roman" w:cs="Times New Roman"/>
          <w:bCs/>
          <w:kern w:val="0"/>
          <w:lang w:eastAsia="sk-SK" w:bidi="ar-SA"/>
        </w:rPr>
        <w:t xml:space="preserve"> dňom  1.1.2023</w:t>
      </w: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textAlignment w:val="auto"/>
        <w:rPr>
          <w:rFonts w:eastAsia="Times New Roman" w:cs="Times New Roman"/>
          <w:kern w:val="0"/>
          <w:lang w:eastAsia="sk-SK" w:bidi="ar-SA"/>
        </w:rPr>
      </w:pPr>
    </w:p>
    <w:p w:rsidR="00E84364" w:rsidRDefault="00E84364" w:rsidP="00E84364">
      <w:pPr>
        <w:widowControl/>
        <w:suppressAutoHyphens w:val="0"/>
        <w:ind w:left="5664" w:firstLine="708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Mgr. Andrea </w:t>
      </w:r>
      <w:proofErr w:type="spellStart"/>
      <w:r>
        <w:rPr>
          <w:rFonts w:eastAsia="Times New Roman" w:cs="Times New Roman"/>
          <w:kern w:val="0"/>
          <w:lang w:eastAsia="sk-SK" w:bidi="ar-SA"/>
        </w:rPr>
        <w:t>Kličová</w:t>
      </w:r>
      <w:proofErr w:type="spellEnd"/>
      <w:r>
        <w:rPr>
          <w:rFonts w:eastAsia="Times New Roman" w:cs="Times New Roman"/>
          <w:kern w:val="0"/>
          <w:lang w:eastAsia="sk-SK" w:bidi="ar-SA"/>
        </w:rPr>
        <w:t xml:space="preserve"> </w:t>
      </w:r>
    </w:p>
    <w:p w:rsidR="00E84364" w:rsidRDefault="00E84364" w:rsidP="00E84364">
      <w:pPr>
        <w:widowControl/>
        <w:suppressAutoHyphens w:val="0"/>
        <w:ind w:left="5664" w:firstLine="708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        starosta obce</w:t>
      </w:r>
    </w:p>
    <w:bookmarkEnd w:id="0"/>
    <w:bookmarkEnd w:id="1"/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E84364" w:rsidRDefault="00E84364" w:rsidP="00E84364">
      <w:pPr>
        <w:pStyle w:val="Standard"/>
        <w:rPr>
          <w:u w:val="single"/>
        </w:rPr>
      </w:pPr>
    </w:p>
    <w:p w:rsidR="001066E8" w:rsidRDefault="001066E8">
      <w:bookmarkStart w:id="2" w:name="_GoBack"/>
      <w:bookmarkEnd w:id="2"/>
    </w:p>
    <w:sectPr w:rsidR="001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3697"/>
    <w:multiLevelType w:val="multilevel"/>
    <w:tmpl w:val="F07A3B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31014"/>
    <w:multiLevelType w:val="multilevel"/>
    <w:tmpl w:val="1B60B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64"/>
    <w:rsid w:val="001066E8"/>
    <w:rsid w:val="00E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47FF-355B-443B-8726-E336645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84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84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KLIČOVÁ Andrea</dc:creator>
  <cp:keywords/>
  <dc:description/>
  <cp:lastModifiedBy>KLIČOVÁ Andrea</cp:lastModifiedBy>
  <cp:revision>1</cp:revision>
  <dcterms:created xsi:type="dcterms:W3CDTF">2022-12-14T11:58:00Z</dcterms:created>
  <dcterms:modified xsi:type="dcterms:W3CDTF">2022-12-14T11:59:00Z</dcterms:modified>
</cp:coreProperties>
</file>