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32425171"/>
        <w:docPartObj>
          <w:docPartGallery w:val="Cover Pages"/>
          <w:docPartUnique/>
        </w:docPartObj>
      </w:sdtPr>
      <w:sdtEndPr/>
      <w:sdtContent>
        <w:p w14:paraId="4BF3876A" w14:textId="6D856D89" w:rsidR="00172575" w:rsidRDefault="00172575" w:rsidP="00D84307">
          <w:r>
            <w:rPr>
              <w:noProof/>
              <w:lang w:eastAsia="sk-SK"/>
            </w:rPr>
            <mc:AlternateContent>
              <mc:Choice Requires="wpg">
                <w:drawing>
                  <wp:anchor distT="0" distB="0" distL="114300" distR="114300" simplePos="0" relativeHeight="251677184" behindDoc="0" locked="0" layoutInCell="1" allowOverlap="1" wp14:anchorId="589ECF23" wp14:editId="5F7D658D">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A7D96DE" id="Group 149" o:spid="_x0000_s1026" style="position:absolute;margin-left:0;margin-top:0;width:8in;height:95.7pt;z-index:25167718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qknsYA&#10;AADcAAAADwAAAGRycy9kb3ducmV2LnhtbESPT2/CMAzF70h8h8hIu6CRdoJp6wiIP5sExzGkXa3G&#10;NNUapzRZ6b79fJi0m633/N7Py/XgG9VTF+vABvJZBoq4DLbmysD54+3+CVRMyBabwGTghyKsV+PR&#10;EgsbbvxO/SlVSkI4FmjApdQWWsfSkcc4Cy2xaJfQeUyydpW2Hd4k3Df6IcsetceapcFhSztH5dfp&#10;2xu4bo/T/Tnv3ed0eJ1f8vki7J+PxtxNhs0LqERD+jf/XR+s4C8EX56RCf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qknsYAAADcAAAADwAAAAAAAAAAAAAAAACYAgAAZHJz&#10;L2Rvd25yZXYueG1sUEsFBgAAAAAEAAQA9QAAAIsDAAAAAA==&#10;" path="m,l7312660,r,1129665l3619500,733425,,1091565,,xe" fillcolor="#5b9bd5 [3204]" stroked="f" strokeweight="1.1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pih8MA&#10;AADcAAAADwAAAGRycy9kb3ducmV2LnhtbERPTWsCMRC9C/6HMII3zapYdGuUxdJiwYPaCj0Om3Gz&#10;uJksm1RXf30jFLzN433OYtXaSlyo8aVjBaNhAoI4d7rkQsH31/tgBsIHZI2VY1JwIw+rZbezwFS7&#10;K+/pcgiFiCHsU1RgQqhTKX1uyKIfupo4cifXWAwRNoXUDV5juK3kOElepMWSY4PBmtaG8vPh1yo4&#10;Hn/2ZZjP3z7OdpvJT7M73SeZUv1em72CCNSGp/jfvdFx/nQEj2fi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pih8MAAADcAAAADwAAAAAAAAAAAAAAAACYAgAAZHJzL2Rv&#10;d25yZXYueG1sUEsFBgAAAAAEAAQA9QAAAIgDAAAAAA==&#10;" stroked="f" strokeweight="1.1pt">
                      <v:fill r:id="rId10" o:title="" recolor="t" rotate="t" type="frame"/>
                    </v:rect>
                    <w10:wrap anchorx="page" anchory="page"/>
                  </v:group>
                </w:pict>
              </mc:Fallback>
            </mc:AlternateContent>
          </w:r>
        </w:p>
        <w:p w14:paraId="674A0B48" w14:textId="4EF291B3" w:rsidR="00172575" w:rsidRDefault="00172575" w:rsidP="00D84307">
          <w:pPr>
            <w:spacing w:line="259" w:lineRule="auto"/>
            <w:ind w:firstLine="0"/>
            <w:jc w:val="left"/>
          </w:pPr>
          <w:r>
            <w:br w:type="page"/>
          </w:r>
          <w:r w:rsidR="00DA63A8">
            <w:rPr>
              <w:noProof/>
              <w:lang w:eastAsia="sk-SK"/>
            </w:rPr>
            <mc:AlternateContent>
              <mc:Choice Requires="wps">
                <w:drawing>
                  <wp:anchor distT="0" distB="0" distL="114300" distR="114300" simplePos="0" relativeHeight="251679232" behindDoc="0" locked="0" layoutInCell="1" allowOverlap="1" wp14:anchorId="236149D2" wp14:editId="58D3C327">
                    <wp:simplePos x="0" y="0"/>
                    <wp:positionH relativeFrom="page">
                      <wp:posOffset>228600</wp:posOffset>
                    </wp:positionH>
                    <wp:positionV relativeFrom="page">
                      <wp:posOffset>3213100</wp:posOffset>
                    </wp:positionV>
                    <wp:extent cx="7138035" cy="3647440"/>
                    <wp:effectExtent l="0" t="0" r="0" b="10160"/>
                    <wp:wrapSquare wrapText="bothSides"/>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8035" cy="3647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D24844" w14:textId="38E08083" w:rsidR="00145F96" w:rsidRPr="00172575" w:rsidRDefault="006C4942" w:rsidP="00172575">
                                <w:pPr>
                                  <w:jc w:val="right"/>
                                  <w:rPr>
                                    <w:rFonts w:ascii="Times New Roman" w:hAnsi="Times New Roman" w:cs="Times New Roman"/>
                                    <w:b/>
                                    <w:bCs/>
                                    <w:color w:val="2E74B5" w:themeColor="accent1" w:themeShade="BF"/>
                                    <w:sz w:val="52"/>
                                    <w:szCs w:val="52"/>
                                  </w:rPr>
                                </w:pPr>
                                <w:sdt>
                                  <w:sdtPr>
                                    <w:rPr>
                                      <w:rFonts w:ascii="Times New Roman" w:hAnsi="Times New Roman" w:cs="Times New Roman"/>
                                      <w:b/>
                                      <w:bCs/>
                                      <w:caps/>
                                      <w:color w:val="2E74B5" w:themeColor="accent1" w:themeShade="BF"/>
                                      <w:sz w:val="52"/>
                                      <w:szCs w:val="52"/>
                                    </w:rPr>
                                    <w:alias w:val="Title"/>
                                    <w:tag w:val=""/>
                                    <w:id w:val="111494701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F96" w:rsidRPr="00172575">
                                      <w:rPr>
                                        <w:rFonts w:ascii="Times New Roman" w:hAnsi="Times New Roman" w:cs="Times New Roman"/>
                                        <w:b/>
                                        <w:bCs/>
                                        <w:caps/>
                                        <w:color w:val="2E74B5" w:themeColor="accent1" w:themeShade="BF"/>
                                        <w:sz w:val="52"/>
                                        <w:szCs w:val="52"/>
                                        <w:lang w:val="en-GB"/>
                                      </w:rPr>
                                      <w:t>Program hospodárskeho rozvoja a sociálneho rozvoja obce OHRADZANY</w:t>
                                    </w:r>
                                  </w:sdtContent>
                                </w:sdt>
                              </w:p>
                              <w:sdt>
                                <w:sdtPr>
                                  <w:rPr>
                                    <w:rFonts w:ascii="Times New Roman" w:hAnsi="Times New Roman" w:cs="Times New Roman"/>
                                    <w:b/>
                                    <w:bCs/>
                                    <w:color w:val="2E74B5" w:themeColor="accent1" w:themeShade="BF"/>
                                    <w:sz w:val="28"/>
                                    <w:szCs w:val="28"/>
                                  </w:rPr>
                                  <w:alias w:val="Subtitle"/>
                                  <w:tag w:val=""/>
                                  <w:id w:val="1805808659"/>
                                  <w:dataBinding w:prefixMappings="xmlns:ns0='http://purl.org/dc/elements/1.1/' xmlns:ns1='http://schemas.openxmlformats.org/package/2006/metadata/core-properties' " w:xpath="/ns1:coreProperties[1]/ns0:subject[1]" w:storeItemID="{6C3C8BC8-F283-45AE-878A-BAB7291924A1}"/>
                                  <w:text/>
                                </w:sdtPr>
                                <w:sdtEndPr/>
                                <w:sdtContent>
                                  <w:p w14:paraId="6B2B1B2A" w14:textId="04DD63F8" w:rsidR="00145F96" w:rsidRPr="00172575" w:rsidRDefault="00145F96" w:rsidP="00172575">
                                    <w:pPr>
                                      <w:jc w:val="right"/>
                                      <w:rPr>
                                        <w:rFonts w:ascii="Times New Roman" w:hAnsi="Times New Roman" w:cs="Times New Roman"/>
                                        <w:b/>
                                        <w:bCs/>
                                        <w:smallCaps/>
                                        <w:color w:val="2E74B5" w:themeColor="accent1" w:themeShade="BF"/>
                                        <w:sz w:val="40"/>
                                        <w:szCs w:val="40"/>
                                      </w:rPr>
                                    </w:pPr>
                                    <w:r w:rsidRPr="00172575">
                                      <w:rPr>
                                        <w:rFonts w:ascii="Times New Roman" w:hAnsi="Times New Roman" w:cs="Times New Roman"/>
                                        <w:b/>
                                        <w:bCs/>
                                        <w:color w:val="2E74B5" w:themeColor="accent1" w:themeShade="BF"/>
                                        <w:sz w:val="28"/>
                                        <w:szCs w:val="28"/>
                                        <w:lang w:val="en-GB"/>
                                      </w:rPr>
                                      <w:t>NA ROKY 2016 – 2023  S VÝHĽADOM DO ROKU 2025</w:t>
                                    </w:r>
                                  </w:p>
                                </w:sdtContent>
                              </w:sdt>
                              <w:p w14:paraId="6FBDF884" w14:textId="77777777" w:rsidR="00145F96" w:rsidRPr="00172575" w:rsidRDefault="00145F96" w:rsidP="00172575">
                                <w:pPr>
                                  <w:rPr>
                                    <w:color w:val="2E74B5" w:themeColor="accent1" w:themeShade="BF"/>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6149D2" id="_x0000_t202" coordsize="21600,21600" o:spt="202" path="m,l,21600r21600,l21600,xe">
                    <v:stroke joinstyle="miter"/>
                    <v:path gradientshapeok="t" o:connecttype="rect"/>
                  </v:shapetype>
                  <v:shape id="Text Box 154" o:spid="_x0000_s1026" type="#_x0000_t202" style="position:absolute;margin-left:18pt;margin-top:253pt;width:562.05pt;height:287.2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" filled="f" stroked="f" strokeweight=".5pt">
                    <v:path arrowok="t"/>
                    <v:textbox inset="126pt,0,54pt,0">
                      <w:txbxContent>
                        <w:p w14:paraId="31D24844" w14:textId="38E08083" w:rsidR="00145F96" w:rsidRPr="00172575" w:rsidRDefault="00145F96" w:rsidP="00172575">
                          <w:pPr>
                            <w:jc w:val="right"/>
                            <w:rPr>
                              <w:rFonts w:ascii="Times New Roman" w:hAnsi="Times New Roman" w:cs="Times New Roman"/>
                              <w:b/>
                              <w:bCs/>
                              <w:color w:val="2E74B5" w:themeColor="accent1" w:themeShade="BF"/>
                              <w:sz w:val="52"/>
                              <w:szCs w:val="52"/>
                            </w:rPr>
                          </w:pPr>
                          <w:sdt>
                            <w:sdtPr>
                              <w:rPr>
                                <w:rFonts w:ascii="Times New Roman" w:hAnsi="Times New Roman" w:cs="Times New Roman"/>
                                <w:b/>
                                <w:bCs/>
                                <w:caps/>
                                <w:color w:val="2E74B5" w:themeColor="accent1" w:themeShade="BF"/>
                                <w:sz w:val="52"/>
                                <w:szCs w:val="52"/>
                              </w:rPr>
                              <w:alias w:val="Title"/>
                              <w:tag w:val=""/>
                              <w:id w:val="111494701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172575">
                                <w:rPr>
                                  <w:rFonts w:ascii="Times New Roman" w:hAnsi="Times New Roman" w:cs="Times New Roman"/>
                                  <w:b/>
                                  <w:bCs/>
                                  <w:caps/>
                                  <w:color w:val="2E74B5" w:themeColor="accent1" w:themeShade="BF"/>
                                  <w:sz w:val="52"/>
                                  <w:szCs w:val="52"/>
                                  <w:lang w:val="en-GB"/>
                                </w:rPr>
                                <w:t>Program hospodárskeho rozvoja a sociálneho rozvoja obce OHRADZANY</w:t>
                              </w:r>
                            </w:sdtContent>
                          </w:sdt>
                        </w:p>
                        <w:sdt>
                          <w:sdtPr>
                            <w:rPr>
                              <w:rFonts w:ascii="Times New Roman" w:hAnsi="Times New Roman" w:cs="Times New Roman"/>
                              <w:b/>
                              <w:bCs/>
                              <w:color w:val="2E74B5" w:themeColor="accent1" w:themeShade="BF"/>
                              <w:sz w:val="28"/>
                              <w:szCs w:val="28"/>
                            </w:rPr>
                            <w:alias w:val="Subtitle"/>
                            <w:tag w:val=""/>
                            <w:id w:val="1805808659"/>
                            <w:dataBinding w:prefixMappings="xmlns:ns0='http://purl.org/dc/elements/1.1/' xmlns:ns1='http://schemas.openxmlformats.org/package/2006/metadata/core-properties' " w:xpath="/ns1:coreProperties[1]/ns0:subject[1]" w:storeItemID="{6C3C8BC8-F283-45AE-878A-BAB7291924A1}"/>
                            <w:text/>
                          </w:sdtPr>
                          <w:sdtContent>
                            <w:p w14:paraId="6B2B1B2A" w14:textId="04DD63F8" w:rsidR="00145F96" w:rsidRPr="00172575" w:rsidRDefault="00145F96" w:rsidP="00172575">
                              <w:pPr>
                                <w:jc w:val="right"/>
                                <w:rPr>
                                  <w:rFonts w:ascii="Times New Roman" w:hAnsi="Times New Roman" w:cs="Times New Roman"/>
                                  <w:b/>
                                  <w:bCs/>
                                  <w:smallCaps/>
                                  <w:color w:val="2E74B5" w:themeColor="accent1" w:themeShade="BF"/>
                                  <w:sz w:val="40"/>
                                  <w:szCs w:val="40"/>
                                </w:rPr>
                              </w:pPr>
                              <w:r w:rsidRPr="00172575">
                                <w:rPr>
                                  <w:rFonts w:ascii="Times New Roman" w:hAnsi="Times New Roman" w:cs="Times New Roman"/>
                                  <w:b/>
                                  <w:bCs/>
                                  <w:color w:val="2E74B5" w:themeColor="accent1" w:themeShade="BF"/>
                                  <w:sz w:val="28"/>
                                  <w:szCs w:val="28"/>
                                  <w:lang w:val="en-GB"/>
                                </w:rPr>
                                <w:t>NA ROKY 2016 – 2023  S VÝHĽADOM DO ROKU 2025</w:t>
                              </w:r>
                            </w:p>
                          </w:sdtContent>
                        </w:sdt>
                        <w:p w14:paraId="6FBDF884" w14:textId="77777777" w:rsidR="00145F96" w:rsidRPr="00172575" w:rsidRDefault="00145F96" w:rsidP="00172575">
                          <w:pPr>
                            <w:rPr>
                              <w:color w:val="2E74B5" w:themeColor="accent1" w:themeShade="BF"/>
                            </w:rPr>
                          </w:pPr>
                        </w:p>
                      </w:txbxContent>
                    </v:textbox>
                    <w10:wrap type="square" anchorx="page" anchory="page"/>
                  </v:shape>
                </w:pict>
              </mc:Fallback>
            </mc:AlternateContent>
          </w:r>
        </w:p>
      </w:sdtContent>
    </w:sdt>
    <w:sdt>
      <w:sdtPr>
        <w:id w:val="21420924"/>
        <w:docPartObj>
          <w:docPartGallery w:val="Table of Contents"/>
          <w:docPartUnique/>
        </w:docPartObj>
      </w:sdtPr>
      <w:sdtEndPr/>
      <w:sdtContent>
        <w:p w14:paraId="79E3C342" w14:textId="4983FB3C" w:rsidR="00E2037F" w:rsidRPr="00F56E0D" w:rsidRDefault="00F56E0D" w:rsidP="00DA633E">
          <w:pPr>
            <w:ind w:right="227"/>
            <w:rPr>
              <w:rFonts w:asciiTheme="majorHAnsi" w:hAnsiTheme="majorHAnsi"/>
              <w:b/>
            </w:rPr>
          </w:pPr>
          <w:r w:rsidRPr="00F56E0D">
            <w:rPr>
              <w:rFonts w:asciiTheme="majorHAnsi" w:hAnsiTheme="majorHAnsi"/>
              <w:b/>
              <w:sz w:val="36"/>
              <w:szCs w:val="36"/>
            </w:rPr>
            <w:t>OBSAH</w:t>
          </w:r>
        </w:p>
        <w:p w14:paraId="23A69D76" w14:textId="77777777" w:rsidR="00364259" w:rsidRDefault="0083161C" w:rsidP="00D84307">
          <w:pPr>
            <w:pStyle w:val="Obsah1"/>
            <w:rPr>
              <w:rFonts w:asciiTheme="minorHAnsi" w:hAnsiTheme="minorHAnsi"/>
              <w:noProof/>
              <w:lang w:eastAsia="sk-SK"/>
            </w:rPr>
          </w:pPr>
          <w:r>
            <w:fldChar w:fldCharType="begin"/>
          </w:r>
          <w:r w:rsidR="00E2037F">
            <w:instrText xml:space="preserve"> TOC \o "1-3" \h \z \u </w:instrText>
          </w:r>
          <w:r>
            <w:fldChar w:fldCharType="separate"/>
          </w:r>
          <w:hyperlink w:anchor="_Toc467676058" w:history="1">
            <w:r w:rsidR="00364259" w:rsidRPr="00E265FE">
              <w:rPr>
                <w:rStyle w:val="Hypertextovprepojenie"/>
                <w:noProof/>
              </w:rPr>
              <w:t>Zoznam tabuliek</w:t>
            </w:r>
            <w:r w:rsidR="00364259">
              <w:rPr>
                <w:noProof/>
                <w:webHidden/>
              </w:rPr>
              <w:tab/>
            </w:r>
            <w:r w:rsidR="00364259">
              <w:rPr>
                <w:noProof/>
                <w:webHidden/>
              </w:rPr>
              <w:fldChar w:fldCharType="begin"/>
            </w:r>
            <w:r w:rsidR="00364259">
              <w:rPr>
                <w:noProof/>
                <w:webHidden/>
              </w:rPr>
              <w:instrText xml:space="preserve"> PAGEREF _Toc467676058 \h </w:instrText>
            </w:r>
            <w:r w:rsidR="00364259">
              <w:rPr>
                <w:noProof/>
                <w:webHidden/>
              </w:rPr>
            </w:r>
            <w:r w:rsidR="00364259">
              <w:rPr>
                <w:noProof/>
                <w:webHidden/>
              </w:rPr>
              <w:fldChar w:fldCharType="separate"/>
            </w:r>
            <w:r w:rsidR="00076EEA">
              <w:rPr>
                <w:noProof/>
                <w:webHidden/>
              </w:rPr>
              <w:t>4</w:t>
            </w:r>
            <w:r w:rsidR="00364259">
              <w:rPr>
                <w:noProof/>
                <w:webHidden/>
              </w:rPr>
              <w:fldChar w:fldCharType="end"/>
            </w:r>
          </w:hyperlink>
        </w:p>
        <w:p w14:paraId="49F375C2" w14:textId="77777777" w:rsidR="00364259" w:rsidRDefault="006C4942" w:rsidP="00D84307">
          <w:pPr>
            <w:pStyle w:val="Obsah1"/>
            <w:rPr>
              <w:rFonts w:asciiTheme="minorHAnsi" w:hAnsiTheme="minorHAnsi"/>
              <w:noProof/>
              <w:lang w:eastAsia="sk-SK"/>
            </w:rPr>
          </w:pPr>
          <w:hyperlink w:anchor="_Toc467676059" w:history="1">
            <w:r w:rsidR="00364259" w:rsidRPr="00E265FE">
              <w:rPr>
                <w:rStyle w:val="Hypertextovprepojenie"/>
                <w:noProof/>
              </w:rPr>
              <w:t>Zoznam grafov</w:t>
            </w:r>
            <w:r w:rsidR="00364259">
              <w:rPr>
                <w:noProof/>
                <w:webHidden/>
              </w:rPr>
              <w:tab/>
            </w:r>
            <w:r w:rsidR="00364259">
              <w:rPr>
                <w:noProof/>
                <w:webHidden/>
              </w:rPr>
              <w:fldChar w:fldCharType="begin"/>
            </w:r>
            <w:r w:rsidR="00364259">
              <w:rPr>
                <w:noProof/>
                <w:webHidden/>
              </w:rPr>
              <w:instrText xml:space="preserve"> PAGEREF _Toc467676059 \h </w:instrText>
            </w:r>
            <w:r w:rsidR="00364259">
              <w:rPr>
                <w:noProof/>
                <w:webHidden/>
              </w:rPr>
            </w:r>
            <w:r w:rsidR="00364259">
              <w:rPr>
                <w:noProof/>
                <w:webHidden/>
              </w:rPr>
              <w:fldChar w:fldCharType="separate"/>
            </w:r>
            <w:r w:rsidR="00076EEA">
              <w:rPr>
                <w:noProof/>
                <w:webHidden/>
              </w:rPr>
              <w:t>5</w:t>
            </w:r>
            <w:r w:rsidR="00364259">
              <w:rPr>
                <w:noProof/>
                <w:webHidden/>
              </w:rPr>
              <w:fldChar w:fldCharType="end"/>
            </w:r>
          </w:hyperlink>
        </w:p>
        <w:p w14:paraId="1BF96EAB" w14:textId="77777777" w:rsidR="00364259" w:rsidRDefault="006C4942" w:rsidP="00D84307">
          <w:pPr>
            <w:pStyle w:val="Obsah1"/>
            <w:rPr>
              <w:rFonts w:asciiTheme="minorHAnsi" w:hAnsiTheme="minorHAnsi"/>
              <w:noProof/>
              <w:lang w:eastAsia="sk-SK"/>
            </w:rPr>
          </w:pPr>
          <w:hyperlink w:anchor="_Toc467676060" w:history="1">
            <w:r w:rsidR="00364259" w:rsidRPr="00E265FE">
              <w:rPr>
                <w:rStyle w:val="Hypertextovprepojenie"/>
                <w:noProof/>
              </w:rPr>
              <w:t>Zoznam obrázkov</w:t>
            </w:r>
            <w:r w:rsidR="00364259">
              <w:rPr>
                <w:noProof/>
                <w:webHidden/>
              </w:rPr>
              <w:tab/>
            </w:r>
            <w:r w:rsidR="00364259">
              <w:rPr>
                <w:noProof/>
                <w:webHidden/>
              </w:rPr>
              <w:fldChar w:fldCharType="begin"/>
            </w:r>
            <w:r w:rsidR="00364259">
              <w:rPr>
                <w:noProof/>
                <w:webHidden/>
              </w:rPr>
              <w:instrText xml:space="preserve"> PAGEREF _Toc467676060 \h </w:instrText>
            </w:r>
            <w:r w:rsidR="00364259">
              <w:rPr>
                <w:noProof/>
                <w:webHidden/>
              </w:rPr>
            </w:r>
            <w:r w:rsidR="00364259">
              <w:rPr>
                <w:noProof/>
                <w:webHidden/>
              </w:rPr>
              <w:fldChar w:fldCharType="separate"/>
            </w:r>
            <w:r w:rsidR="00076EEA">
              <w:rPr>
                <w:noProof/>
                <w:webHidden/>
              </w:rPr>
              <w:t>5</w:t>
            </w:r>
            <w:r w:rsidR="00364259">
              <w:rPr>
                <w:noProof/>
                <w:webHidden/>
              </w:rPr>
              <w:fldChar w:fldCharType="end"/>
            </w:r>
          </w:hyperlink>
        </w:p>
        <w:p w14:paraId="4B174BC5" w14:textId="77777777" w:rsidR="00364259" w:rsidRDefault="006C4942" w:rsidP="00D84307">
          <w:pPr>
            <w:pStyle w:val="Obsah1"/>
            <w:rPr>
              <w:rFonts w:asciiTheme="minorHAnsi" w:hAnsiTheme="minorHAnsi"/>
              <w:noProof/>
              <w:lang w:eastAsia="sk-SK"/>
            </w:rPr>
          </w:pPr>
          <w:hyperlink w:anchor="_Toc467676061" w:history="1">
            <w:r w:rsidR="00364259" w:rsidRPr="00E265FE">
              <w:rPr>
                <w:rStyle w:val="Hypertextovprepojenie"/>
                <w:noProof/>
              </w:rPr>
              <w:t>Úvod</w:t>
            </w:r>
            <w:r w:rsidR="00364259">
              <w:rPr>
                <w:noProof/>
                <w:webHidden/>
              </w:rPr>
              <w:tab/>
            </w:r>
            <w:r w:rsidR="00364259">
              <w:rPr>
                <w:noProof/>
                <w:webHidden/>
              </w:rPr>
              <w:fldChar w:fldCharType="begin"/>
            </w:r>
            <w:r w:rsidR="00364259">
              <w:rPr>
                <w:noProof/>
                <w:webHidden/>
              </w:rPr>
              <w:instrText xml:space="preserve"> PAGEREF _Toc467676061 \h </w:instrText>
            </w:r>
            <w:r w:rsidR="00364259">
              <w:rPr>
                <w:noProof/>
                <w:webHidden/>
              </w:rPr>
            </w:r>
            <w:r w:rsidR="00364259">
              <w:rPr>
                <w:noProof/>
                <w:webHidden/>
              </w:rPr>
              <w:fldChar w:fldCharType="separate"/>
            </w:r>
            <w:r w:rsidR="00076EEA">
              <w:rPr>
                <w:noProof/>
                <w:webHidden/>
              </w:rPr>
              <w:t>7</w:t>
            </w:r>
            <w:r w:rsidR="00364259">
              <w:rPr>
                <w:noProof/>
                <w:webHidden/>
              </w:rPr>
              <w:fldChar w:fldCharType="end"/>
            </w:r>
          </w:hyperlink>
        </w:p>
        <w:p w14:paraId="57C2A081" w14:textId="77777777" w:rsidR="00364259" w:rsidRDefault="006C4942" w:rsidP="00D84307">
          <w:pPr>
            <w:pStyle w:val="Obsah1"/>
            <w:rPr>
              <w:rFonts w:asciiTheme="minorHAnsi" w:hAnsiTheme="minorHAnsi"/>
              <w:noProof/>
              <w:lang w:eastAsia="sk-SK"/>
            </w:rPr>
          </w:pPr>
          <w:hyperlink w:anchor="_Toc467676062" w:history="1">
            <w:r w:rsidR="00364259" w:rsidRPr="00E265FE">
              <w:rPr>
                <w:rStyle w:val="Hypertextovprepojenie"/>
                <w:noProof/>
              </w:rPr>
              <w:t>1</w:t>
            </w:r>
            <w:r w:rsidR="00364259">
              <w:rPr>
                <w:rFonts w:asciiTheme="minorHAnsi" w:hAnsiTheme="minorHAnsi"/>
                <w:noProof/>
                <w:lang w:eastAsia="sk-SK"/>
              </w:rPr>
              <w:tab/>
            </w:r>
            <w:r w:rsidR="00364259" w:rsidRPr="00E265FE">
              <w:rPr>
                <w:rStyle w:val="Hypertextovprepojenie"/>
                <w:noProof/>
              </w:rPr>
              <w:t>Všeobecná charakteristikaobce</w:t>
            </w:r>
            <w:r w:rsidR="00364259">
              <w:rPr>
                <w:noProof/>
                <w:webHidden/>
              </w:rPr>
              <w:tab/>
            </w:r>
            <w:r w:rsidR="00364259">
              <w:rPr>
                <w:noProof/>
                <w:webHidden/>
              </w:rPr>
              <w:fldChar w:fldCharType="begin"/>
            </w:r>
            <w:r w:rsidR="00364259">
              <w:rPr>
                <w:noProof/>
                <w:webHidden/>
              </w:rPr>
              <w:instrText xml:space="preserve"> PAGEREF _Toc467676062 \h </w:instrText>
            </w:r>
            <w:r w:rsidR="00364259">
              <w:rPr>
                <w:noProof/>
                <w:webHidden/>
              </w:rPr>
            </w:r>
            <w:r w:rsidR="00364259">
              <w:rPr>
                <w:noProof/>
                <w:webHidden/>
              </w:rPr>
              <w:fldChar w:fldCharType="separate"/>
            </w:r>
            <w:r w:rsidR="00076EEA">
              <w:rPr>
                <w:noProof/>
                <w:webHidden/>
              </w:rPr>
              <w:t>9</w:t>
            </w:r>
            <w:r w:rsidR="00364259">
              <w:rPr>
                <w:noProof/>
                <w:webHidden/>
              </w:rPr>
              <w:fldChar w:fldCharType="end"/>
            </w:r>
          </w:hyperlink>
        </w:p>
        <w:p w14:paraId="609449D5" w14:textId="77777777" w:rsidR="00364259" w:rsidRDefault="006C4942" w:rsidP="00D84307">
          <w:pPr>
            <w:pStyle w:val="Obsah2"/>
            <w:tabs>
              <w:tab w:val="left" w:pos="1320"/>
              <w:tab w:val="right" w:leader="dot" w:pos="9771"/>
            </w:tabs>
            <w:ind w:left="0"/>
            <w:rPr>
              <w:rFonts w:asciiTheme="minorHAnsi" w:hAnsiTheme="minorHAnsi"/>
              <w:noProof/>
              <w:lang w:eastAsia="sk-SK"/>
            </w:rPr>
          </w:pPr>
          <w:hyperlink w:anchor="_Toc467676063" w:history="1">
            <w:r w:rsidR="00364259" w:rsidRPr="00E265FE">
              <w:rPr>
                <w:rStyle w:val="Hypertextovprepojenie"/>
                <w:noProof/>
              </w:rPr>
              <w:t>1.1</w:t>
            </w:r>
            <w:r w:rsidR="00364259">
              <w:rPr>
                <w:rFonts w:asciiTheme="minorHAnsi" w:hAnsiTheme="minorHAnsi"/>
                <w:noProof/>
                <w:lang w:eastAsia="sk-SK"/>
              </w:rPr>
              <w:tab/>
            </w:r>
            <w:r w:rsidR="00364259" w:rsidRPr="00E265FE">
              <w:rPr>
                <w:rStyle w:val="Hypertextovprepojenie"/>
                <w:noProof/>
              </w:rPr>
              <w:t>Geografická charakteristika obce</w:t>
            </w:r>
            <w:r w:rsidR="00364259">
              <w:rPr>
                <w:noProof/>
                <w:webHidden/>
              </w:rPr>
              <w:tab/>
            </w:r>
            <w:r w:rsidR="00364259">
              <w:rPr>
                <w:noProof/>
                <w:webHidden/>
              </w:rPr>
              <w:fldChar w:fldCharType="begin"/>
            </w:r>
            <w:r w:rsidR="00364259">
              <w:rPr>
                <w:noProof/>
                <w:webHidden/>
              </w:rPr>
              <w:instrText xml:space="preserve"> PAGEREF _Toc467676063 \h </w:instrText>
            </w:r>
            <w:r w:rsidR="00364259">
              <w:rPr>
                <w:noProof/>
                <w:webHidden/>
              </w:rPr>
            </w:r>
            <w:r w:rsidR="00364259">
              <w:rPr>
                <w:noProof/>
                <w:webHidden/>
              </w:rPr>
              <w:fldChar w:fldCharType="separate"/>
            </w:r>
            <w:r w:rsidR="00076EEA">
              <w:rPr>
                <w:noProof/>
                <w:webHidden/>
              </w:rPr>
              <w:t>10</w:t>
            </w:r>
            <w:r w:rsidR="00364259">
              <w:rPr>
                <w:noProof/>
                <w:webHidden/>
              </w:rPr>
              <w:fldChar w:fldCharType="end"/>
            </w:r>
          </w:hyperlink>
        </w:p>
        <w:p w14:paraId="33E14978" w14:textId="77777777" w:rsidR="00364259" w:rsidRDefault="006C4942" w:rsidP="00D84307">
          <w:pPr>
            <w:pStyle w:val="Obsah2"/>
            <w:tabs>
              <w:tab w:val="left" w:pos="1320"/>
              <w:tab w:val="right" w:leader="dot" w:pos="9771"/>
            </w:tabs>
            <w:ind w:left="0"/>
            <w:rPr>
              <w:rFonts w:asciiTheme="minorHAnsi" w:hAnsiTheme="minorHAnsi"/>
              <w:noProof/>
              <w:lang w:eastAsia="sk-SK"/>
            </w:rPr>
          </w:pPr>
          <w:hyperlink w:anchor="_Toc467676064" w:history="1">
            <w:r w:rsidR="00364259" w:rsidRPr="00E265FE">
              <w:rPr>
                <w:rStyle w:val="Hypertextovprepojenie"/>
                <w:noProof/>
              </w:rPr>
              <w:t>1.2</w:t>
            </w:r>
            <w:r w:rsidR="00364259">
              <w:rPr>
                <w:rFonts w:asciiTheme="minorHAnsi" w:hAnsiTheme="minorHAnsi"/>
                <w:noProof/>
                <w:lang w:eastAsia="sk-SK"/>
              </w:rPr>
              <w:tab/>
            </w:r>
            <w:r w:rsidR="00364259" w:rsidRPr="00E265FE">
              <w:rPr>
                <w:rStyle w:val="Hypertextovprepojenie"/>
                <w:noProof/>
              </w:rPr>
              <w:t>Geologické, geomorfologické, prírodné a hydrogeologické pomery</w:t>
            </w:r>
            <w:r w:rsidR="00364259">
              <w:rPr>
                <w:noProof/>
                <w:webHidden/>
              </w:rPr>
              <w:tab/>
            </w:r>
            <w:r w:rsidR="00364259">
              <w:rPr>
                <w:noProof/>
                <w:webHidden/>
              </w:rPr>
              <w:fldChar w:fldCharType="begin"/>
            </w:r>
            <w:r w:rsidR="00364259">
              <w:rPr>
                <w:noProof/>
                <w:webHidden/>
              </w:rPr>
              <w:instrText xml:space="preserve"> PAGEREF _Toc467676064 \h </w:instrText>
            </w:r>
            <w:r w:rsidR="00364259">
              <w:rPr>
                <w:noProof/>
                <w:webHidden/>
              </w:rPr>
            </w:r>
            <w:r w:rsidR="00364259">
              <w:rPr>
                <w:noProof/>
                <w:webHidden/>
              </w:rPr>
              <w:fldChar w:fldCharType="separate"/>
            </w:r>
            <w:r w:rsidR="00076EEA">
              <w:rPr>
                <w:noProof/>
                <w:webHidden/>
              </w:rPr>
              <w:t>13</w:t>
            </w:r>
            <w:r w:rsidR="00364259">
              <w:rPr>
                <w:noProof/>
                <w:webHidden/>
              </w:rPr>
              <w:fldChar w:fldCharType="end"/>
            </w:r>
          </w:hyperlink>
        </w:p>
        <w:p w14:paraId="64CC594F"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65" w:history="1">
            <w:r w:rsidR="00364259" w:rsidRPr="00E265FE">
              <w:rPr>
                <w:rStyle w:val="Hypertextovprepojenie"/>
                <w:noProof/>
              </w:rPr>
              <w:t>1.2.1</w:t>
            </w:r>
            <w:r w:rsidR="00364259">
              <w:rPr>
                <w:rFonts w:asciiTheme="minorHAnsi" w:hAnsiTheme="minorHAnsi"/>
                <w:noProof/>
                <w:lang w:eastAsia="sk-SK"/>
              </w:rPr>
              <w:tab/>
            </w:r>
            <w:r w:rsidR="00364259" w:rsidRPr="00E265FE">
              <w:rPr>
                <w:rStyle w:val="Hypertextovprepojenie"/>
                <w:noProof/>
              </w:rPr>
              <w:t>Geomorfologické pomery</w:t>
            </w:r>
            <w:r w:rsidR="00364259">
              <w:rPr>
                <w:noProof/>
                <w:webHidden/>
              </w:rPr>
              <w:tab/>
            </w:r>
            <w:r w:rsidR="00364259">
              <w:rPr>
                <w:noProof/>
                <w:webHidden/>
              </w:rPr>
              <w:fldChar w:fldCharType="begin"/>
            </w:r>
            <w:r w:rsidR="00364259">
              <w:rPr>
                <w:noProof/>
                <w:webHidden/>
              </w:rPr>
              <w:instrText xml:space="preserve"> PAGEREF _Toc467676065 \h </w:instrText>
            </w:r>
            <w:r w:rsidR="00364259">
              <w:rPr>
                <w:noProof/>
                <w:webHidden/>
              </w:rPr>
            </w:r>
            <w:r w:rsidR="00364259">
              <w:rPr>
                <w:noProof/>
                <w:webHidden/>
              </w:rPr>
              <w:fldChar w:fldCharType="separate"/>
            </w:r>
            <w:r w:rsidR="00076EEA">
              <w:rPr>
                <w:noProof/>
                <w:webHidden/>
              </w:rPr>
              <w:t>14</w:t>
            </w:r>
            <w:r w:rsidR="00364259">
              <w:rPr>
                <w:noProof/>
                <w:webHidden/>
              </w:rPr>
              <w:fldChar w:fldCharType="end"/>
            </w:r>
          </w:hyperlink>
        </w:p>
        <w:p w14:paraId="0E8B07F0"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66" w:history="1">
            <w:r w:rsidR="00364259" w:rsidRPr="00E265FE">
              <w:rPr>
                <w:rStyle w:val="Hypertextovprepojenie"/>
                <w:noProof/>
              </w:rPr>
              <w:t>1.2.2</w:t>
            </w:r>
            <w:r w:rsidR="00364259">
              <w:rPr>
                <w:rFonts w:asciiTheme="minorHAnsi" w:hAnsiTheme="minorHAnsi"/>
                <w:noProof/>
                <w:lang w:eastAsia="sk-SK"/>
              </w:rPr>
              <w:tab/>
            </w:r>
            <w:r w:rsidR="00364259" w:rsidRPr="00E265FE">
              <w:rPr>
                <w:rStyle w:val="Hypertextovprepojenie"/>
                <w:noProof/>
              </w:rPr>
              <w:t>Pôdne pomery</w:t>
            </w:r>
            <w:r w:rsidR="00364259">
              <w:rPr>
                <w:noProof/>
                <w:webHidden/>
              </w:rPr>
              <w:tab/>
            </w:r>
            <w:r w:rsidR="00364259">
              <w:rPr>
                <w:noProof/>
                <w:webHidden/>
              </w:rPr>
              <w:fldChar w:fldCharType="begin"/>
            </w:r>
            <w:r w:rsidR="00364259">
              <w:rPr>
                <w:noProof/>
                <w:webHidden/>
              </w:rPr>
              <w:instrText xml:space="preserve"> PAGEREF _Toc467676066 \h </w:instrText>
            </w:r>
            <w:r w:rsidR="00364259">
              <w:rPr>
                <w:noProof/>
                <w:webHidden/>
              </w:rPr>
            </w:r>
            <w:r w:rsidR="00364259">
              <w:rPr>
                <w:noProof/>
                <w:webHidden/>
              </w:rPr>
              <w:fldChar w:fldCharType="separate"/>
            </w:r>
            <w:r w:rsidR="00076EEA">
              <w:rPr>
                <w:noProof/>
                <w:webHidden/>
              </w:rPr>
              <w:t>14</w:t>
            </w:r>
            <w:r w:rsidR="00364259">
              <w:rPr>
                <w:noProof/>
                <w:webHidden/>
              </w:rPr>
              <w:fldChar w:fldCharType="end"/>
            </w:r>
          </w:hyperlink>
        </w:p>
        <w:p w14:paraId="06BC4CAC"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67" w:history="1">
            <w:r w:rsidR="00364259" w:rsidRPr="00E265FE">
              <w:rPr>
                <w:rStyle w:val="Hypertextovprepojenie"/>
                <w:noProof/>
              </w:rPr>
              <w:t>1.2.3</w:t>
            </w:r>
            <w:r w:rsidR="00364259">
              <w:rPr>
                <w:rFonts w:asciiTheme="minorHAnsi" w:hAnsiTheme="minorHAnsi"/>
                <w:noProof/>
                <w:lang w:eastAsia="sk-SK"/>
              </w:rPr>
              <w:tab/>
            </w:r>
            <w:r w:rsidR="00364259" w:rsidRPr="00E265FE">
              <w:rPr>
                <w:rStyle w:val="Hypertextovprepojenie"/>
                <w:noProof/>
              </w:rPr>
              <w:t>Rastlinstvo</w:t>
            </w:r>
            <w:r w:rsidR="00364259">
              <w:rPr>
                <w:noProof/>
                <w:webHidden/>
              </w:rPr>
              <w:tab/>
            </w:r>
            <w:r w:rsidR="00364259">
              <w:rPr>
                <w:noProof/>
                <w:webHidden/>
              </w:rPr>
              <w:fldChar w:fldCharType="begin"/>
            </w:r>
            <w:r w:rsidR="00364259">
              <w:rPr>
                <w:noProof/>
                <w:webHidden/>
              </w:rPr>
              <w:instrText xml:space="preserve"> PAGEREF _Toc467676067 \h </w:instrText>
            </w:r>
            <w:r w:rsidR="00364259">
              <w:rPr>
                <w:noProof/>
                <w:webHidden/>
              </w:rPr>
            </w:r>
            <w:r w:rsidR="00364259">
              <w:rPr>
                <w:noProof/>
                <w:webHidden/>
              </w:rPr>
              <w:fldChar w:fldCharType="separate"/>
            </w:r>
            <w:r w:rsidR="00076EEA">
              <w:rPr>
                <w:noProof/>
                <w:webHidden/>
              </w:rPr>
              <w:t>14</w:t>
            </w:r>
            <w:r w:rsidR="00364259">
              <w:rPr>
                <w:noProof/>
                <w:webHidden/>
              </w:rPr>
              <w:fldChar w:fldCharType="end"/>
            </w:r>
          </w:hyperlink>
        </w:p>
        <w:p w14:paraId="00D604BB"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68" w:history="1">
            <w:r w:rsidR="00364259" w:rsidRPr="00E265FE">
              <w:rPr>
                <w:rStyle w:val="Hypertextovprepojenie"/>
                <w:noProof/>
              </w:rPr>
              <w:t>1.2.4</w:t>
            </w:r>
            <w:r w:rsidR="00364259">
              <w:rPr>
                <w:rFonts w:asciiTheme="minorHAnsi" w:hAnsiTheme="minorHAnsi"/>
                <w:noProof/>
                <w:lang w:eastAsia="sk-SK"/>
              </w:rPr>
              <w:tab/>
            </w:r>
            <w:r w:rsidR="00364259" w:rsidRPr="00E265FE">
              <w:rPr>
                <w:rStyle w:val="Hypertextovprepojenie"/>
                <w:noProof/>
              </w:rPr>
              <w:t>Živočíšstvo</w:t>
            </w:r>
            <w:r w:rsidR="00364259">
              <w:rPr>
                <w:noProof/>
                <w:webHidden/>
              </w:rPr>
              <w:tab/>
            </w:r>
            <w:r w:rsidR="00364259">
              <w:rPr>
                <w:noProof/>
                <w:webHidden/>
              </w:rPr>
              <w:fldChar w:fldCharType="begin"/>
            </w:r>
            <w:r w:rsidR="00364259">
              <w:rPr>
                <w:noProof/>
                <w:webHidden/>
              </w:rPr>
              <w:instrText xml:space="preserve"> PAGEREF _Toc467676068 \h </w:instrText>
            </w:r>
            <w:r w:rsidR="00364259">
              <w:rPr>
                <w:noProof/>
                <w:webHidden/>
              </w:rPr>
            </w:r>
            <w:r w:rsidR="00364259">
              <w:rPr>
                <w:noProof/>
                <w:webHidden/>
              </w:rPr>
              <w:fldChar w:fldCharType="separate"/>
            </w:r>
            <w:r w:rsidR="00076EEA">
              <w:rPr>
                <w:noProof/>
                <w:webHidden/>
              </w:rPr>
              <w:t>15</w:t>
            </w:r>
            <w:r w:rsidR="00364259">
              <w:rPr>
                <w:noProof/>
                <w:webHidden/>
              </w:rPr>
              <w:fldChar w:fldCharType="end"/>
            </w:r>
          </w:hyperlink>
        </w:p>
        <w:p w14:paraId="2D802DC9"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69" w:history="1">
            <w:r w:rsidR="00364259" w:rsidRPr="00E265FE">
              <w:rPr>
                <w:rStyle w:val="Hypertextovprepojenie"/>
                <w:noProof/>
              </w:rPr>
              <w:t>1.2.5</w:t>
            </w:r>
            <w:r w:rsidR="00364259">
              <w:rPr>
                <w:rFonts w:asciiTheme="minorHAnsi" w:hAnsiTheme="minorHAnsi"/>
                <w:noProof/>
                <w:lang w:eastAsia="sk-SK"/>
              </w:rPr>
              <w:tab/>
            </w:r>
            <w:r w:rsidR="00364259" w:rsidRPr="00E265FE">
              <w:rPr>
                <w:rStyle w:val="Hypertextovprepojenie"/>
                <w:noProof/>
              </w:rPr>
              <w:t>Chránené c</w:t>
            </w:r>
            <w:r w:rsidR="00364259" w:rsidRPr="00E265FE">
              <w:rPr>
                <w:rStyle w:val="Hypertextovprepojenie"/>
                <w:rFonts w:ascii="Times New Roman" w:hAnsi="Times New Roman" w:cs="Times New Roman"/>
                <w:noProof/>
              </w:rPr>
              <w:t>̌</w:t>
            </w:r>
            <w:r w:rsidR="00364259" w:rsidRPr="00E265FE">
              <w:rPr>
                <w:rStyle w:val="Hypertextovprepojenie"/>
                <w:noProof/>
              </w:rPr>
              <w:t>asti prírody a krajiny</w:t>
            </w:r>
            <w:r w:rsidR="00364259">
              <w:rPr>
                <w:noProof/>
                <w:webHidden/>
              </w:rPr>
              <w:tab/>
            </w:r>
            <w:r w:rsidR="00364259">
              <w:rPr>
                <w:noProof/>
                <w:webHidden/>
              </w:rPr>
              <w:fldChar w:fldCharType="begin"/>
            </w:r>
            <w:r w:rsidR="00364259">
              <w:rPr>
                <w:noProof/>
                <w:webHidden/>
              </w:rPr>
              <w:instrText xml:space="preserve"> PAGEREF _Toc467676069 \h </w:instrText>
            </w:r>
            <w:r w:rsidR="00364259">
              <w:rPr>
                <w:noProof/>
                <w:webHidden/>
              </w:rPr>
            </w:r>
            <w:r w:rsidR="00364259">
              <w:rPr>
                <w:noProof/>
                <w:webHidden/>
              </w:rPr>
              <w:fldChar w:fldCharType="separate"/>
            </w:r>
            <w:r w:rsidR="00076EEA">
              <w:rPr>
                <w:noProof/>
                <w:webHidden/>
              </w:rPr>
              <w:t>15</w:t>
            </w:r>
            <w:r w:rsidR="00364259">
              <w:rPr>
                <w:noProof/>
                <w:webHidden/>
              </w:rPr>
              <w:fldChar w:fldCharType="end"/>
            </w:r>
          </w:hyperlink>
        </w:p>
        <w:p w14:paraId="2969462C"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70" w:history="1">
            <w:r w:rsidR="00364259" w:rsidRPr="00E265FE">
              <w:rPr>
                <w:rStyle w:val="Hypertextovprepojenie"/>
                <w:noProof/>
              </w:rPr>
              <w:t>1.2.6</w:t>
            </w:r>
            <w:r w:rsidR="00364259">
              <w:rPr>
                <w:rFonts w:asciiTheme="minorHAnsi" w:hAnsiTheme="minorHAnsi"/>
                <w:noProof/>
                <w:lang w:eastAsia="sk-SK"/>
              </w:rPr>
              <w:tab/>
            </w:r>
            <w:r w:rsidR="00364259" w:rsidRPr="00E265FE">
              <w:rPr>
                <w:rStyle w:val="Hypertextovprepojenie"/>
                <w:noProof/>
              </w:rPr>
              <w:t>Klimatické podmienky</w:t>
            </w:r>
            <w:r w:rsidR="00364259">
              <w:rPr>
                <w:noProof/>
                <w:webHidden/>
              </w:rPr>
              <w:tab/>
            </w:r>
            <w:r w:rsidR="00364259">
              <w:rPr>
                <w:noProof/>
                <w:webHidden/>
              </w:rPr>
              <w:fldChar w:fldCharType="begin"/>
            </w:r>
            <w:r w:rsidR="00364259">
              <w:rPr>
                <w:noProof/>
                <w:webHidden/>
              </w:rPr>
              <w:instrText xml:space="preserve"> PAGEREF _Toc467676070 \h </w:instrText>
            </w:r>
            <w:r w:rsidR="00364259">
              <w:rPr>
                <w:noProof/>
                <w:webHidden/>
              </w:rPr>
            </w:r>
            <w:r w:rsidR="00364259">
              <w:rPr>
                <w:noProof/>
                <w:webHidden/>
              </w:rPr>
              <w:fldChar w:fldCharType="separate"/>
            </w:r>
            <w:r w:rsidR="00076EEA">
              <w:rPr>
                <w:noProof/>
                <w:webHidden/>
              </w:rPr>
              <w:t>19</w:t>
            </w:r>
            <w:r w:rsidR="00364259">
              <w:rPr>
                <w:noProof/>
                <w:webHidden/>
              </w:rPr>
              <w:fldChar w:fldCharType="end"/>
            </w:r>
          </w:hyperlink>
        </w:p>
        <w:p w14:paraId="46B5D645"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71" w:history="1">
            <w:r w:rsidR="00364259" w:rsidRPr="00E265FE">
              <w:rPr>
                <w:rStyle w:val="Hypertextovprepojenie"/>
                <w:noProof/>
              </w:rPr>
              <w:t>1.2.7</w:t>
            </w:r>
            <w:r w:rsidR="00364259">
              <w:rPr>
                <w:rFonts w:asciiTheme="minorHAnsi" w:hAnsiTheme="minorHAnsi"/>
                <w:noProof/>
                <w:lang w:eastAsia="sk-SK"/>
              </w:rPr>
              <w:tab/>
            </w:r>
            <w:r w:rsidR="00364259" w:rsidRPr="00E265FE">
              <w:rPr>
                <w:rStyle w:val="Hypertextovprepojenie"/>
                <w:noProof/>
              </w:rPr>
              <w:t>Hydrogeologické podmienky</w:t>
            </w:r>
            <w:r w:rsidR="00364259">
              <w:rPr>
                <w:noProof/>
                <w:webHidden/>
              </w:rPr>
              <w:tab/>
            </w:r>
            <w:r w:rsidR="00364259">
              <w:rPr>
                <w:noProof/>
                <w:webHidden/>
              </w:rPr>
              <w:fldChar w:fldCharType="begin"/>
            </w:r>
            <w:r w:rsidR="00364259">
              <w:rPr>
                <w:noProof/>
                <w:webHidden/>
              </w:rPr>
              <w:instrText xml:space="preserve"> PAGEREF _Toc467676071 \h </w:instrText>
            </w:r>
            <w:r w:rsidR="00364259">
              <w:rPr>
                <w:noProof/>
                <w:webHidden/>
              </w:rPr>
            </w:r>
            <w:r w:rsidR="00364259">
              <w:rPr>
                <w:noProof/>
                <w:webHidden/>
              </w:rPr>
              <w:fldChar w:fldCharType="separate"/>
            </w:r>
            <w:r w:rsidR="00076EEA">
              <w:rPr>
                <w:noProof/>
                <w:webHidden/>
              </w:rPr>
              <w:t>19</w:t>
            </w:r>
            <w:r w:rsidR="00364259">
              <w:rPr>
                <w:noProof/>
                <w:webHidden/>
              </w:rPr>
              <w:fldChar w:fldCharType="end"/>
            </w:r>
          </w:hyperlink>
        </w:p>
        <w:p w14:paraId="48E9F3D0" w14:textId="77777777" w:rsidR="00364259" w:rsidRDefault="006C4942" w:rsidP="00D84307">
          <w:pPr>
            <w:pStyle w:val="Obsah2"/>
            <w:tabs>
              <w:tab w:val="left" w:pos="1320"/>
              <w:tab w:val="right" w:leader="dot" w:pos="9771"/>
            </w:tabs>
            <w:ind w:left="0"/>
            <w:rPr>
              <w:rFonts w:asciiTheme="minorHAnsi" w:hAnsiTheme="minorHAnsi"/>
              <w:noProof/>
              <w:lang w:eastAsia="sk-SK"/>
            </w:rPr>
          </w:pPr>
          <w:hyperlink w:anchor="_Toc467676072" w:history="1">
            <w:r w:rsidR="00364259" w:rsidRPr="00E265FE">
              <w:rPr>
                <w:rStyle w:val="Hypertextovprepojenie"/>
                <w:noProof/>
              </w:rPr>
              <w:t>1.3</w:t>
            </w:r>
            <w:r w:rsidR="00364259">
              <w:rPr>
                <w:rFonts w:asciiTheme="minorHAnsi" w:hAnsiTheme="minorHAnsi"/>
                <w:noProof/>
                <w:lang w:eastAsia="sk-SK"/>
              </w:rPr>
              <w:tab/>
            </w:r>
            <w:r w:rsidR="00364259" w:rsidRPr="00E265FE">
              <w:rPr>
                <w:rStyle w:val="Hypertextovprepojenie"/>
                <w:noProof/>
              </w:rPr>
              <w:t>Geografická charakteristika regiónu</w:t>
            </w:r>
            <w:r w:rsidR="00364259">
              <w:rPr>
                <w:noProof/>
                <w:webHidden/>
              </w:rPr>
              <w:tab/>
            </w:r>
            <w:r w:rsidR="00364259">
              <w:rPr>
                <w:noProof/>
                <w:webHidden/>
              </w:rPr>
              <w:fldChar w:fldCharType="begin"/>
            </w:r>
            <w:r w:rsidR="00364259">
              <w:rPr>
                <w:noProof/>
                <w:webHidden/>
              </w:rPr>
              <w:instrText xml:space="preserve"> PAGEREF _Toc467676072 \h </w:instrText>
            </w:r>
            <w:r w:rsidR="00364259">
              <w:rPr>
                <w:noProof/>
                <w:webHidden/>
              </w:rPr>
            </w:r>
            <w:r w:rsidR="00364259">
              <w:rPr>
                <w:noProof/>
                <w:webHidden/>
              </w:rPr>
              <w:fldChar w:fldCharType="separate"/>
            </w:r>
            <w:r w:rsidR="00076EEA">
              <w:rPr>
                <w:noProof/>
                <w:webHidden/>
              </w:rPr>
              <w:t>20</w:t>
            </w:r>
            <w:r w:rsidR="00364259">
              <w:rPr>
                <w:noProof/>
                <w:webHidden/>
              </w:rPr>
              <w:fldChar w:fldCharType="end"/>
            </w:r>
          </w:hyperlink>
        </w:p>
        <w:p w14:paraId="523B5385" w14:textId="77777777" w:rsidR="00364259" w:rsidRDefault="006C4942" w:rsidP="00D84307">
          <w:pPr>
            <w:pStyle w:val="Obsah2"/>
            <w:tabs>
              <w:tab w:val="left" w:pos="1320"/>
              <w:tab w:val="right" w:leader="dot" w:pos="9771"/>
            </w:tabs>
            <w:ind w:left="0"/>
            <w:rPr>
              <w:rFonts w:asciiTheme="minorHAnsi" w:hAnsiTheme="minorHAnsi"/>
              <w:noProof/>
              <w:lang w:eastAsia="sk-SK"/>
            </w:rPr>
          </w:pPr>
          <w:hyperlink w:anchor="_Toc467676073" w:history="1">
            <w:r w:rsidR="00364259" w:rsidRPr="00E265FE">
              <w:rPr>
                <w:rStyle w:val="Hypertextovprepojenie"/>
                <w:noProof/>
              </w:rPr>
              <w:t>1.4</w:t>
            </w:r>
            <w:r w:rsidR="00364259">
              <w:rPr>
                <w:rFonts w:asciiTheme="minorHAnsi" w:hAnsiTheme="minorHAnsi"/>
                <w:noProof/>
                <w:lang w:eastAsia="sk-SK"/>
              </w:rPr>
              <w:tab/>
            </w:r>
            <w:r w:rsidR="00364259" w:rsidRPr="00E265FE">
              <w:rPr>
                <w:rStyle w:val="Hypertextovprepojenie"/>
                <w:noProof/>
              </w:rPr>
              <w:t>História a kultúrne dedičstvo</w:t>
            </w:r>
            <w:r w:rsidR="00364259">
              <w:rPr>
                <w:noProof/>
                <w:webHidden/>
              </w:rPr>
              <w:tab/>
            </w:r>
            <w:r w:rsidR="00364259">
              <w:rPr>
                <w:noProof/>
                <w:webHidden/>
              </w:rPr>
              <w:fldChar w:fldCharType="begin"/>
            </w:r>
            <w:r w:rsidR="00364259">
              <w:rPr>
                <w:noProof/>
                <w:webHidden/>
              </w:rPr>
              <w:instrText xml:space="preserve"> PAGEREF _Toc467676073 \h </w:instrText>
            </w:r>
            <w:r w:rsidR="00364259">
              <w:rPr>
                <w:noProof/>
                <w:webHidden/>
              </w:rPr>
            </w:r>
            <w:r w:rsidR="00364259">
              <w:rPr>
                <w:noProof/>
                <w:webHidden/>
              </w:rPr>
              <w:fldChar w:fldCharType="separate"/>
            </w:r>
            <w:r w:rsidR="00076EEA">
              <w:rPr>
                <w:noProof/>
                <w:webHidden/>
              </w:rPr>
              <w:t>21</w:t>
            </w:r>
            <w:r w:rsidR="00364259">
              <w:rPr>
                <w:noProof/>
                <w:webHidden/>
              </w:rPr>
              <w:fldChar w:fldCharType="end"/>
            </w:r>
          </w:hyperlink>
        </w:p>
        <w:p w14:paraId="48FFF0CE" w14:textId="77777777" w:rsidR="00364259" w:rsidRDefault="006C4942" w:rsidP="00D84307">
          <w:pPr>
            <w:pStyle w:val="Obsah2"/>
            <w:tabs>
              <w:tab w:val="left" w:pos="1320"/>
              <w:tab w:val="right" w:leader="dot" w:pos="9771"/>
            </w:tabs>
            <w:ind w:left="0"/>
            <w:rPr>
              <w:rFonts w:asciiTheme="minorHAnsi" w:hAnsiTheme="minorHAnsi"/>
              <w:noProof/>
              <w:lang w:eastAsia="sk-SK"/>
            </w:rPr>
          </w:pPr>
          <w:hyperlink w:anchor="_Toc467676074" w:history="1">
            <w:r w:rsidR="00364259" w:rsidRPr="00E265FE">
              <w:rPr>
                <w:rStyle w:val="Hypertextovprepojenie"/>
                <w:noProof/>
              </w:rPr>
              <w:t>1.5</w:t>
            </w:r>
            <w:r w:rsidR="00364259">
              <w:rPr>
                <w:rFonts w:asciiTheme="minorHAnsi" w:hAnsiTheme="minorHAnsi"/>
                <w:noProof/>
                <w:lang w:eastAsia="sk-SK"/>
              </w:rPr>
              <w:tab/>
            </w:r>
            <w:r w:rsidR="00364259" w:rsidRPr="00E265FE">
              <w:rPr>
                <w:rStyle w:val="Hypertextovprepojenie"/>
                <w:noProof/>
              </w:rPr>
              <w:t>Sociálno-demografická analýza</w:t>
            </w:r>
            <w:r w:rsidR="00364259">
              <w:rPr>
                <w:noProof/>
                <w:webHidden/>
              </w:rPr>
              <w:tab/>
            </w:r>
            <w:r w:rsidR="00364259">
              <w:rPr>
                <w:noProof/>
                <w:webHidden/>
              </w:rPr>
              <w:fldChar w:fldCharType="begin"/>
            </w:r>
            <w:r w:rsidR="00364259">
              <w:rPr>
                <w:noProof/>
                <w:webHidden/>
              </w:rPr>
              <w:instrText xml:space="preserve"> PAGEREF _Toc467676074 \h </w:instrText>
            </w:r>
            <w:r w:rsidR="00364259">
              <w:rPr>
                <w:noProof/>
                <w:webHidden/>
              </w:rPr>
            </w:r>
            <w:r w:rsidR="00364259">
              <w:rPr>
                <w:noProof/>
                <w:webHidden/>
              </w:rPr>
              <w:fldChar w:fldCharType="separate"/>
            </w:r>
            <w:r w:rsidR="00076EEA">
              <w:rPr>
                <w:noProof/>
                <w:webHidden/>
              </w:rPr>
              <w:t>23</w:t>
            </w:r>
            <w:r w:rsidR="00364259">
              <w:rPr>
                <w:noProof/>
                <w:webHidden/>
              </w:rPr>
              <w:fldChar w:fldCharType="end"/>
            </w:r>
          </w:hyperlink>
        </w:p>
        <w:p w14:paraId="1DC5E05C"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75" w:history="1">
            <w:r w:rsidR="00364259" w:rsidRPr="00E265FE">
              <w:rPr>
                <w:rStyle w:val="Hypertextovprepojenie"/>
                <w:rFonts w:eastAsia="Times New Roman"/>
                <w:noProof/>
              </w:rPr>
              <w:t>1.5.1</w:t>
            </w:r>
            <w:r w:rsidR="00364259">
              <w:rPr>
                <w:rFonts w:asciiTheme="minorHAnsi" w:hAnsiTheme="minorHAnsi"/>
                <w:noProof/>
                <w:lang w:eastAsia="sk-SK"/>
              </w:rPr>
              <w:tab/>
            </w:r>
            <w:r w:rsidR="00364259" w:rsidRPr="00E265FE">
              <w:rPr>
                <w:rStyle w:val="Hypertextovprepojenie"/>
                <w:noProof/>
              </w:rPr>
              <w:t>D</w:t>
            </w:r>
            <w:r w:rsidR="00364259" w:rsidRPr="00E265FE">
              <w:rPr>
                <w:rStyle w:val="Hypertextovprepojenie"/>
                <w:rFonts w:eastAsia="Times New Roman"/>
                <w:noProof/>
              </w:rPr>
              <w:t>emografická situácia obce</w:t>
            </w:r>
            <w:r w:rsidR="00364259">
              <w:rPr>
                <w:noProof/>
                <w:webHidden/>
              </w:rPr>
              <w:tab/>
            </w:r>
            <w:r w:rsidR="00364259">
              <w:rPr>
                <w:noProof/>
                <w:webHidden/>
              </w:rPr>
              <w:fldChar w:fldCharType="begin"/>
            </w:r>
            <w:r w:rsidR="00364259">
              <w:rPr>
                <w:noProof/>
                <w:webHidden/>
              </w:rPr>
              <w:instrText xml:space="preserve"> PAGEREF _Toc467676075 \h </w:instrText>
            </w:r>
            <w:r w:rsidR="00364259">
              <w:rPr>
                <w:noProof/>
                <w:webHidden/>
              </w:rPr>
            </w:r>
            <w:r w:rsidR="00364259">
              <w:rPr>
                <w:noProof/>
                <w:webHidden/>
              </w:rPr>
              <w:fldChar w:fldCharType="separate"/>
            </w:r>
            <w:r w:rsidR="00076EEA">
              <w:rPr>
                <w:noProof/>
                <w:webHidden/>
              </w:rPr>
              <w:t>23</w:t>
            </w:r>
            <w:r w:rsidR="00364259">
              <w:rPr>
                <w:noProof/>
                <w:webHidden/>
              </w:rPr>
              <w:fldChar w:fldCharType="end"/>
            </w:r>
          </w:hyperlink>
        </w:p>
        <w:p w14:paraId="4B3CF4E0"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76" w:history="1">
            <w:r w:rsidR="00364259" w:rsidRPr="00E265FE">
              <w:rPr>
                <w:rStyle w:val="Hypertextovprepojenie"/>
                <w:noProof/>
              </w:rPr>
              <w:t>1.5.2</w:t>
            </w:r>
            <w:r w:rsidR="00364259">
              <w:rPr>
                <w:rFonts w:asciiTheme="minorHAnsi" w:hAnsiTheme="minorHAnsi"/>
                <w:noProof/>
                <w:lang w:eastAsia="sk-SK"/>
              </w:rPr>
              <w:tab/>
            </w:r>
            <w:r w:rsidR="00364259" w:rsidRPr="00E265FE">
              <w:rPr>
                <w:rStyle w:val="Hypertextovprepojenie"/>
                <w:noProof/>
              </w:rPr>
              <w:t>Produktivita obyvateľstva</w:t>
            </w:r>
            <w:r w:rsidR="00364259">
              <w:rPr>
                <w:noProof/>
                <w:webHidden/>
              </w:rPr>
              <w:tab/>
            </w:r>
            <w:r w:rsidR="00364259">
              <w:rPr>
                <w:noProof/>
                <w:webHidden/>
              </w:rPr>
              <w:fldChar w:fldCharType="begin"/>
            </w:r>
            <w:r w:rsidR="00364259">
              <w:rPr>
                <w:noProof/>
                <w:webHidden/>
              </w:rPr>
              <w:instrText xml:space="preserve"> PAGEREF _Toc467676076 \h </w:instrText>
            </w:r>
            <w:r w:rsidR="00364259">
              <w:rPr>
                <w:noProof/>
                <w:webHidden/>
              </w:rPr>
            </w:r>
            <w:r w:rsidR="00364259">
              <w:rPr>
                <w:noProof/>
                <w:webHidden/>
              </w:rPr>
              <w:fldChar w:fldCharType="separate"/>
            </w:r>
            <w:r w:rsidR="00076EEA">
              <w:rPr>
                <w:noProof/>
                <w:webHidden/>
              </w:rPr>
              <w:t>28</w:t>
            </w:r>
            <w:r w:rsidR="00364259">
              <w:rPr>
                <w:noProof/>
                <w:webHidden/>
              </w:rPr>
              <w:fldChar w:fldCharType="end"/>
            </w:r>
          </w:hyperlink>
        </w:p>
        <w:p w14:paraId="7C8B0BD7"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77" w:history="1">
            <w:r w:rsidR="00364259" w:rsidRPr="00E265FE">
              <w:rPr>
                <w:rStyle w:val="Hypertextovprepojenie"/>
                <w:rFonts w:eastAsia="Times New Roman"/>
                <w:noProof/>
              </w:rPr>
              <w:t>1.5.3</w:t>
            </w:r>
            <w:r w:rsidR="00364259">
              <w:rPr>
                <w:rFonts w:asciiTheme="minorHAnsi" w:hAnsiTheme="minorHAnsi"/>
                <w:noProof/>
                <w:lang w:eastAsia="sk-SK"/>
              </w:rPr>
              <w:tab/>
            </w:r>
            <w:r w:rsidR="00364259" w:rsidRPr="00E265FE">
              <w:rPr>
                <w:rStyle w:val="Hypertextovprepojenie"/>
                <w:rFonts w:eastAsia="Times New Roman"/>
                <w:noProof/>
              </w:rPr>
              <w:t>Vzdelanosť obyvateľov</w:t>
            </w:r>
            <w:r w:rsidR="00364259">
              <w:rPr>
                <w:noProof/>
                <w:webHidden/>
              </w:rPr>
              <w:tab/>
            </w:r>
            <w:r w:rsidR="00364259">
              <w:rPr>
                <w:noProof/>
                <w:webHidden/>
              </w:rPr>
              <w:fldChar w:fldCharType="begin"/>
            </w:r>
            <w:r w:rsidR="00364259">
              <w:rPr>
                <w:noProof/>
                <w:webHidden/>
              </w:rPr>
              <w:instrText xml:space="preserve"> PAGEREF _Toc467676077 \h </w:instrText>
            </w:r>
            <w:r w:rsidR="00364259">
              <w:rPr>
                <w:noProof/>
                <w:webHidden/>
              </w:rPr>
            </w:r>
            <w:r w:rsidR="00364259">
              <w:rPr>
                <w:noProof/>
                <w:webHidden/>
              </w:rPr>
              <w:fldChar w:fldCharType="separate"/>
            </w:r>
            <w:r w:rsidR="00076EEA">
              <w:rPr>
                <w:noProof/>
                <w:webHidden/>
              </w:rPr>
              <w:t>29</w:t>
            </w:r>
            <w:r w:rsidR="00364259">
              <w:rPr>
                <w:noProof/>
                <w:webHidden/>
              </w:rPr>
              <w:fldChar w:fldCharType="end"/>
            </w:r>
          </w:hyperlink>
        </w:p>
        <w:p w14:paraId="7D522878"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78" w:history="1">
            <w:r w:rsidR="00364259" w:rsidRPr="00E265FE">
              <w:rPr>
                <w:rStyle w:val="Hypertextovprepojenie"/>
                <w:noProof/>
              </w:rPr>
              <w:t>1.5.4</w:t>
            </w:r>
            <w:r w:rsidR="00364259">
              <w:rPr>
                <w:rFonts w:asciiTheme="minorHAnsi" w:hAnsiTheme="minorHAnsi"/>
                <w:noProof/>
                <w:lang w:eastAsia="sk-SK"/>
              </w:rPr>
              <w:tab/>
            </w:r>
            <w:r w:rsidR="00364259" w:rsidRPr="00E265FE">
              <w:rPr>
                <w:rStyle w:val="Hypertextovprepojenie"/>
                <w:noProof/>
              </w:rPr>
              <w:t>Štruktúra obyvateľstva podľa národností a vierovyznania</w:t>
            </w:r>
            <w:r w:rsidR="00364259">
              <w:rPr>
                <w:noProof/>
                <w:webHidden/>
              </w:rPr>
              <w:tab/>
            </w:r>
            <w:r w:rsidR="00364259">
              <w:rPr>
                <w:noProof/>
                <w:webHidden/>
              </w:rPr>
              <w:fldChar w:fldCharType="begin"/>
            </w:r>
            <w:r w:rsidR="00364259">
              <w:rPr>
                <w:noProof/>
                <w:webHidden/>
              </w:rPr>
              <w:instrText xml:space="preserve"> PAGEREF _Toc467676078 \h </w:instrText>
            </w:r>
            <w:r w:rsidR="00364259">
              <w:rPr>
                <w:noProof/>
                <w:webHidden/>
              </w:rPr>
            </w:r>
            <w:r w:rsidR="00364259">
              <w:rPr>
                <w:noProof/>
                <w:webHidden/>
              </w:rPr>
              <w:fldChar w:fldCharType="separate"/>
            </w:r>
            <w:r w:rsidR="00076EEA">
              <w:rPr>
                <w:noProof/>
                <w:webHidden/>
              </w:rPr>
              <w:t>33</w:t>
            </w:r>
            <w:r w:rsidR="00364259">
              <w:rPr>
                <w:noProof/>
                <w:webHidden/>
              </w:rPr>
              <w:fldChar w:fldCharType="end"/>
            </w:r>
          </w:hyperlink>
        </w:p>
        <w:p w14:paraId="53E77D0D"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79" w:history="1">
            <w:r w:rsidR="00364259" w:rsidRPr="00E265FE">
              <w:rPr>
                <w:rStyle w:val="Hypertextovprepojenie"/>
                <w:noProof/>
              </w:rPr>
              <w:t>1.5.5</w:t>
            </w:r>
            <w:r w:rsidR="00364259">
              <w:rPr>
                <w:rFonts w:asciiTheme="minorHAnsi" w:hAnsiTheme="minorHAnsi"/>
                <w:noProof/>
                <w:lang w:eastAsia="sk-SK"/>
              </w:rPr>
              <w:tab/>
            </w:r>
            <w:r w:rsidR="00364259" w:rsidRPr="00E265FE">
              <w:rPr>
                <w:rStyle w:val="Hypertextovprepojenie"/>
                <w:noProof/>
              </w:rPr>
              <w:t>Ekonomická aktivita obyvateľstva</w:t>
            </w:r>
            <w:r w:rsidR="00364259">
              <w:rPr>
                <w:noProof/>
                <w:webHidden/>
              </w:rPr>
              <w:tab/>
            </w:r>
            <w:r w:rsidR="00364259">
              <w:rPr>
                <w:noProof/>
                <w:webHidden/>
              </w:rPr>
              <w:fldChar w:fldCharType="begin"/>
            </w:r>
            <w:r w:rsidR="00364259">
              <w:rPr>
                <w:noProof/>
                <w:webHidden/>
              </w:rPr>
              <w:instrText xml:space="preserve"> PAGEREF _Toc467676079 \h </w:instrText>
            </w:r>
            <w:r w:rsidR="00364259">
              <w:rPr>
                <w:noProof/>
                <w:webHidden/>
              </w:rPr>
            </w:r>
            <w:r w:rsidR="00364259">
              <w:rPr>
                <w:noProof/>
                <w:webHidden/>
              </w:rPr>
              <w:fldChar w:fldCharType="separate"/>
            </w:r>
            <w:r w:rsidR="00076EEA">
              <w:rPr>
                <w:noProof/>
                <w:webHidden/>
              </w:rPr>
              <w:t>34</w:t>
            </w:r>
            <w:r w:rsidR="00364259">
              <w:rPr>
                <w:noProof/>
                <w:webHidden/>
              </w:rPr>
              <w:fldChar w:fldCharType="end"/>
            </w:r>
          </w:hyperlink>
        </w:p>
        <w:p w14:paraId="72B5467E" w14:textId="77777777" w:rsidR="00364259" w:rsidRDefault="006C4942" w:rsidP="00D84307">
          <w:pPr>
            <w:pStyle w:val="Obsah2"/>
            <w:tabs>
              <w:tab w:val="left" w:pos="1320"/>
              <w:tab w:val="right" w:leader="dot" w:pos="9771"/>
            </w:tabs>
            <w:ind w:left="0"/>
            <w:rPr>
              <w:rFonts w:asciiTheme="minorHAnsi" w:hAnsiTheme="minorHAnsi"/>
              <w:noProof/>
              <w:lang w:eastAsia="sk-SK"/>
            </w:rPr>
          </w:pPr>
          <w:hyperlink w:anchor="_Toc467676080" w:history="1">
            <w:r w:rsidR="00364259" w:rsidRPr="00E265FE">
              <w:rPr>
                <w:rStyle w:val="Hypertextovprepojenie"/>
                <w:noProof/>
              </w:rPr>
              <w:t>1.6</w:t>
            </w:r>
            <w:r w:rsidR="00364259">
              <w:rPr>
                <w:rFonts w:asciiTheme="minorHAnsi" w:hAnsiTheme="minorHAnsi"/>
                <w:noProof/>
                <w:lang w:eastAsia="sk-SK"/>
              </w:rPr>
              <w:tab/>
            </w:r>
            <w:r w:rsidR="00364259" w:rsidRPr="00E265FE">
              <w:rPr>
                <w:rStyle w:val="Hypertextovprepojenie"/>
                <w:noProof/>
              </w:rPr>
              <w:t>Analýza hospodárskeho rozvoja</w:t>
            </w:r>
            <w:r w:rsidR="00364259">
              <w:rPr>
                <w:noProof/>
                <w:webHidden/>
              </w:rPr>
              <w:tab/>
            </w:r>
            <w:r w:rsidR="00364259">
              <w:rPr>
                <w:noProof/>
                <w:webHidden/>
              </w:rPr>
              <w:fldChar w:fldCharType="begin"/>
            </w:r>
            <w:r w:rsidR="00364259">
              <w:rPr>
                <w:noProof/>
                <w:webHidden/>
              </w:rPr>
              <w:instrText xml:space="preserve"> PAGEREF _Toc467676080 \h </w:instrText>
            </w:r>
            <w:r w:rsidR="00364259">
              <w:rPr>
                <w:noProof/>
                <w:webHidden/>
              </w:rPr>
            </w:r>
            <w:r w:rsidR="00364259">
              <w:rPr>
                <w:noProof/>
                <w:webHidden/>
              </w:rPr>
              <w:fldChar w:fldCharType="separate"/>
            </w:r>
            <w:r w:rsidR="00076EEA">
              <w:rPr>
                <w:noProof/>
                <w:webHidden/>
              </w:rPr>
              <w:t>37</w:t>
            </w:r>
            <w:r w:rsidR="00364259">
              <w:rPr>
                <w:noProof/>
                <w:webHidden/>
              </w:rPr>
              <w:fldChar w:fldCharType="end"/>
            </w:r>
          </w:hyperlink>
        </w:p>
        <w:p w14:paraId="2F5E49C2"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81" w:history="1">
            <w:r w:rsidR="00364259" w:rsidRPr="00E265FE">
              <w:rPr>
                <w:rStyle w:val="Hypertextovprepojenie"/>
                <w:noProof/>
              </w:rPr>
              <w:t>1.6.1</w:t>
            </w:r>
            <w:r w:rsidR="00364259">
              <w:rPr>
                <w:rFonts w:asciiTheme="minorHAnsi" w:hAnsiTheme="minorHAnsi"/>
                <w:noProof/>
                <w:lang w:eastAsia="sk-SK"/>
              </w:rPr>
              <w:tab/>
            </w:r>
            <w:r w:rsidR="00364259" w:rsidRPr="00E265FE">
              <w:rPr>
                <w:rStyle w:val="Hypertextovprepojenie"/>
                <w:noProof/>
              </w:rPr>
              <w:t>Majetok obce</w:t>
            </w:r>
            <w:r w:rsidR="00364259">
              <w:rPr>
                <w:noProof/>
                <w:webHidden/>
              </w:rPr>
              <w:tab/>
            </w:r>
            <w:r w:rsidR="00364259">
              <w:rPr>
                <w:noProof/>
                <w:webHidden/>
              </w:rPr>
              <w:fldChar w:fldCharType="begin"/>
            </w:r>
            <w:r w:rsidR="00364259">
              <w:rPr>
                <w:noProof/>
                <w:webHidden/>
              </w:rPr>
              <w:instrText xml:space="preserve"> PAGEREF _Toc467676081 \h </w:instrText>
            </w:r>
            <w:r w:rsidR="00364259">
              <w:rPr>
                <w:noProof/>
                <w:webHidden/>
              </w:rPr>
            </w:r>
            <w:r w:rsidR="00364259">
              <w:rPr>
                <w:noProof/>
                <w:webHidden/>
              </w:rPr>
              <w:fldChar w:fldCharType="separate"/>
            </w:r>
            <w:r w:rsidR="00076EEA">
              <w:rPr>
                <w:noProof/>
                <w:webHidden/>
              </w:rPr>
              <w:t>37</w:t>
            </w:r>
            <w:r w:rsidR="00364259">
              <w:rPr>
                <w:noProof/>
                <w:webHidden/>
              </w:rPr>
              <w:fldChar w:fldCharType="end"/>
            </w:r>
          </w:hyperlink>
        </w:p>
        <w:p w14:paraId="4F40663A"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82" w:history="1">
            <w:r w:rsidR="00364259" w:rsidRPr="00E265FE">
              <w:rPr>
                <w:rStyle w:val="Hypertextovprepojenie"/>
                <w:rFonts w:eastAsia="Times New Roman"/>
                <w:noProof/>
                <w:lang w:eastAsia="sk-SK"/>
              </w:rPr>
              <w:t>1.6.2</w:t>
            </w:r>
            <w:r w:rsidR="00364259">
              <w:rPr>
                <w:rFonts w:asciiTheme="minorHAnsi" w:hAnsiTheme="minorHAnsi"/>
                <w:noProof/>
                <w:lang w:eastAsia="sk-SK"/>
              </w:rPr>
              <w:tab/>
            </w:r>
            <w:r w:rsidR="00364259" w:rsidRPr="00E265FE">
              <w:rPr>
                <w:rStyle w:val="Hypertextovprepojenie"/>
                <w:rFonts w:eastAsia="Times New Roman"/>
                <w:noProof/>
                <w:lang w:eastAsia="sk-SK"/>
              </w:rPr>
              <w:t>Popis ekonomických zdrojov</w:t>
            </w:r>
            <w:r w:rsidR="00364259">
              <w:rPr>
                <w:noProof/>
                <w:webHidden/>
              </w:rPr>
              <w:tab/>
            </w:r>
            <w:r w:rsidR="00364259">
              <w:rPr>
                <w:noProof/>
                <w:webHidden/>
              </w:rPr>
              <w:fldChar w:fldCharType="begin"/>
            </w:r>
            <w:r w:rsidR="00364259">
              <w:rPr>
                <w:noProof/>
                <w:webHidden/>
              </w:rPr>
              <w:instrText xml:space="preserve"> PAGEREF _Toc467676082 \h </w:instrText>
            </w:r>
            <w:r w:rsidR="00364259">
              <w:rPr>
                <w:noProof/>
                <w:webHidden/>
              </w:rPr>
            </w:r>
            <w:r w:rsidR="00364259">
              <w:rPr>
                <w:noProof/>
                <w:webHidden/>
              </w:rPr>
              <w:fldChar w:fldCharType="separate"/>
            </w:r>
            <w:r w:rsidR="00076EEA">
              <w:rPr>
                <w:noProof/>
                <w:webHidden/>
              </w:rPr>
              <w:t>39</w:t>
            </w:r>
            <w:r w:rsidR="00364259">
              <w:rPr>
                <w:noProof/>
                <w:webHidden/>
              </w:rPr>
              <w:fldChar w:fldCharType="end"/>
            </w:r>
          </w:hyperlink>
        </w:p>
        <w:p w14:paraId="749E953C" w14:textId="77777777" w:rsidR="00364259" w:rsidRDefault="006C4942" w:rsidP="00D84307">
          <w:pPr>
            <w:pStyle w:val="Obsah2"/>
            <w:tabs>
              <w:tab w:val="left" w:pos="1320"/>
              <w:tab w:val="right" w:leader="dot" w:pos="9771"/>
            </w:tabs>
            <w:ind w:left="0"/>
            <w:rPr>
              <w:rFonts w:asciiTheme="minorHAnsi" w:hAnsiTheme="minorHAnsi"/>
              <w:noProof/>
              <w:lang w:eastAsia="sk-SK"/>
            </w:rPr>
          </w:pPr>
          <w:hyperlink w:anchor="_Toc467676083" w:history="1">
            <w:r w:rsidR="00364259" w:rsidRPr="00E265FE">
              <w:rPr>
                <w:rStyle w:val="Hypertextovprepojenie"/>
                <w:noProof/>
              </w:rPr>
              <w:t>1.7</w:t>
            </w:r>
            <w:r w:rsidR="00364259">
              <w:rPr>
                <w:rFonts w:asciiTheme="minorHAnsi" w:hAnsiTheme="minorHAnsi"/>
                <w:noProof/>
                <w:lang w:eastAsia="sk-SK"/>
              </w:rPr>
              <w:tab/>
            </w:r>
            <w:r w:rsidR="00364259" w:rsidRPr="00E265FE">
              <w:rPr>
                <w:rStyle w:val="Hypertextovprepojenie"/>
                <w:noProof/>
              </w:rPr>
              <w:t>Analýza environmentálneho rozvoja</w:t>
            </w:r>
            <w:r w:rsidR="00364259">
              <w:rPr>
                <w:noProof/>
                <w:webHidden/>
              </w:rPr>
              <w:tab/>
            </w:r>
            <w:r w:rsidR="00364259">
              <w:rPr>
                <w:noProof/>
                <w:webHidden/>
              </w:rPr>
              <w:fldChar w:fldCharType="begin"/>
            </w:r>
            <w:r w:rsidR="00364259">
              <w:rPr>
                <w:noProof/>
                <w:webHidden/>
              </w:rPr>
              <w:instrText xml:space="preserve"> PAGEREF _Toc467676083 \h </w:instrText>
            </w:r>
            <w:r w:rsidR="00364259">
              <w:rPr>
                <w:noProof/>
                <w:webHidden/>
              </w:rPr>
            </w:r>
            <w:r w:rsidR="00364259">
              <w:rPr>
                <w:noProof/>
                <w:webHidden/>
              </w:rPr>
              <w:fldChar w:fldCharType="separate"/>
            </w:r>
            <w:r w:rsidR="00076EEA">
              <w:rPr>
                <w:noProof/>
                <w:webHidden/>
              </w:rPr>
              <w:t>42</w:t>
            </w:r>
            <w:r w:rsidR="00364259">
              <w:rPr>
                <w:noProof/>
                <w:webHidden/>
              </w:rPr>
              <w:fldChar w:fldCharType="end"/>
            </w:r>
          </w:hyperlink>
        </w:p>
        <w:p w14:paraId="02D01AA8"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84" w:history="1">
            <w:r w:rsidR="00364259" w:rsidRPr="00E265FE">
              <w:rPr>
                <w:rStyle w:val="Hypertextovprepojenie"/>
                <w:noProof/>
              </w:rPr>
              <w:t>1.7.1</w:t>
            </w:r>
            <w:r w:rsidR="00364259">
              <w:rPr>
                <w:rFonts w:asciiTheme="minorHAnsi" w:hAnsiTheme="minorHAnsi"/>
                <w:noProof/>
                <w:lang w:eastAsia="sk-SK"/>
              </w:rPr>
              <w:tab/>
            </w:r>
            <w:r w:rsidR="00364259" w:rsidRPr="00E265FE">
              <w:rPr>
                <w:rStyle w:val="Hypertextovprepojenie"/>
                <w:noProof/>
              </w:rPr>
              <w:t>Pôda v obci</w:t>
            </w:r>
            <w:r w:rsidR="00364259">
              <w:rPr>
                <w:noProof/>
                <w:webHidden/>
              </w:rPr>
              <w:tab/>
            </w:r>
            <w:r w:rsidR="00364259">
              <w:rPr>
                <w:noProof/>
                <w:webHidden/>
              </w:rPr>
              <w:fldChar w:fldCharType="begin"/>
            </w:r>
            <w:r w:rsidR="00364259">
              <w:rPr>
                <w:noProof/>
                <w:webHidden/>
              </w:rPr>
              <w:instrText xml:space="preserve"> PAGEREF _Toc467676084 \h </w:instrText>
            </w:r>
            <w:r w:rsidR="00364259">
              <w:rPr>
                <w:noProof/>
                <w:webHidden/>
              </w:rPr>
            </w:r>
            <w:r w:rsidR="00364259">
              <w:rPr>
                <w:noProof/>
                <w:webHidden/>
              </w:rPr>
              <w:fldChar w:fldCharType="separate"/>
            </w:r>
            <w:r w:rsidR="00076EEA">
              <w:rPr>
                <w:noProof/>
                <w:webHidden/>
              </w:rPr>
              <w:t>42</w:t>
            </w:r>
            <w:r w:rsidR="00364259">
              <w:rPr>
                <w:noProof/>
                <w:webHidden/>
              </w:rPr>
              <w:fldChar w:fldCharType="end"/>
            </w:r>
          </w:hyperlink>
        </w:p>
        <w:p w14:paraId="049B5C40" w14:textId="77777777" w:rsidR="00364259" w:rsidRDefault="006C4942" w:rsidP="00D84307">
          <w:pPr>
            <w:pStyle w:val="Obsah2"/>
            <w:tabs>
              <w:tab w:val="left" w:pos="1320"/>
              <w:tab w:val="right" w:leader="dot" w:pos="9771"/>
            </w:tabs>
            <w:ind w:left="0"/>
            <w:rPr>
              <w:rFonts w:asciiTheme="minorHAnsi" w:hAnsiTheme="minorHAnsi"/>
              <w:noProof/>
              <w:lang w:eastAsia="sk-SK"/>
            </w:rPr>
          </w:pPr>
          <w:hyperlink w:anchor="_Toc467676085" w:history="1">
            <w:r w:rsidR="00364259" w:rsidRPr="00E265FE">
              <w:rPr>
                <w:rStyle w:val="Hypertextovprepojenie"/>
                <w:noProof/>
              </w:rPr>
              <w:t>1.8</w:t>
            </w:r>
            <w:r w:rsidR="00364259">
              <w:rPr>
                <w:rFonts w:asciiTheme="minorHAnsi" w:hAnsiTheme="minorHAnsi"/>
                <w:noProof/>
                <w:lang w:eastAsia="sk-SK"/>
              </w:rPr>
              <w:tab/>
            </w:r>
            <w:r w:rsidR="00364259" w:rsidRPr="00E265FE">
              <w:rPr>
                <w:rStyle w:val="Hypertextovprepojenie"/>
                <w:noProof/>
              </w:rPr>
              <w:t>Technická infraštruktúra</w:t>
            </w:r>
            <w:r w:rsidR="00364259">
              <w:rPr>
                <w:noProof/>
                <w:webHidden/>
              </w:rPr>
              <w:tab/>
            </w:r>
            <w:r w:rsidR="00364259">
              <w:rPr>
                <w:noProof/>
                <w:webHidden/>
              </w:rPr>
              <w:fldChar w:fldCharType="begin"/>
            </w:r>
            <w:r w:rsidR="00364259">
              <w:rPr>
                <w:noProof/>
                <w:webHidden/>
              </w:rPr>
              <w:instrText xml:space="preserve"> PAGEREF _Toc467676085 \h </w:instrText>
            </w:r>
            <w:r w:rsidR="00364259">
              <w:rPr>
                <w:noProof/>
                <w:webHidden/>
              </w:rPr>
            </w:r>
            <w:r w:rsidR="00364259">
              <w:rPr>
                <w:noProof/>
                <w:webHidden/>
              </w:rPr>
              <w:fldChar w:fldCharType="separate"/>
            </w:r>
            <w:r w:rsidR="00076EEA">
              <w:rPr>
                <w:noProof/>
                <w:webHidden/>
              </w:rPr>
              <w:t>44</w:t>
            </w:r>
            <w:r w:rsidR="00364259">
              <w:rPr>
                <w:noProof/>
                <w:webHidden/>
              </w:rPr>
              <w:fldChar w:fldCharType="end"/>
            </w:r>
          </w:hyperlink>
        </w:p>
        <w:p w14:paraId="572EC616"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86" w:history="1">
            <w:r w:rsidR="00364259" w:rsidRPr="00E265FE">
              <w:rPr>
                <w:rStyle w:val="Hypertextovprepojenie"/>
                <w:noProof/>
              </w:rPr>
              <w:t>1.8.1</w:t>
            </w:r>
            <w:r w:rsidR="00364259">
              <w:rPr>
                <w:rFonts w:asciiTheme="minorHAnsi" w:hAnsiTheme="minorHAnsi"/>
                <w:noProof/>
                <w:lang w:eastAsia="sk-SK"/>
              </w:rPr>
              <w:tab/>
            </w:r>
            <w:r w:rsidR="00364259" w:rsidRPr="00E265FE">
              <w:rPr>
                <w:rStyle w:val="Hypertextovprepojenie"/>
                <w:noProof/>
              </w:rPr>
              <w:t>Doprava</w:t>
            </w:r>
            <w:r w:rsidR="00364259">
              <w:rPr>
                <w:noProof/>
                <w:webHidden/>
              </w:rPr>
              <w:tab/>
            </w:r>
            <w:r w:rsidR="00364259">
              <w:rPr>
                <w:noProof/>
                <w:webHidden/>
              </w:rPr>
              <w:fldChar w:fldCharType="begin"/>
            </w:r>
            <w:r w:rsidR="00364259">
              <w:rPr>
                <w:noProof/>
                <w:webHidden/>
              </w:rPr>
              <w:instrText xml:space="preserve"> PAGEREF _Toc467676086 \h </w:instrText>
            </w:r>
            <w:r w:rsidR="00364259">
              <w:rPr>
                <w:noProof/>
                <w:webHidden/>
              </w:rPr>
            </w:r>
            <w:r w:rsidR="00364259">
              <w:rPr>
                <w:noProof/>
                <w:webHidden/>
              </w:rPr>
              <w:fldChar w:fldCharType="separate"/>
            </w:r>
            <w:r w:rsidR="00076EEA">
              <w:rPr>
                <w:noProof/>
                <w:webHidden/>
              </w:rPr>
              <w:t>44</w:t>
            </w:r>
            <w:r w:rsidR="00364259">
              <w:rPr>
                <w:noProof/>
                <w:webHidden/>
              </w:rPr>
              <w:fldChar w:fldCharType="end"/>
            </w:r>
          </w:hyperlink>
        </w:p>
        <w:p w14:paraId="38722BBB"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87" w:history="1">
            <w:r w:rsidR="00364259" w:rsidRPr="00E265FE">
              <w:rPr>
                <w:rStyle w:val="Hypertextovprepojenie"/>
                <w:noProof/>
              </w:rPr>
              <w:t>1.8.2</w:t>
            </w:r>
            <w:r w:rsidR="00364259">
              <w:rPr>
                <w:rFonts w:asciiTheme="minorHAnsi" w:hAnsiTheme="minorHAnsi"/>
                <w:noProof/>
                <w:lang w:eastAsia="sk-SK"/>
              </w:rPr>
              <w:tab/>
            </w:r>
            <w:r w:rsidR="00364259" w:rsidRPr="00E265FE">
              <w:rPr>
                <w:rStyle w:val="Hypertextovprepojenie"/>
                <w:noProof/>
              </w:rPr>
              <w:t>Ostatná infraštruktúra</w:t>
            </w:r>
            <w:r w:rsidR="00364259">
              <w:rPr>
                <w:noProof/>
                <w:webHidden/>
              </w:rPr>
              <w:tab/>
            </w:r>
            <w:r w:rsidR="00364259">
              <w:rPr>
                <w:noProof/>
                <w:webHidden/>
              </w:rPr>
              <w:fldChar w:fldCharType="begin"/>
            </w:r>
            <w:r w:rsidR="00364259">
              <w:rPr>
                <w:noProof/>
                <w:webHidden/>
              </w:rPr>
              <w:instrText xml:space="preserve"> PAGEREF _Toc467676087 \h </w:instrText>
            </w:r>
            <w:r w:rsidR="00364259">
              <w:rPr>
                <w:noProof/>
                <w:webHidden/>
              </w:rPr>
            </w:r>
            <w:r w:rsidR="00364259">
              <w:rPr>
                <w:noProof/>
                <w:webHidden/>
              </w:rPr>
              <w:fldChar w:fldCharType="separate"/>
            </w:r>
            <w:r w:rsidR="00076EEA">
              <w:rPr>
                <w:noProof/>
                <w:webHidden/>
              </w:rPr>
              <w:t>44</w:t>
            </w:r>
            <w:r w:rsidR="00364259">
              <w:rPr>
                <w:noProof/>
                <w:webHidden/>
              </w:rPr>
              <w:fldChar w:fldCharType="end"/>
            </w:r>
          </w:hyperlink>
        </w:p>
        <w:p w14:paraId="0F046CCB" w14:textId="77777777" w:rsidR="00364259" w:rsidRDefault="006C4942" w:rsidP="00D84307">
          <w:pPr>
            <w:pStyle w:val="Obsah2"/>
            <w:tabs>
              <w:tab w:val="left" w:pos="1320"/>
              <w:tab w:val="right" w:leader="dot" w:pos="9771"/>
            </w:tabs>
            <w:ind w:left="0"/>
            <w:rPr>
              <w:rFonts w:asciiTheme="minorHAnsi" w:hAnsiTheme="minorHAnsi"/>
              <w:noProof/>
              <w:lang w:eastAsia="sk-SK"/>
            </w:rPr>
          </w:pPr>
          <w:hyperlink w:anchor="_Toc467676088" w:history="1">
            <w:r w:rsidR="00364259" w:rsidRPr="00E265FE">
              <w:rPr>
                <w:rStyle w:val="Hypertextovprepojenie"/>
                <w:noProof/>
              </w:rPr>
              <w:t>1.9</w:t>
            </w:r>
            <w:r w:rsidR="00364259">
              <w:rPr>
                <w:rFonts w:asciiTheme="minorHAnsi" w:hAnsiTheme="minorHAnsi"/>
                <w:noProof/>
                <w:lang w:eastAsia="sk-SK"/>
              </w:rPr>
              <w:tab/>
            </w:r>
            <w:r w:rsidR="00364259" w:rsidRPr="00E265FE">
              <w:rPr>
                <w:rStyle w:val="Hypertextovprepojenie"/>
                <w:noProof/>
              </w:rPr>
              <w:t>Analýza sociálneho a kultúrneho rozvoja</w:t>
            </w:r>
            <w:r w:rsidR="00364259">
              <w:rPr>
                <w:noProof/>
                <w:webHidden/>
              </w:rPr>
              <w:tab/>
            </w:r>
            <w:r w:rsidR="00364259">
              <w:rPr>
                <w:noProof/>
                <w:webHidden/>
              </w:rPr>
              <w:fldChar w:fldCharType="begin"/>
            </w:r>
            <w:r w:rsidR="00364259">
              <w:rPr>
                <w:noProof/>
                <w:webHidden/>
              </w:rPr>
              <w:instrText xml:space="preserve"> PAGEREF _Toc467676088 \h </w:instrText>
            </w:r>
            <w:r w:rsidR="00364259">
              <w:rPr>
                <w:noProof/>
                <w:webHidden/>
              </w:rPr>
            </w:r>
            <w:r w:rsidR="00364259">
              <w:rPr>
                <w:noProof/>
                <w:webHidden/>
              </w:rPr>
              <w:fldChar w:fldCharType="separate"/>
            </w:r>
            <w:r w:rsidR="00076EEA">
              <w:rPr>
                <w:noProof/>
                <w:webHidden/>
              </w:rPr>
              <w:t>45</w:t>
            </w:r>
            <w:r w:rsidR="00364259">
              <w:rPr>
                <w:noProof/>
                <w:webHidden/>
              </w:rPr>
              <w:fldChar w:fldCharType="end"/>
            </w:r>
          </w:hyperlink>
        </w:p>
        <w:p w14:paraId="37CE62A4"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89" w:history="1">
            <w:r w:rsidR="00364259" w:rsidRPr="00E265FE">
              <w:rPr>
                <w:rStyle w:val="Hypertextovprepojenie"/>
                <w:noProof/>
              </w:rPr>
              <w:t>1.9.1</w:t>
            </w:r>
            <w:r w:rsidR="00364259">
              <w:rPr>
                <w:rFonts w:asciiTheme="minorHAnsi" w:hAnsiTheme="minorHAnsi"/>
                <w:noProof/>
                <w:lang w:eastAsia="sk-SK"/>
              </w:rPr>
              <w:tab/>
            </w:r>
            <w:r w:rsidR="00364259" w:rsidRPr="00E265FE">
              <w:rPr>
                <w:rStyle w:val="Hypertextovprepojenie"/>
                <w:noProof/>
              </w:rPr>
              <w:t>Školstvo</w:t>
            </w:r>
            <w:r w:rsidR="00364259">
              <w:rPr>
                <w:noProof/>
                <w:webHidden/>
              </w:rPr>
              <w:tab/>
            </w:r>
            <w:r w:rsidR="00364259">
              <w:rPr>
                <w:noProof/>
                <w:webHidden/>
              </w:rPr>
              <w:fldChar w:fldCharType="begin"/>
            </w:r>
            <w:r w:rsidR="00364259">
              <w:rPr>
                <w:noProof/>
                <w:webHidden/>
              </w:rPr>
              <w:instrText xml:space="preserve"> PAGEREF _Toc467676089 \h </w:instrText>
            </w:r>
            <w:r w:rsidR="00364259">
              <w:rPr>
                <w:noProof/>
                <w:webHidden/>
              </w:rPr>
            </w:r>
            <w:r w:rsidR="00364259">
              <w:rPr>
                <w:noProof/>
                <w:webHidden/>
              </w:rPr>
              <w:fldChar w:fldCharType="separate"/>
            </w:r>
            <w:r w:rsidR="00076EEA">
              <w:rPr>
                <w:noProof/>
                <w:webHidden/>
              </w:rPr>
              <w:t>45</w:t>
            </w:r>
            <w:r w:rsidR="00364259">
              <w:rPr>
                <w:noProof/>
                <w:webHidden/>
              </w:rPr>
              <w:fldChar w:fldCharType="end"/>
            </w:r>
          </w:hyperlink>
        </w:p>
        <w:p w14:paraId="03AAFE94"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90" w:history="1">
            <w:r w:rsidR="00364259" w:rsidRPr="00E265FE">
              <w:rPr>
                <w:rStyle w:val="Hypertextovprepojenie"/>
                <w:noProof/>
              </w:rPr>
              <w:t>1.9.2</w:t>
            </w:r>
            <w:r w:rsidR="00364259">
              <w:rPr>
                <w:rFonts w:asciiTheme="minorHAnsi" w:hAnsiTheme="minorHAnsi"/>
                <w:noProof/>
                <w:lang w:eastAsia="sk-SK"/>
              </w:rPr>
              <w:tab/>
            </w:r>
            <w:r w:rsidR="00364259" w:rsidRPr="00E265FE">
              <w:rPr>
                <w:rStyle w:val="Hypertextovprepojenie"/>
                <w:noProof/>
              </w:rPr>
              <w:t>Zdravotníctvo</w:t>
            </w:r>
            <w:r w:rsidR="00364259">
              <w:rPr>
                <w:noProof/>
                <w:webHidden/>
              </w:rPr>
              <w:tab/>
            </w:r>
            <w:r w:rsidR="00364259">
              <w:rPr>
                <w:noProof/>
                <w:webHidden/>
              </w:rPr>
              <w:fldChar w:fldCharType="begin"/>
            </w:r>
            <w:r w:rsidR="00364259">
              <w:rPr>
                <w:noProof/>
                <w:webHidden/>
              </w:rPr>
              <w:instrText xml:space="preserve"> PAGEREF _Toc467676090 \h </w:instrText>
            </w:r>
            <w:r w:rsidR="00364259">
              <w:rPr>
                <w:noProof/>
                <w:webHidden/>
              </w:rPr>
            </w:r>
            <w:r w:rsidR="00364259">
              <w:rPr>
                <w:noProof/>
                <w:webHidden/>
              </w:rPr>
              <w:fldChar w:fldCharType="separate"/>
            </w:r>
            <w:r w:rsidR="00076EEA">
              <w:rPr>
                <w:noProof/>
                <w:webHidden/>
              </w:rPr>
              <w:t>46</w:t>
            </w:r>
            <w:r w:rsidR="00364259">
              <w:rPr>
                <w:noProof/>
                <w:webHidden/>
              </w:rPr>
              <w:fldChar w:fldCharType="end"/>
            </w:r>
          </w:hyperlink>
        </w:p>
        <w:p w14:paraId="51F534CD"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91" w:history="1">
            <w:r w:rsidR="00364259" w:rsidRPr="00E265FE">
              <w:rPr>
                <w:rStyle w:val="Hypertextovprepojenie"/>
                <w:noProof/>
                <w:lang w:val="en-GB" w:eastAsia="en-GB"/>
              </w:rPr>
              <w:t>1.9.3</w:t>
            </w:r>
            <w:r w:rsidR="00364259">
              <w:rPr>
                <w:rFonts w:asciiTheme="minorHAnsi" w:hAnsiTheme="minorHAnsi"/>
                <w:noProof/>
                <w:lang w:eastAsia="sk-SK"/>
              </w:rPr>
              <w:tab/>
            </w:r>
            <w:r w:rsidR="00364259" w:rsidRPr="00E265FE">
              <w:rPr>
                <w:rStyle w:val="Hypertextovprepojenie"/>
                <w:noProof/>
                <w:lang w:val="en-GB" w:eastAsia="en-GB"/>
              </w:rPr>
              <w:t>Sociálne služby</w:t>
            </w:r>
            <w:r w:rsidR="00364259">
              <w:rPr>
                <w:noProof/>
                <w:webHidden/>
              </w:rPr>
              <w:tab/>
            </w:r>
            <w:r w:rsidR="00364259">
              <w:rPr>
                <w:noProof/>
                <w:webHidden/>
              </w:rPr>
              <w:fldChar w:fldCharType="begin"/>
            </w:r>
            <w:r w:rsidR="00364259">
              <w:rPr>
                <w:noProof/>
                <w:webHidden/>
              </w:rPr>
              <w:instrText xml:space="preserve"> PAGEREF _Toc467676091 \h </w:instrText>
            </w:r>
            <w:r w:rsidR="00364259">
              <w:rPr>
                <w:noProof/>
                <w:webHidden/>
              </w:rPr>
            </w:r>
            <w:r w:rsidR="00364259">
              <w:rPr>
                <w:noProof/>
                <w:webHidden/>
              </w:rPr>
              <w:fldChar w:fldCharType="separate"/>
            </w:r>
            <w:r w:rsidR="00076EEA">
              <w:rPr>
                <w:noProof/>
                <w:webHidden/>
              </w:rPr>
              <w:t>46</w:t>
            </w:r>
            <w:r w:rsidR="00364259">
              <w:rPr>
                <w:noProof/>
                <w:webHidden/>
              </w:rPr>
              <w:fldChar w:fldCharType="end"/>
            </w:r>
          </w:hyperlink>
        </w:p>
        <w:p w14:paraId="46F78FCA"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92" w:history="1">
            <w:r w:rsidR="00364259" w:rsidRPr="00E265FE">
              <w:rPr>
                <w:rStyle w:val="Hypertextovprepojenie"/>
                <w:noProof/>
              </w:rPr>
              <w:t>1.9.4</w:t>
            </w:r>
            <w:r w:rsidR="00364259">
              <w:rPr>
                <w:rFonts w:asciiTheme="minorHAnsi" w:hAnsiTheme="minorHAnsi"/>
                <w:noProof/>
                <w:lang w:eastAsia="sk-SK"/>
              </w:rPr>
              <w:tab/>
            </w:r>
            <w:r w:rsidR="00364259" w:rsidRPr="00E265FE">
              <w:rPr>
                <w:rStyle w:val="Hypertextovprepojenie"/>
                <w:noProof/>
              </w:rPr>
              <w:t>Voľnočasové aktivity</w:t>
            </w:r>
            <w:r w:rsidR="00364259">
              <w:rPr>
                <w:noProof/>
                <w:webHidden/>
              </w:rPr>
              <w:tab/>
            </w:r>
            <w:r w:rsidR="00364259">
              <w:rPr>
                <w:noProof/>
                <w:webHidden/>
              </w:rPr>
              <w:fldChar w:fldCharType="begin"/>
            </w:r>
            <w:r w:rsidR="00364259">
              <w:rPr>
                <w:noProof/>
                <w:webHidden/>
              </w:rPr>
              <w:instrText xml:space="preserve"> PAGEREF _Toc467676092 \h </w:instrText>
            </w:r>
            <w:r w:rsidR="00364259">
              <w:rPr>
                <w:noProof/>
                <w:webHidden/>
              </w:rPr>
            </w:r>
            <w:r w:rsidR="00364259">
              <w:rPr>
                <w:noProof/>
                <w:webHidden/>
              </w:rPr>
              <w:fldChar w:fldCharType="separate"/>
            </w:r>
            <w:r w:rsidR="00076EEA">
              <w:rPr>
                <w:noProof/>
                <w:webHidden/>
              </w:rPr>
              <w:t>47</w:t>
            </w:r>
            <w:r w:rsidR="00364259">
              <w:rPr>
                <w:noProof/>
                <w:webHidden/>
              </w:rPr>
              <w:fldChar w:fldCharType="end"/>
            </w:r>
          </w:hyperlink>
        </w:p>
        <w:p w14:paraId="225400C4"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93" w:history="1">
            <w:r w:rsidR="00364259" w:rsidRPr="00E265FE">
              <w:rPr>
                <w:rStyle w:val="Hypertextovprepojenie"/>
                <w:noProof/>
              </w:rPr>
              <w:t>1.9.5</w:t>
            </w:r>
            <w:r w:rsidR="00364259">
              <w:rPr>
                <w:rFonts w:asciiTheme="minorHAnsi" w:hAnsiTheme="minorHAnsi"/>
                <w:noProof/>
                <w:lang w:eastAsia="sk-SK"/>
              </w:rPr>
              <w:tab/>
            </w:r>
            <w:r w:rsidR="00364259" w:rsidRPr="00E265FE">
              <w:rPr>
                <w:rStyle w:val="Hypertextovprepojenie"/>
                <w:noProof/>
              </w:rPr>
              <w:t>Ďalšie inštitúcie a služby</w:t>
            </w:r>
            <w:r w:rsidR="00364259">
              <w:rPr>
                <w:noProof/>
                <w:webHidden/>
              </w:rPr>
              <w:tab/>
            </w:r>
            <w:r w:rsidR="00364259">
              <w:rPr>
                <w:noProof/>
                <w:webHidden/>
              </w:rPr>
              <w:fldChar w:fldCharType="begin"/>
            </w:r>
            <w:r w:rsidR="00364259">
              <w:rPr>
                <w:noProof/>
                <w:webHidden/>
              </w:rPr>
              <w:instrText xml:space="preserve"> PAGEREF _Toc467676093 \h </w:instrText>
            </w:r>
            <w:r w:rsidR="00364259">
              <w:rPr>
                <w:noProof/>
                <w:webHidden/>
              </w:rPr>
            </w:r>
            <w:r w:rsidR="00364259">
              <w:rPr>
                <w:noProof/>
                <w:webHidden/>
              </w:rPr>
              <w:fldChar w:fldCharType="separate"/>
            </w:r>
            <w:r w:rsidR="00076EEA">
              <w:rPr>
                <w:noProof/>
                <w:webHidden/>
              </w:rPr>
              <w:t>48</w:t>
            </w:r>
            <w:r w:rsidR="00364259">
              <w:rPr>
                <w:noProof/>
                <w:webHidden/>
              </w:rPr>
              <w:fldChar w:fldCharType="end"/>
            </w:r>
          </w:hyperlink>
        </w:p>
        <w:p w14:paraId="0BAE2484"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94" w:history="1">
            <w:r w:rsidR="00364259" w:rsidRPr="00E265FE">
              <w:rPr>
                <w:rStyle w:val="Hypertextovprepojenie"/>
                <w:noProof/>
              </w:rPr>
              <w:t>1.9.6</w:t>
            </w:r>
            <w:r w:rsidR="00364259">
              <w:rPr>
                <w:rFonts w:asciiTheme="minorHAnsi" w:hAnsiTheme="minorHAnsi"/>
                <w:noProof/>
                <w:lang w:eastAsia="sk-SK"/>
              </w:rPr>
              <w:tab/>
            </w:r>
            <w:r w:rsidR="00364259" w:rsidRPr="00E265FE">
              <w:rPr>
                <w:rStyle w:val="Hypertextovprepojenie"/>
                <w:noProof/>
              </w:rPr>
              <w:t>Domový a bytový fond</w:t>
            </w:r>
            <w:r w:rsidR="00364259">
              <w:rPr>
                <w:noProof/>
                <w:webHidden/>
              </w:rPr>
              <w:tab/>
            </w:r>
            <w:r w:rsidR="00364259">
              <w:rPr>
                <w:noProof/>
                <w:webHidden/>
              </w:rPr>
              <w:fldChar w:fldCharType="begin"/>
            </w:r>
            <w:r w:rsidR="00364259">
              <w:rPr>
                <w:noProof/>
                <w:webHidden/>
              </w:rPr>
              <w:instrText xml:space="preserve"> PAGEREF _Toc467676094 \h </w:instrText>
            </w:r>
            <w:r w:rsidR="00364259">
              <w:rPr>
                <w:noProof/>
                <w:webHidden/>
              </w:rPr>
            </w:r>
            <w:r w:rsidR="00364259">
              <w:rPr>
                <w:noProof/>
                <w:webHidden/>
              </w:rPr>
              <w:fldChar w:fldCharType="separate"/>
            </w:r>
            <w:r w:rsidR="00076EEA">
              <w:rPr>
                <w:noProof/>
                <w:webHidden/>
              </w:rPr>
              <w:t>49</w:t>
            </w:r>
            <w:r w:rsidR="00364259">
              <w:rPr>
                <w:noProof/>
                <w:webHidden/>
              </w:rPr>
              <w:fldChar w:fldCharType="end"/>
            </w:r>
          </w:hyperlink>
        </w:p>
        <w:p w14:paraId="32BB901B"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95" w:history="1">
            <w:r w:rsidR="00364259" w:rsidRPr="00E265FE">
              <w:rPr>
                <w:rStyle w:val="Hypertextovprepojenie"/>
                <w:noProof/>
              </w:rPr>
              <w:t>1.9.7</w:t>
            </w:r>
            <w:r w:rsidR="00364259">
              <w:rPr>
                <w:rFonts w:asciiTheme="minorHAnsi" w:hAnsiTheme="minorHAnsi"/>
                <w:noProof/>
                <w:lang w:eastAsia="sk-SK"/>
              </w:rPr>
              <w:tab/>
            </w:r>
            <w:r w:rsidR="00364259" w:rsidRPr="00E265FE">
              <w:rPr>
                <w:rStyle w:val="Hypertextovprepojenie"/>
                <w:noProof/>
              </w:rPr>
              <w:t>Odpadové hospodárstvo</w:t>
            </w:r>
            <w:r w:rsidR="00364259">
              <w:rPr>
                <w:noProof/>
                <w:webHidden/>
              </w:rPr>
              <w:tab/>
            </w:r>
            <w:r w:rsidR="00364259">
              <w:rPr>
                <w:noProof/>
                <w:webHidden/>
              </w:rPr>
              <w:fldChar w:fldCharType="begin"/>
            </w:r>
            <w:r w:rsidR="00364259">
              <w:rPr>
                <w:noProof/>
                <w:webHidden/>
              </w:rPr>
              <w:instrText xml:space="preserve"> PAGEREF _Toc467676095 \h </w:instrText>
            </w:r>
            <w:r w:rsidR="00364259">
              <w:rPr>
                <w:noProof/>
                <w:webHidden/>
              </w:rPr>
            </w:r>
            <w:r w:rsidR="00364259">
              <w:rPr>
                <w:noProof/>
                <w:webHidden/>
              </w:rPr>
              <w:fldChar w:fldCharType="separate"/>
            </w:r>
            <w:r w:rsidR="00076EEA">
              <w:rPr>
                <w:noProof/>
                <w:webHidden/>
              </w:rPr>
              <w:t>50</w:t>
            </w:r>
            <w:r w:rsidR="00364259">
              <w:rPr>
                <w:noProof/>
                <w:webHidden/>
              </w:rPr>
              <w:fldChar w:fldCharType="end"/>
            </w:r>
          </w:hyperlink>
        </w:p>
        <w:p w14:paraId="60941F78" w14:textId="77777777" w:rsidR="00364259" w:rsidRDefault="006C4942" w:rsidP="00D84307">
          <w:pPr>
            <w:pStyle w:val="Obsah3"/>
            <w:tabs>
              <w:tab w:val="left" w:pos="1540"/>
              <w:tab w:val="right" w:leader="dot" w:pos="9771"/>
            </w:tabs>
            <w:ind w:left="0"/>
            <w:rPr>
              <w:rFonts w:asciiTheme="minorHAnsi" w:hAnsiTheme="minorHAnsi"/>
              <w:noProof/>
              <w:lang w:eastAsia="sk-SK"/>
            </w:rPr>
          </w:pPr>
          <w:hyperlink w:anchor="_Toc467676096" w:history="1">
            <w:r w:rsidR="00364259" w:rsidRPr="00E265FE">
              <w:rPr>
                <w:rStyle w:val="Hypertextovprepojenie"/>
                <w:noProof/>
              </w:rPr>
              <w:t>1.9.8</w:t>
            </w:r>
            <w:r w:rsidR="00364259">
              <w:rPr>
                <w:rFonts w:asciiTheme="minorHAnsi" w:hAnsiTheme="minorHAnsi"/>
                <w:noProof/>
                <w:lang w:eastAsia="sk-SK"/>
              </w:rPr>
              <w:tab/>
            </w:r>
            <w:r w:rsidR="00364259" w:rsidRPr="00E265FE">
              <w:rPr>
                <w:rStyle w:val="Hypertextovprepojenie"/>
                <w:noProof/>
              </w:rPr>
              <w:t>Nezamestnanosť v obci</w:t>
            </w:r>
            <w:r w:rsidR="00364259">
              <w:rPr>
                <w:noProof/>
                <w:webHidden/>
              </w:rPr>
              <w:tab/>
            </w:r>
            <w:r w:rsidR="00364259">
              <w:rPr>
                <w:noProof/>
                <w:webHidden/>
              </w:rPr>
              <w:fldChar w:fldCharType="begin"/>
            </w:r>
            <w:r w:rsidR="00364259">
              <w:rPr>
                <w:noProof/>
                <w:webHidden/>
              </w:rPr>
              <w:instrText xml:space="preserve"> PAGEREF _Toc467676096 \h </w:instrText>
            </w:r>
            <w:r w:rsidR="00364259">
              <w:rPr>
                <w:noProof/>
                <w:webHidden/>
              </w:rPr>
            </w:r>
            <w:r w:rsidR="00364259">
              <w:rPr>
                <w:noProof/>
                <w:webHidden/>
              </w:rPr>
              <w:fldChar w:fldCharType="separate"/>
            </w:r>
            <w:r w:rsidR="00076EEA">
              <w:rPr>
                <w:noProof/>
                <w:webHidden/>
              </w:rPr>
              <w:t>51</w:t>
            </w:r>
            <w:r w:rsidR="00364259">
              <w:rPr>
                <w:noProof/>
                <w:webHidden/>
              </w:rPr>
              <w:fldChar w:fldCharType="end"/>
            </w:r>
          </w:hyperlink>
        </w:p>
        <w:p w14:paraId="2D881942" w14:textId="77777777" w:rsidR="00364259" w:rsidRDefault="006C4942" w:rsidP="00D84307">
          <w:pPr>
            <w:pStyle w:val="Obsah1"/>
            <w:rPr>
              <w:rFonts w:asciiTheme="minorHAnsi" w:hAnsiTheme="minorHAnsi"/>
              <w:noProof/>
              <w:lang w:eastAsia="sk-SK"/>
            </w:rPr>
          </w:pPr>
          <w:hyperlink w:anchor="_Toc467676097" w:history="1">
            <w:r w:rsidR="00364259" w:rsidRPr="00E265FE">
              <w:rPr>
                <w:rStyle w:val="Hypertextovprepojenie"/>
                <w:noProof/>
              </w:rPr>
              <w:t>2</w:t>
            </w:r>
            <w:r w:rsidR="00364259">
              <w:rPr>
                <w:rFonts w:asciiTheme="minorHAnsi" w:hAnsiTheme="minorHAnsi"/>
                <w:noProof/>
                <w:lang w:eastAsia="sk-SK"/>
              </w:rPr>
              <w:tab/>
            </w:r>
            <w:r w:rsidR="00364259" w:rsidRPr="00E265FE">
              <w:rPr>
                <w:rStyle w:val="Hypertextovprepojenie"/>
                <w:noProof/>
              </w:rPr>
              <w:t>SWOT analýza</w:t>
            </w:r>
            <w:r w:rsidR="00364259">
              <w:rPr>
                <w:noProof/>
                <w:webHidden/>
              </w:rPr>
              <w:tab/>
            </w:r>
            <w:r w:rsidR="00364259">
              <w:rPr>
                <w:noProof/>
                <w:webHidden/>
              </w:rPr>
              <w:fldChar w:fldCharType="begin"/>
            </w:r>
            <w:r w:rsidR="00364259">
              <w:rPr>
                <w:noProof/>
                <w:webHidden/>
              </w:rPr>
              <w:instrText xml:space="preserve"> PAGEREF _Toc467676097 \h </w:instrText>
            </w:r>
            <w:r w:rsidR="00364259">
              <w:rPr>
                <w:noProof/>
                <w:webHidden/>
              </w:rPr>
            </w:r>
            <w:r w:rsidR="00364259">
              <w:rPr>
                <w:noProof/>
                <w:webHidden/>
              </w:rPr>
              <w:fldChar w:fldCharType="separate"/>
            </w:r>
            <w:r w:rsidR="00076EEA">
              <w:rPr>
                <w:noProof/>
                <w:webHidden/>
              </w:rPr>
              <w:t>52</w:t>
            </w:r>
            <w:r w:rsidR="00364259">
              <w:rPr>
                <w:noProof/>
                <w:webHidden/>
              </w:rPr>
              <w:fldChar w:fldCharType="end"/>
            </w:r>
          </w:hyperlink>
        </w:p>
        <w:p w14:paraId="593DCA92" w14:textId="77777777" w:rsidR="00364259" w:rsidRDefault="006C4942" w:rsidP="00D84307">
          <w:pPr>
            <w:pStyle w:val="Obsah1"/>
            <w:rPr>
              <w:rFonts w:asciiTheme="minorHAnsi" w:hAnsiTheme="minorHAnsi"/>
              <w:noProof/>
              <w:lang w:eastAsia="sk-SK"/>
            </w:rPr>
          </w:pPr>
          <w:hyperlink w:anchor="_Toc467676098" w:history="1">
            <w:r w:rsidR="00364259" w:rsidRPr="00E265FE">
              <w:rPr>
                <w:rStyle w:val="Hypertextovprepojenie"/>
                <w:noProof/>
              </w:rPr>
              <w:t>3</w:t>
            </w:r>
            <w:r w:rsidR="00364259">
              <w:rPr>
                <w:rFonts w:asciiTheme="minorHAnsi" w:hAnsiTheme="minorHAnsi"/>
                <w:noProof/>
                <w:lang w:eastAsia="sk-SK"/>
              </w:rPr>
              <w:tab/>
            </w:r>
            <w:r w:rsidR="00364259" w:rsidRPr="00E265FE">
              <w:rPr>
                <w:rStyle w:val="Hypertextovprepojenie"/>
                <w:noProof/>
              </w:rPr>
              <w:t>Strategická časť</w:t>
            </w:r>
            <w:r w:rsidR="00364259">
              <w:rPr>
                <w:noProof/>
                <w:webHidden/>
              </w:rPr>
              <w:tab/>
            </w:r>
            <w:r w:rsidR="00364259">
              <w:rPr>
                <w:noProof/>
                <w:webHidden/>
              </w:rPr>
              <w:fldChar w:fldCharType="begin"/>
            </w:r>
            <w:r w:rsidR="00364259">
              <w:rPr>
                <w:noProof/>
                <w:webHidden/>
              </w:rPr>
              <w:instrText xml:space="preserve"> PAGEREF _Toc467676098 \h </w:instrText>
            </w:r>
            <w:r w:rsidR="00364259">
              <w:rPr>
                <w:noProof/>
                <w:webHidden/>
              </w:rPr>
            </w:r>
            <w:r w:rsidR="00364259">
              <w:rPr>
                <w:noProof/>
                <w:webHidden/>
              </w:rPr>
              <w:fldChar w:fldCharType="separate"/>
            </w:r>
            <w:r w:rsidR="00076EEA">
              <w:rPr>
                <w:noProof/>
                <w:webHidden/>
              </w:rPr>
              <w:t>56</w:t>
            </w:r>
            <w:r w:rsidR="00364259">
              <w:rPr>
                <w:noProof/>
                <w:webHidden/>
              </w:rPr>
              <w:fldChar w:fldCharType="end"/>
            </w:r>
          </w:hyperlink>
        </w:p>
        <w:p w14:paraId="32913BD3" w14:textId="77777777" w:rsidR="00364259" w:rsidRDefault="006C4942" w:rsidP="00D84307">
          <w:pPr>
            <w:pStyle w:val="Obsah1"/>
            <w:rPr>
              <w:rFonts w:asciiTheme="minorHAnsi" w:hAnsiTheme="minorHAnsi"/>
              <w:noProof/>
              <w:lang w:eastAsia="sk-SK"/>
            </w:rPr>
          </w:pPr>
          <w:hyperlink w:anchor="_Toc467676099" w:history="1">
            <w:r w:rsidR="00364259" w:rsidRPr="00E265FE">
              <w:rPr>
                <w:rStyle w:val="Hypertextovprepojenie"/>
                <w:noProof/>
              </w:rPr>
              <w:t>4</w:t>
            </w:r>
            <w:r w:rsidR="00364259">
              <w:rPr>
                <w:rFonts w:asciiTheme="minorHAnsi" w:hAnsiTheme="minorHAnsi"/>
                <w:noProof/>
                <w:lang w:eastAsia="sk-SK"/>
              </w:rPr>
              <w:tab/>
            </w:r>
            <w:r w:rsidR="00364259" w:rsidRPr="00E265FE">
              <w:rPr>
                <w:rStyle w:val="Hypertextovprepojenie"/>
                <w:noProof/>
              </w:rPr>
              <w:t>Programová časť</w:t>
            </w:r>
            <w:r w:rsidR="00364259">
              <w:rPr>
                <w:noProof/>
                <w:webHidden/>
              </w:rPr>
              <w:tab/>
            </w:r>
            <w:r w:rsidR="00364259">
              <w:rPr>
                <w:noProof/>
                <w:webHidden/>
              </w:rPr>
              <w:fldChar w:fldCharType="begin"/>
            </w:r>
            <w:r w:rsidR="00364259">
              <w:rPr>
                <w:noProof/>
                <w:webHidden/>
              </w:rPr>
              <w:instrText xml:space="preserve"> PAGEREF _Toc467676099 \h </w:instrText>
            </w:r>
            <w:r w:rsidR="00364259">
              <w:rPr>
                <w:noProof/>
                <w:webHidden/>
              </w:rPr>
            </w:r>
            <w:r w:rsidR="00364259">
              <w:rPr>
                <w:noProof/>
                <w:webHidden/>
              </w:rPr>
              <w:fldChar w:fldCharType="separate"/>
            </w:r>
            <w:r w:rsidR="00076EEA">
              <w:rPr>
                <w:noProof/>
                <w:webHidden/>
              </w:rPr>
              <w:t>61</w:t>
            </w:r>
            <w:r w:rsidR="00364259">
              <w:rPr>
                <w:noProof/>
                <w:webHidden/>
              </w:rPr>
              <w:fldChar w:fldCharType="end"/>
            </w:r>
          </w:hyperlink>
        </w:p>
        <w:p w14:paraId="08B0E001" w14:textId="77777777" w:rsidR="00364259" w:rsidRDefault="006C4942" w:rsidP="00D84307">
          <w:pPr>
            <w:pStyle w:val="Obsah1"/>
            <w:rPr>
              <w:rFonts w:asciiTheme="minorHAnsi" w:hAnsiTheme="minorHAnsi"/>
              <w:noProof/>
              <w:lang w:eastAsia="sk-SK"/>
            </w:rPr>
          </w:pPr>
          <w:hyperlink w:anchor="_Toc467676100" w:history="1">
            <w:r w:rsidR="00364259" w:rsidRPr="00E265FE">
              <w:rPr>
                <w:rStyle w:val="Hypertextovprepojenie"/>
                <w:noProof/>
              </w:rPr>
              <w:t>5</w:t>
            </w:r>
            <w:r w:rsidR="00364259">
              <w:rPr>
                <w:rFonts w:asciiTheme="minorHAnsi" w:hAnsiTheme="minorHAnsi"/>
                <w:noProof/>
                <w:lang w:eastAsia="sk-SK"/>
              </w:rPr>
              <w:tab/>
            </w:r>
            <w:r w:rsidR="00364259" w:rsidRPr="00E265FE">
              <w:rPr>
                <w:rStyle w:val="Hypertextovprepojenie"/>
                <w:noProof/>
              </w:rPr>
              <w:t>Realizačná časť</w:t>
            </w:r>
            <w:r w:rsidR="00364259">
              <w:rPr>
                <w:noProof/>
                <w:webHidden/>
              </w:rPr>
              <w:tab/>
            </w:r>
            <w:r w:rsidR="00364259">
              <w:rPr>
                <w:noProof/>
                <w:webHidden/>
              </w:rPr>
              <w:fldChar w:fldCharType="begin"/>
            </w:r>
            <w:r w:rsidR="00364259">
              <w:rPr>
                <w:noProof/>
                <w:webHidden/>
              </w:rPr>
              <w:instrText xml:space="preserve"> PAGEREF _Toc467676100 \h </w:instrText>
            </w:r>
            <w:r w:rsidR="00364259">
              <w:rPr>
                <w:noProof/>
                <w:webHidden/>
              </w:rPr>
            </w:r>
            <w:r w:rsidR="00364259">
              <w:rPr>
                <w:noProof/>
                <w:webHidden/>
              </w:rPr>
              <w:fldChar w:fldCharType="separate"/>
            </w:r>
            <w:r w:rsidR="00076EEA">
              <w:rPr>
                <w:noProof/>
                <w:webHidden/>
              </w:rPr>
              <w:t>64</w:t>
            </w:r>
            <w:r w:rsidR="00364259">
              <w:rPr>
                <w:noProof/>
                <w:webHidden/>
              </w:rPr>
              <w:fldChar w:fldCharType="end"/>
            </w:r>
          </w:hyperlink>
        </w:p>
        <w:p w14:paraId="048E2B62" w14:textId="77777777" w:rsidR="00364259" w:rsidRDefault="006C4942" w:rsidP="00D84307">
          <w:pPr>
            <w:pStyle w:val="Obsah2"/>
            <w:tabs>
              <w:tab w:val="left" w:pos="1320"/>
              <w:tab w:val="right" w:leader="dot" w:pos="9771"/>
            </w:tabs>
            <w:ind w:left="0"/>
            <w:rPr>
              <w:rFonts w:asciiTheme="minorHAnsi" w:hAnsiTheme="minorHAnsi"/>
              <w:noProof/>
              <w:lang w:eastAsia="sk-SK"/>
            </w:rPr>
          </w:pPr>
          <w:hyperlink w:anchor="_Toc467676101" w:history="1">
            <w:r w:rsidR="00364259" w:rsidRPr="00E265FE">
              <w:rPr>
                <w:rStyle w:val="Hypertextovprepojenie"/>
                <w:noProof/>
              </w:rPr>
              <w:t>5.1</w:t>
            </w:r>
            <w:r w:rsidR="00364259">
              <w:rPr>
                <w:rFonts w:asciiTheme="minorHAnsi" w:hAnsiTheme="minorHAnsi"/>
                <w:noProof/>
                <w:lang w:eastAsia="sk-SK"/>
              </w:rPr>
              <w:tab/>
            </w:r>
            <w:r w:rsidR="00364259" w:rsidRPr="00E265FE">
              <w:rPr>
                <w:rStyle w:val="Hypertextovprepojenie"/>
                <w:noProof/>
              </w:rPr>
              <w:t>Inštitucionálne a organizačné zabezpečenie</w:t>
            </w:r>
            <w:r w:rsidR="00364259">
              <w:rPr>
                <w:noProof/>
                <w:webHidden/>
              </w:rPr>
              <w:tab/>
            </w:r>
            <w:r w:rsidR="00364259">
              <w:rPr>
                <w:noProof/>
                <w:webHidden/>
              </w:rPr>
              <w:fldChar w:fldCharType="begin"/>
            </w:r>
            <w:r w:rsidR="00364259">
              <w:rPr>
                <w:noProof/>
                <w:webHidden/>
              </w:rPr>
              <w:instrText xml:space="preserve"> PAGEREF _Toc467676101 \h </w:instrText>
            </w:r>
            <w:r w:rsidR="00364259">
              <w:rPr>
                <w:noProof/>
                <w:webHidden/>
              </w:rPr>
            </w:r>
            <w:r w:rsidR="00364259">
              <w:rPr>
                <w:noProof/>
                <w:webHidden/>
              </w:rPr>
              <w:fldChar w:fldCharType="separate"/>
            </w:r>
            <w:r w:rsidR="00076EEA">
              <w:rPr>
                <w:noProof/>
                <w:webHidden/>
              </w:rPr>
              <w:t>64</w:t>
            </w:r>
            <w:r w:rsidR="00364259">
              <w:rPr>
                <w:noProof/>
                <w:webHidden/>
              </w:rPr>
              <w:fldChar w:fldCharType="end"/>
            </w:r>
          </w:hyperlink>
        </w:p>
        <w:p w14:paraId="5D22F7BC" w14:textId="77777777" w:rsidR="00364259" w:rsidRDefault="006C4942" w:rsidP="00D84307">
          <w:pPr>
            <w:pStyle w:val="Obsah2"/>
            <w:tabs>
              <w:tab w:val="left" w:pos="1320"/>
              <w:tab w:val="right" w:leader="dot" w:pos="9771"/>
            </w:tabs>
            <w:ind w:left="0"/>
            <w:rPr>
              <w:rFonts w:asciiTheme="minorHAnsi" w:hAnsiTheme="minorHAnsi"/>
              <w:noProof/>
              <w:lang w:eastAsia="sk-SK"/>
            </w:rPr>
          </w:pPr>
          <w:hyperlink w:anchor="_Toc467676102" w:history="1">
            <w:r w:rsidR="00364259" w:rsidRPr="00E265FE">
              <w:rPr>
                <w:rStyle w:val="Hypertextovprepojenie"/>
                <w:noProof/>
              </w:rPr>
              <w:t>5.2</w:t>
            </w:r>
            <w:r w:rsidR="00364259">
              <w:rPr>
                <w:rFonts w:asciiTheme="minorHAnsi" w:hAnsiTheme="minorHAnsi"/>
                <w:noProof/>
                <w:lang w:eastAsia="sk-SK"/>
              </w:rPr>
              <w:tab/>
            </w:r>
            <w:r w:rsidR="00364259" w:rsidRPr="00E265FE">
              <w:rPr>
                <w:rStyle w:val="Hypertextovprepojenie"/>
                <w:noProof/>
              </w:rPr>
              <w:t>Komunikačná stratégia</w:t>
            </w:r>
            <w:r w:rsidR="00364259">
              <w:rPr>
                <w:noProof/>
                <w:webHidden/>
              </w:rPr>
              <w:tab/>
            </w:r>
            <w:r w:rsidR="00364259">
              <w:rPr>
                <w:noProof/>
                <w:webHidden/>
              </w:rPr>
              <w:fldChar w:fldCharType="begin"/>
            </w:r>
            <w:r w:rsidR="00364259">
              <w:rPr>
                <w:noProof/>
                <w:webHidden/>
              </w:rPr>
              <w:instrText xml:space="preserve"> PAGEREF _Toc467676102 \h </w:instrText>
            </w:r>
            <w:r w:rsidR="00364259">
              <w:rPr>
                <w:noProof/>
                <w:webHidden/>
              </w:rPr>
            </w:r>
            <w:r w:rsidR="00364259">
              <w:rPr>
                <w:noProof/>
                <w:webHidden/>
              </w:rPr>
              <w:fldChar w:fldCharType="separate"/>
            </w:r>
            <w:r w:rsidR="00076EEA">
              <w:rPr>
                <w:noProof/>
                <w:webHidden/>
              </w:rPr>
              <w:t>66</w:t>
            </w:r>
            <w:r w:rsidR="00364259">
              <w:rPr>
                <w:noProof/>
                <w:webHidden/>
              </w:rPr>
              <w:fldChar w:fldCharType="end"/>
            </w:r>
          </w:hyperlink>
        </w:p>
        <w:p w14:paraId="2186DCC9" w14:textId="77777777" w:rsidR="00364259" w:rsidRDefault="006C4942" w:rsidP="00D84307">
          <w:pPr>
            <w:pStyle w:val="Obsah2"/>
            <w:tabs>
              <w:tab w:val="left" w:pos="1320"/>
              <w:tab w:val="right" w:leader="dot" w:pos="9771"/>
            </w:tabs>
            <w:ind w:left="0"/>
            <w:rPr>
              <w:rFonts w:asciiTheme="minorHAnsi" w:hAnsiTheme="minorHAnsi"/>
              <w:noProof/>
              <w:lang w:eastAsia="sk-SK"/>
            </w:rPr>
          </w:pPr>
          <w:hyperlink w:anchor="_Toc467676103" w:history="1">
            <w:r w:rsidR="00364259" w:rsidRPr="00E265FE">
              <w:rPr>
                <w:rStyle w:val="Hypertextovprepojenie"/>
                <w:noProof/>
              </w:rPr>
              <w:t>5.3</w:t>
            </w:r>
            <w:r w:rsidR="00364259">
              <w:rPr>
                <w:rFonts w:asciiTheme="minorHAnsi" w:hAnsiTheme="minorHAnsi"/>
                <w:noProof/>
                <w:lang w:eastAsia="sk-SK"/>
              </w:rPr>
              <w:tab/>
            </w:r>
            <w:r w:rsidR="00364259" w:rsidRPr="00E265FE">
              <w:rPr>
                <w:rStyle w:val="Hypertextovprepojenie"/>
                <w:noProof/>
              </w:rPr>
              <w:t>Monitorovanie a hodnotenie</w:t>
            </w:r>
            <w:r w:rsidR="00364259">
              <w:rPr>
                <w:noProof/>
                <w:webHidden/>
              </w:rPr>
              <w:tab/>
            </w:r>
            <w:r w:rsidR="00364259">
              <w:rPr>
                <w:noProof/>
                <w:webHidden/>
              </w:rPr>
              <w:fldChar w:fldCharType="begin"/>
            </w:r>
            <w:r w:rsidR="00364259">
              <w:rPr>
                <w:noProof/>
                <w:webHidden/>
              </w:rPr>
              <w:instrText xml:space="preserve"> PAGEREF _Toc467676103 \h </w:instrText>
            </w:r>
            <w:r w:rsidR="00364259">
              <w:rPr>
                <w:noProof/>
                <w:webHidden/>
              </w:rPr>
            </w:r>
            <w:r w:rsidR="00364259">
              <w:rPr>
                <w:noProof/>
                <w:webHidden/>
              </w:rPr>
              <w:fldChar w:fldCharType="separate"/>
            </w:r>
            <w:r w:rsidR="00076EEA">
              <w:rPr>
                <w:noProof/>
                <w:webHidden/>
              </w:rPr>
              <w:t>66</w:t>
            </w:r>
            <w:r w:rsidR="00364259">
              <w:rPr>
                <w:noProof/>
                <w:webHidden/>
              </w:rPr>
              <w:fldChar w:fldCharType="end"/>
            </w:r>
          </w:hyperlink>
        </w:p>
        <w:p w14:paraId="4DD0DDAA" w14:textId="77777777" w:rsidR="00364259" w:rsidRDefault="006C4942" w:rsidP="00D84307">
          <w:pPr>
            <w:pStyle w:val="Obsah2"/>
            <w:tabs>
              <w:tab w:val="left" w:pos="1320"/>
              <w:tab w:val="right" w:leader="dot" w:pos="9771"/>
            </w:tabs>
            <w:ind w:left="0"/>
            <w:rPr>
              <w:rFonts w:asciiTheme="minorHAnsi" w:hAnsiTheme="minorHAnsi"/>
              <w:noProof/>
              <w:lang w:eastAsia="sk-SK"/>
            </w:rPr>
          </w:pPr>
          <w:hyperlink w:anchor="_Toc467676104" w:history="1">
            <w:r w:rsidR="00364259" w:rsidRPr="00E265FE">
              <w:rPr>
                <w:rStyle w:val="Hypertextovprepojenie"/>
                <w:noProof/>
              </w:rPr>
              <w:t>5.4</w:t>
            </w:r>
            <w:r w:rsidR="00364259">
              <w:rPr>
                <w:rFonts w:asciiTheme="minorHAnsi" w:hAnsiTheme="minorHAnsi"/>
                <w:noProof/>
                <w:lang w:eastAsia="sk-SK"/>
              </w:rPr>
              <w:tab/>
            </w:r>
            <w:r w:rsidR="00364259" w:rsidRPr="00E265FE">
              <w:rPr>
                <w:rStyle w:val="Hypertextovprepojenie"/>
                <w:noProof/>
              </w:rPr>
              <w:t>Akčný plán</w:t>
            </w:r>
            <w:r w:rsidR="00364259">
              <w:rPr>
                <w:noProof/>
                <w:webHidden/>
              </w:rPr>
              <w:tab/>
            </w:r>
            <w:r w:rsidR="00364259">
              <w:rPr>
                <w:noProof/>
                <w:webHidden/>
              </w:rPr>
              <w:fldChar w:fldCharType="begin"/>
            </w:r>
            <w:r w:rsidR="00364259">
              <w:rPr>
                <w:noProof/>
                <w:webHidden/>
              </w:rPr>
              <w:instrText xml:space="preserve"> PAGEREF _Toc467676104 \h </w:instrText>
            </w:r>
            <w:r w:rsidR="00364259">
              <w:rPr>
                <w:noProof/>
                <w:webHidden/>
              </w:rPr>
            </w:r>
            <w:r w:rsidR="00364259">
              <w:rPr>
                <w:noProof/>
                <w:webHidden/>
              </w:rPr>
              <w:fldChar w:fldCharType="separate"/>
            </w:r>
            <w:r w:rsidR="00076EEA">
              <w:rPr>
                <w:noProof/>
                <w:webHidden/>
              </w:rPr>
              <w:t>67</w:t>
            </w:r>
            <w:r w:rsidR="00364259">
              <w:rPr>
                <w:noProof/>
                <w:webHidden/>
              </w:rPr>
              <w:fldChar w:fldCharType="end"/>
            </w:r>
          </w:hyperlink>
        </w:p>
        <w:p w14:paraId="60D4AA02" w14:textId="77777777" w:rsidR="00364259" w:rsidRDefault="006C4942" w:rsidP="00D84307">
          <w:pPr>
            <w:pStyle w:val="Obsah1"/>
            <w:rPr>
              <w:rFonts w:asciiTheme="minorHAnsi" w:hAnsiTheme="minorHAnsi"/>
              <w:noProof/>
              <w:lang w:eastAsia="sk-SK"/>
            </w:rPr>
          </w:pPr>
          <w:hyperlink w:anchor="_Toc467676105" w:history="1">
            <w:r w:rsidR="00364259" w:rsidRPr="00E265FE">
              <w:rPr>
                <w:rStyle w:val="Hypertextovprepojenie"/>
                <w:noProof/>
              </w:rPr>
              <w:t>6</w:t>
            </w:r>
            <w:r w:rsidR="00364259">
              <w:rPr>
                <w:rFonts w:asciiTheme="minorHAnsi" w:hAnsiTheme="minorHAnsi"/>
                <w:noProof/>
                <w:lang w:eastAsia="sk-SK"/>
              </w:rPr>
              <w:tab/>
            </w:r>
            <w:r w:rsidR="00364259" w:rsidRPr="00E265FE">
              <w:rPr>
                <w:rStyle w:val="Hypertextovprepojenie"/>
                <w:noProof/>
              </w:rPr>
              <w:t>Finančná časť</w:t>
            </w:r>
            <w:r w:rsidR="00364259">
              <w:rPr>
                <w:noProof/>
                <w:webHidden/>
              </w:rPr>
              <w:tab/>
            </w:r>
            <w:r w:rsidR="00364259">
              <w:rPr>
                <w:noProof/>
                <w:webHidden/>
              </w:rPr>
              <w:fldChar w:fldCharType="begin"/>
            </w:r>
            <w:r w:rsidR="00364259">
              <w:rPr>
                <w:noProof/>
                <w:webHidden/>
              </w:rPr>
              <w:instrText xml:space="preserve"> PAGEREF _Toc467676105 \h </w:instrText>
            </w:r>
            <w:r w:rsidR="00364259">
              <w:rPr>
                <w:noProof/>
                <w:webHidden/>
              </w:rPr>
            </w:r>
            <w:r w:rsidR="00364259">
              <w:rPr>
                <w:noProof/>
                <w:webHidden/>
              </w:rPr>
              <w:fldChar w:fldCharType="separate"/>
            </w:r>
            <w:r w:rsidR="00076EEA">
              <w:rPr>
                <w:noProof/>
                <w:webHidden/>
              </w:rPr>
              <w:t>70</w:t>
            </w:r>
            <w:r w:rsidR="00364259">
              <w:rPr>
                <w:noProof/>
                <w:webHidden/>
              </w:rPr>
              <w:fldChar w:fldCharType="end"/>
            </w:r>
          </w:hyperlink>
        </w:p>
        <w:p w14:paraId="598AF41A" w14:textId="77777777" w:rsidR="00364259" w:rsidRDefault="006C4942" w:rsidP="00D84307">
          <w:pPr>
            <w:pStyle w:val="Obsah2"/>
            <w:tabs>
              <w:tab w:val="left" w:pos="1320"/>
              <w:tab w:val="right" w:leader="dot" w:pos="9771"/>
            </w:tabs>
            <w:ind w:left="0"/>
            <w:rPr>
              <w:rFonts w:asciiTheme="minorHAnsi" w:hAnsiTheme="minorHAnsi"/>
              <w:noProof/>
              <w:lang w:eastAsia="sk-SK"/>
            </w:rPr>
          </w:pPr>
          <w:hyperlink w:anchor="_Toc467676106" w:history="1">
            <w:r w:rsidR="00364259" w:rsidRPr="00E265FE">
              <w:rPr>
                <w:rStyle w:val="Hypertextovprepojenie"/>
                <w:noProof/>
              </w:rPr>
              <w:t>6.1</w:t>
            </w:r>
            <w:r w:rsidR="00364259">
              <w:rPr>
                <w:rFonts w:asciiTheme="minorHAnsi" w:hAnsiTheme="minorHAnsi"/>
                <w:noProof/>
                <w:lang w:eastAsia="sk-SK"/>
              </w:rPr>
              <w:tab/>
            </w:r>
            <w:r w:rsidR="00364259" w:rsidRPr="00E265FE">
              <w:rPr>
                <w:rStyle w:val="Hypertextovprepojenie"/>
                <w:noProof/>
              </w:rPr>
              <w:t>Indikatívny finančný plán na celú realizáciu Programu rozvoja obce</w:t>
            </w:r>
            <w:r w:rsidR="00364259">
              <w:rPr>
                <w:noProof/>
                <w:webHidden/>
              </w:rPr>
              <w:tab/>
            </w:r>
            <w:r w:rsidR="00364259">
              <w:rPr>
                <w:noProof/>
                <w:webHidden/>
              </w:rPr>
              <w:fldChar w:fldCharType="begin"/>
            </w:r>
            <w:r w:rsidR="00364259">
              <w:rPr>
                <w:noProof/>
                <w:webHidden/>
              </w:rPr>
              <w:instrText xml:space="preserve"> PAGEREF _Toc467676106 \h </w:instrText>
            </w:r>
            <w:r w:rsidR="00364259">
              <w:rPr>
                <w:noProof/>
                <w:webHidden/>
              </w:rPr>
            </w:r>
            <w:r w:rsidR="00364259">
              <w:rPr>
                <w:noProof/>
                <w:webHidden/>
              </w:rPr>
              <w:fldChar w:fldCharType="separate"/>
            </w:r>
            <w:r w:rsidR="00076EEA">
              <w:rPr>
                <w:noProof/>
                <w:webHidden/>
              </w:rPr>
              <w:t>70</w:t>
            </w:r>
            <w:r w:rsidR="00364259">
              <w:rPr>
                <w:noProof/>
                <w:webHidden/>
              </w:rPr>
              <w:fldChar w:fldCharType="end"/>
            </w:r>
          </w:hyperlink>
        </w:p>
        <w:p w14:paraId="42C3806E" w14:textId="77777777" w:rsidR="00364259" w:rsidRDefault="006C4942" w:rsidP="00D84307">
          <w:pPr>
            <w:pStyle w:val="Obsah1"/>
            <w:rPr>
              <w:rFonts w:asciiTheme="minorHAnsi" w:hAnsiTheme="minorHAnsi"/>
              <w:noProof/>
              <w:lang w:eastAsia="sk-SK"/>
            </w:rPr>
          </w:pPr>
          <w:hyperlink w:anchor="_Toc467676107" w:history="1">
            <w:r w:rsidR="00364259" w:rsidRPr="00E265FE">
              <w:rPr>
                <w:rStyle w:val="Hypertextovprepojenie"/>
                <w:noProof/>
              </w:rPr>
              <w:t>7</w:t>
            </w:r>
            <w:r w:rsidR="00364259">
              <w:rPr>
                <w:rFonts w:asciiTheme="minorHAnsi" w:hAnsiTheme="minorHAnsi"/>
                <w:noProof/>
                <w:lang w:eastAsia="sk-SK"/>
              </w:rPr>
              <w:tab/>
            </w:r>
            <w:r w:rsidR="00364259" w:rsidRPr="00E265FE">
              <w:rPr>
                <w:rStyle w:val="Hypertextovprepojenie"/>
                <w:noProof/>
              </w:rPr>
              <w:t>Záver</w:t>
            </w:r>
            <w:r w:rsidR="00364259">
              <w:rPr>
                <w:noProof/>
                <w:webHidden/>
              </w:rPr>
              <w:tab/>
            </w:r>
            <w:r w:rsidR="00364259">
              <w:rPr>
                <w:noProof/>
                <w:webHidden/>
              </w:rPr>
              <w:fldChar w:fldCharType="begin"/>
            </w:r>
            <w:r w:rsidR="00364259">
              <w:rPr>
                <w:noProof/>
                <w:webHidden/>
              </w:rPr>
              <w:instrText xml:space="preserve"> PAGEREF _Toc467676107 \h </w:instrText>
            </w:r>
            <w:r w:rsidR="00364259">
              <w:rPr>
                <w:noProof/>
                <w:webHidden/>
              </w:rPr>
            </w:r>
            <w:r w:rsidR="00364259">
              <w:rPr>
                <w:noProof/>
                <w:webHidden/>
              </w:rPr>
              <w:fldChar w:fldCharType="separate"/>
            </w:r>
            <w:r w:rsidR="00076EEA">
              <w:rPr>
                <w:noProof/>
                <w:webHidden/>
              </w:rPr>
              <w:t>74</w:t>
            </w:r>
            <w:r w:rsidR="00364259">
              <w:rPr>
                <w:noProof/>
                <w:webHidden/>
              </w:rPr>
              <w:fldChar w:fldCharType="end"/>
            </w:r>
          </w:hyperlink>
        </w:p>
        <w:p w14:paraId="6122E6E2" w14:textId="77777777" w:rsidR="00364259" w:rsidRDefault="006C4942" w:rsidP="00D84307">
          <w:pPr>
            <w:pStyle w:val="Obsah1"/>
            <w:rPr>
              <w:rFonts w:asciiTheme="minorHAnsi" w:hAnsiTheme="minorHAnsi"/>
              <w:noProof/>
              <w:lang w:eastAsia="sk-SK"/>
            </w:rPr>
          </w:pPr>
          <w:hyperlink w:anchor="_Toc467676108" w:history="1">
            <w:r w:rsidR="00364259" w:rsidRPr="00E265FE">
              <w:rPr>
                <w:rStyle w:val="Hypertextovprepojenie"/>
                <w:noProof/>
              </w:rPr>
              <w:t>Príloha č. 1 – Vyhodnotenie dotazníkov</w:t>
            </w:r>
            <w:r w:rsidR="00364259">
              <w:rPr>
                <w:noProof/>
                <w:webHidden/>
              </w:rPr>
              <w:tab/>
            </w:r>
            <w:r w:rsidR="00364259">
              <w:rPr>
                <w:noProof/>
                <w:webHidden/>
              </w:rPr>
              <w:fldChar w:fldCharType="begin"/>
            </w:r>
            <w:r w:rsidR="00364259">
              <w:rPr>
                <w:noProof/>
                <w:webHidden/>
              </w:rPr>
              <w:instrText xml:space="preserve"> PAGEREF _Toc467676108 \h </w:instrText>
            </w:r>
            <w:r w:rsidR="00364259">
              <w:rPr>
                <w:noProof/>
                <w:webHidden/>
              </w:rPr>
            </w:r>
            <w:r w:rsidR="00364259">
              <w:rPr>
                <w:noProof/>
                <w:webHidden/>
              </w:rPr>
              <w:fldChar w:fldCharType="separate"/>
            </w:r>
            <w:r w:rsidR="00076EEA">
              <w:rPr>
                <w:noProof/>
                <w:webHidden/>
              </w:rPr>
              <w:t>75</w:t>
            </w:r>
            <w:r w:rsidR="00364259">
              <w:rPr>
                <w:noProof/>
                <w:webHidden/>
              </w:rPr>
              <w:fldChar w:fldCharType="end"/>
            </w:r>
          </w:hyperlink>
        </w:p>
        <w:p w14:paraId="2EB257B6" w14:textId="77777777" w:rsidR="00E2037F" w:rsidRDefault="0083161C" w:rsidP="00D84307">
          <w:r>
            <w:fldChar w:fldCharType="end"/>
          </w:r>
        </w:p>
      </w:sdtContent>
    </w:sdt>
    <w:p w14:paraId="0ADBAAA0" w14:textId="77777777" w:rsidR="008F518B" w:rsidRPr="00F56E0D" w:rsidRDefault="000E56A4" w:rsidP="00D84307">
      <w:pPr>
        <w:pStyle w:val="Nadpis1"/>
        <w:numPr>
          <w:ilvl w:val="0"/>
          <w:numId w:val="0"/>
        </w:numPr>
      </w:pPr>
      <w:bookmarkStart w:id="0" w:name="_Toc467676058"/>
      <w:r>
        <w:lastRenderedPageBreak/>
        <w:t>Zoznam t</w:t>
      </w:r>
      <w:r w:rsidR="0016563E">
        <w:t>abu</w:t>
      </w:r>
      <w:r>
        <w:t>lie</w:t>
      </w:r>
      <w:r w:rsidR="0016563E">
        <w:t>k</w:t>
      </w:r>
      <w:bookmarkEnd w:id="0"/>
    </w:p>
    <w:p w14:paraId="2C2BCD56" w14:textId="77777777" w:rsidR="00954266" w:rsidRDefault="0083161C">
      <w:pPr>
        <w:pStyle w:val="Zoznamobrzkov"/>
        <w:tabs>
          <w:tab w:val="right" w:leader="dot" w:pos="9062"/>
        </w:tabs>
        <w:rPr>
          <w:rFonts w:asciiTheme="minorHAnsi" w:hAnsiTheme="minorHAnsi"/>
          <w:noProof/>
          <w:sz w:val="24"/>
          <w:szCs w:val="24"/>
          <w:lang w:val="en-GB" w:eastAsia="en-GB"/>
        </w:rPr>
      </w:pPr>
      <w:r w:rsidRPr="00E10DDB">
        <w:rPr>
          <w:rFonts w:cs="Times New Roman"/>
          <w:color w:val="FF0000"/>
          <w:sz w:val="24"/>
          <w:szCs w:val="24"/>
        </w:rPr>
        <w:fldChar w:fldCharType="begin"/>
      </w:r>
      <w:r w:rsidR="00174ECD" w:rsidRPr="00E10DDB">
        <w:rPr>
          <w:rFonts w:cs="Times New Roman"/>
          <w:color w:val="FF0000"/>
          <w:sz w:val="24"/>
          <w:szCs w:val="24"/>
        </w:rPr>
        <w:instrText xml:space="preserve"> TOC \h \z \c "Tabuľka" </w:instrText>
      </w:r>
      <w:r w:rsidRPr="00E10DDB">
        <w:rPr>
          <w:rFonts w:cs="Times New Roman"/>
          <w:color w:val="FF0000"/>
          <w:sz w:val="24"/>
          <w:szCs w:val="24"/>
        </w:rPr>
        <w:fldChar w:fldCharType="separate"/>
      </w:r>
      <w:hyperlink w:anchor="_Toc467926081" w:history="1">
        <w:r w:rsidR="00954266" w:rsidRPr="00B1343E">
          <w:rPr>
            <w:rStyle w:val="Hypertextovprepojenie"/>
            <w:noProof/>
          </w:rPr>
          <w:t xml:space="preserve">Tabuľka 1 </w:t>
        </w:r>
        <w:r w:rsidR="00954266" w:rsidRPr="00B1343E">
          <w:rPr>
            <w:rStyle w:val="Hypertextovprepojenie"/>
            <w:rFonts w:cs="Times New Roman"/>
            <w:noProof/>
          </w:rPr>
          <w:t>Demografický vývoj v obci 2006-2015</w:t>
        </w:r>
        <w:r w:rsidR="00954266">
          <w:rPr>
            <w:noProof/>
            <w:webHidden/>
          </w:rPr>
          <w:tab/>
        </w:r>
        <w:r w:rsidR="00954266">
          <w:rPr>
            <w:noProof/>
            <w:webHidden/>
          </w:rPr>
          <w:fldChar w:fldCharType="begin"/>
        </w:r>
        <w:r w:rsidR="00954266">
          <w:rPr>
            <w:noProof/>
            <w:webHidden/>
          </w:rPr>
          <w:instrText xml:space="preserve"> PAGEREF _Toc467926081 \h </w:instrText>
        </w:r>
        <w:r w:rsidR="00954266">
          <w:rPr>
            <w:noProof/>
            <w:webHidden/>
          </w:rPr>
        </w:r>
        <w:r w:rsidR="00954266">
          <w:rPr>
            <w:noProof/>
            <w:webHidden/>
          </w:rPr>
          <w:fldChar w:fldCharType="separate"/>
        </w:r>
        <w:r w:rsidR="00163F6F">
          <w:rPr>
            <w:noProof/>
            <w:webHidden/>
          </w:rPr>
          <w:t>24</w:t>
        </w:r>
        <w:r w:rsidR="00954266">
          <w:rPr>
            <w:noProof/>
            <w:webHidden/>
          </w:rPr>
          <w:fldChar w:fldCharType="end"/>
        </w:r>
      </w:hyperlink>
    </w:p>
    <w:p w14:paraId="27711813"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082" w:history="1">
        <w:r w:rsidR="00954266" w:rsidRPr="00B1343E">
          <w:rPr>
            <w:rStyle w:val="Hypertextovprepojenie"/>
            <w:noProof/>
          </w:rPr>
          <w:t>Tabuľka 2 Migračné saldo</w:t>
        </w:r>
        <w:r w:rsidR="00954266">
          <w:rPr>
            <w:noProof/>
            <w:webHidden/>
          </w:rPr>
          <w:tab/>
        </w:r>
        <w:r w:rsidR="00954266">
          <w:rPr>
            <w:noProof/>
            <w:webHidden/>
          </w:rPr>
          <w:fldChar w:fldCharType="begin"/>
        </w:r>
        <w:r w:rsidR="00954266">
          <w:rPr>
            <w:noProof/>
            <w:webHidden/>
          </w:rPr>
          <w:instrText xml:space="preserve"> PAGEREF _Toc467926082 \h </w:instrText>
        </w:r>
        <w:r w:rsidR="00954266">
          <w:rPr>
            <w:noProof/>
            <w:webHidden/>
          </w:rPr>
        </w:r>
        <w:r w:rsidR="00954266">
          <w:rPr>
            <w:noProof/>
            <w:webHidden/>
          </w:rPr>
          <w:fldChar w:fldCharType="separate"/>
        </w:r>
        <w:r w:rsidR="00163F6F">
          <w:rPr>
            <w:noProof/>
            <w:webHidden/>
          </w:rPr>
          <w:t>25</w:t>
        </w:r>
        <w:r w:rsidR="00954266">
          <w:rPr>
            <w:noProof/>
            <w:webHidden/>
          </w:rPr>
          <w:fldChar w:fldCharType="end"/>
        </w:r>
      </w:hyperlink>
    </w:p>
    <w:p w14:paraId="38B55919"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083" w:history="1">
        <w:r w:rsidR="00954266" w:rsidRPr="00B1343E">
          <w:rPr>
            <w:rStyle w:val="Hypertextovprepojenie"/>
            <w:noProof/>
          </w:rPr>
          <w:t>Tabuľka 3 Prirodzený prírastok (úbytok) obyvateľstva</w:t>
        </w:r>
        <w:r w:rsidR="00954266">
          <w:rPr>
            <w:noProof/>
            <w:webHidden/>
          </w:rPr>
          <w:tab/>
        </w:r>
        <w:r w:rsidR="00954266">
          <w:rPr>
            <w:noProof/>
            <w:webHidden/>
          </w:rPr>
          <w:fldChar w:fldCharType="begin"/>
        </w:r>
        <w:r w:rsidR="00954266">
          <w:rPr>
            <w:noProof/>
            <w:webHidden/>
          </w:rPr>
          <w:instrText xml:space="preserve"> PAGEREF _Toc467926083 \h </w:instrText>
        </w:r>
        <w:r w:rsidR="00954266">
          <w:rPr>
            <w:noProof/>
            <w:webHidden/>
          </w:rPr>
        </w:r>
        <w:r w:rsidR="00954266">
          <w:rPr>
            <w:noProof/>
            <w:webHidden/>
          </w:rPr>
          <w:fldChar w:fldCharType="separate"/>
        </w:r>
        <w:r w:rsidR="00163F6F">
          <w:rPr>
            <w:noProof/>
            <w:webHidden/>
          </w:rPr>
          <w:t>26</w:t>
        </w:r>
        <w:r w:rsidR="00954266">
          <w:rPr>
            <w:noProof/>
            <w:webHidden/>
          </w:rPr>
          <w:fldChar w:fldCharType="end"/>
        </w:r>
      </w:hyperlink>
    </w:p>
    <w:p w14:paraId="2027DB27"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084" w:history="1">
        <w:r w:rsidR="00954266" w:rsidRPr="00B1343E">
          <w:rPr>
            <w:rStyle w:val="Hypertextovprepojenie"/>
            <w:noProof/>
          </w:rPr>
          <w:t>Tabuľka 4 Sobášnosť, rozvodovosť</w:t>
        </w:r>
        <w:r w:rsidR="00954266">
          <w:rPr>
            <w:noProof/>
            <w:webHidden/>
          </w:rPr>
          <w:tab/>
        </w:r>
        <w:r w:rsidR="00954266">
          <w:rPr>
            <w:noProof/>
            <w:webHidden/>
          </w:rPr>
          <w:fldChar w:fldCharType="begin"/>
        </w:r>
        <w:r w:rsidR="00954266">
          <w:rPr>
            <w:noProof/>
            <w:webHidden/>
          </w:rPr>
          <w:instrText xml:space="preserve"> PAGEREF _Toc467926084 \h </w:instrText>
        </w:r>
        <w:r w:rsidR="00954266">
          <w:rPr>
            <w:noProof/>
            <w:webHidden/>
          </w:rPr>
        </w:r>
        <w:r w:rsidR="00954266">
          <w:rPr>
            <w:noProof/>
            <w:webHidden/>
          </w:rPr>
          <w:fldChar w:fldCharType="separate"/>
        </w:r>
        <w:r w:rsidR="00163F6F">
          <w:rPr>
            <w:noProof/>
            <w:webHidden/>
          </w:rPr>
          <w:t>27</w:t>
        </w:r>
        <w:r w:rsidR="00954266">
          <w:rPr>
            <w:noProof/>
            <w:webHidden/>
          </w:rPr>
          <w:fldChar w:fldCharType="end"/>
        </w:r>
      </w:hyperlink>
    </w:p>
    <w:p w14:paraId="340F38D7"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085" w:history="1">
        <w:r w:rsidR="00954266" w:rsidRPr="00B1343E">
          <w:rPr>
            <w:rStyle w:val="Hypertextovprepojenie"/>
            <w:noProof/>
          </w:rPr>
          <w:t>Tabuľka 5 Veková štruktúra obyvateľstva</w:t>
        </w:r>
        <w:r w:rsidR="00954266">
          <w:rPr>
            <w:noProof/>
            <w:webHidden/>
          </w:rPr>
          <w:tab/>
        </w:r>
        <w:r w:rsidR="00954266">
          <w:rPr>
            <w:noProof/>
            <w:webHidden/>
          </w:rPr>
          <w:fldChar w:fldCharType="begin"/>
        </w:r>
        <w:r w:rsidR="00954266">
          <w:rPr>
            <w:noProof/>
            <w:webHidden/>
          </w:rPr>
          <w:instrText xml:space="preserve"> PAGEREF _Toc467926085 \h </w:instrText>
        </w:r>
        <w:r w:rsidR="00954266">
          <w:rPr>
            <w:noProof/>
            <w:webHidden/>
          </w:rPr>
        </w:r>
        <w:r w:rsidR="00954266">
          <w:rPr>
            <w:noProof/>
            <w:webHidden/>
          </w:rPr>
          <w:fldChar w:fldCharType="separate"/>
        </w:r>
        <w:r w:rsidR="00163F6F">
          <w:rPr>
            <w:noProof/>
            <w:webHidden/>
          </w:rPr>
          <w:t>28</w:t>
        </w:r>
        <w:r w:rsidR="00954266">
          <w:rPr>
            <w:noProof/>
            <w:webHidden/>
          </w:rPr>
          <w:fldChar w:fldCharType="end"/>
        </w:r>
      </w:hyperlink>
    </w:p>
    <w:p w14:paraId="4704697F"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086" w:history="1">
        <w:r w:rsidR="00954266" w:rsidRPr="00B1343E">
          <w:rPr>
            <w:rStyle w:val="Hypertextovprepojenie"/>
            <w:noProof/>
          </w:rPr>
          <w:t>Tabuľka 6 Obyvateľstvo podľa vzdelania SOBD z roku 2011</w:t>
        </w:r>
        <w:r w:rsidR="00954266">
          <w:rPr>
            <w:noProof/>
            <w:webHidden/>
          </w:rPr>
          <w:tab/>
        </w:r>
        <w:r w:rsidR="00954266">
          <w:rPr>
            <w:noProof/>
            <w:webHidden/>
          </w:rPr>
          <w:fldChar w:fldCharType="begin"/>
        </w:r>
        <w:r w:rsidR="00954266">
          <w:rPr>
            <w:noProof/>
            <w:webHidden/>
          </w:rPr>
          <w:instrText xml:space="preserve"> PAGEREF _Toc467926086 \h </w:instrText>
        </w:r>
        <w:r w:rsidR="00954266">
          <w:rPr>
            <w:noProof/>
            <w:webHidden/>
          </w:rPr>
        </w:r>
        <w:r w:rsidR="00954266">
          <w:rPr>
            <w:noProof/>
            <w:webHidden/>
          </w:rPr>
          <w:fldChar w:fldCharType="separate"/>
        </w:r>
        <w:r w:rsidR="00163F6F">
          <w:rPr>
            <w:noProof/>
            <w:webHidden/>
          </w:rPr>
          <w:t>30</w:t>
        </w:r>
        <w:r w:rsidR="00954266">
          <w:rPr>
            <w:noProof/>
            <w:webHidden/>
          </w:rPr>
          <w:fldChar w:fldCharType="end"/>
        </w:r>
      </w:hyperlink>
    </w:p>
    <w:p w14:paraId="0F4FFB5D"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087" w:history="1">
        <w:r w:rsidR="00954266" w:rsidRPr="00B1343E">
          <w:rPr>
            <w:rStyle w:val="Hypertextovprepojenie"/>
            <w:noProof/>
          </w:rPr>
          <w:t>Tabuľka 7 Obyvateľstvo podľa vzdelania SOBD z roku 2011</w:t>
        </w:r>
        <w:r w:rsidR="00954266">
          <w:rPr>
            <w:noProof/>
            <w:webHidden/>
          </w:rPr>
          <w:tab/>
        </w:r>
        <w:r w:rsidR="00954266">
          <w:rPr>
            <w:noProof/>
            <w:webHidden/>
          </w:rPr>
          <w:fldChar w:fldCharType="begin"/>
        </w:r>
        <w:r w:rsidR="00954266">
          <w:rPr>
            <w:noProof/>
            <w:webHidden/>
          </w:rPr>
          <w:instrText xml:space="preserve"> PAGEREF _Toc467926087 \h </w:instrText>
        </w:r>
        <w:r w:rsidR="00954266">
          <w:rPr>
            <w:noProof/>
            <w:webHidden/>
          </w:rPr>
        </w:r>
        <w:r w:rsidR="00954266">
          <w:rPr>
            <w:noProof/>
            <w:webHidden/>
          </w:rPr>
          <w:fldChar w:fldCharType="separate"/>
        </w:r>
        <w:r w:rsidR="00163F6F">
          <w:rPr>
            <w:noProof/>
            <w:webHidden/>
          </w:rPr>
          <w:t>32</w:t>
        </w:r>
        <w:r w:rsidR="00954266">
          <w:rPr>
            <w:noProof/>
            <w:webHidden/>
          </w:rPr>
          <w:fldChar w:fldCharType="end"/>
        </w:r>
      </w:hyperlink>
    </w:p>
    <w:p w14:paraId="0A6AEA8B"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088" w:history="1">
        <w:r w:rsidR="00954266" w:rsidRPr="00B1343E">
          <w:rPr>
            <w:rStyle w:val="Hypertextovprepojenie"/>
            <w:noProof/>
          </w:rPr>
          <w:t>Tabuľka 8 Zloženie obyvateľstva podľa národnosti SOBD z roku 2011</w:t>
        </w:r>
        <w:r w:rsidR="00954266">
          <w:rPr>
            <w:noProof/>
            <w:webHidden/>
          </w:rPr>
          <w:tab/>
        </w:r>
        <w:r w:rsidR="00954266">
          <w:rPr>
            <w:noProof/>
            <w:webHidden/>
          </w:rPr>
          <w:fldChar w:fldCharType="begin"/>
        </w:r>
        <w:r w:rsidR="00954266">
          <w:rPr>
            <w:noProof/>
            <w:webHidden/>
          </w:rPr>
          <w:instrText xml:space="preserve"> PAGEREF _Toc467926088 \h </w:instrText>
        </w:r>
        <w:r w:rsidR="00954266">
          <w:rPr>
            <w:noProof/>
            <w:webHidden/>
          </w:rPr>
        </w:r>
        <w:r w:rsidR="00954266">
          <w:rPr>
            <w:noProof/>
            <w:webHidden/>
          </w:rPr>
          <w:fldChar w:fldCharType="separate"/>
        </w:r>
        <w:r w:rsidR="00163F6F">
          <w:rPr>
            <w:noProof/>
            <w:webHidden/>
          </w:rPr>
          <w:t>34</w:t>
        </w:r>
        <w:r w:rsidR="00954266">
          <w:rPr>
            <w:noProof/>
            <w:webHidden/>
          </w:rPr>
          <w:fldChar w:fldCharType="end"/>
        </w:r>
      </w:hyperlink>
    </w:p>
    <w:p w14:paraId="42B47C1C"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089" w:history="1">
        <w:r w:rsidR="00954266" w:rsidRPr="00B1343E">
          <w:rPr>
            <w:rStyle w:val="Hypertextovprepojenie"/>
            <w:noProof/>
          </w:rPr>
          <w:t>Tabuľka 9 Obyvateľstvo podľa náboženského vyznania SOBD z roku 2011</w:t>
        </w:r>
        <w:r w:rsidR="00954266">
          <w:rPr>
            <w:noProof/>
            <w:webHidden/>
          </w:rPr>
          <w:tab/>
        </w:r>
        <w:r w:rsidR="00954266">
          <w:rPr>
            <w:noProof/>
            <w:webHidden/>
          </w:rPr>
          <w:fldChar w:fldCharType="begin"/>
        </w:r>
        <w:r w:rsidR="00954266">
          <w:rPr>
            <w:noProof/>
            <w:webHidden/>
          </w:rPr>
          <w:instrText xml:space="preserve"> PAGEREF _Toc467926089 \h </w:instrText>
        </w:r>
        <w:r w:rsidR="00954266">
          <w:rPr>
            <w:noProof/>
            <w:webHidden/>
          </w:rPr>
        </w:r>
        <w:r w:rsidR="00954266">
          <w:rPr>
            <w:noProof/>
            <w:webHidden/>
          </w:rPr>
          <w:fldChar w:fldCharType="separate"/>
        </w:r>
        <w:r w:rsidR="00163F6F">
          <w:rPr>
            <w:noProof/>
            <w:webHidden/>
          </w:rPr>
          <w:t>34</w:t>
        </w:r>
        <w:r w:rsidR="00954266">
          <w:rPr>
            <w:noProof/>
            <w:webHidden/>
          </w:rPr>
          <w:fldChar w:fldCharType="end"/>
        </w:r>
      </w:hyperlink>
    </w:p>
    <w:p w14:paraId="210A1F0E"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090" w:history="1">
        <w:r w:rsidR="00954266" w:rsidRPr="00B1343E">
          <w:rPr>
            <w:rStyle w:val="Hypertextovprepojenie"/>
            <w:noProof/>
          </w:rPr>
          <w:t>Tabuľka 10 Obyvateľstvo podľa súčasnej ekonomickej aktivity</w:t>
        </w:r>
        <w:r w:rsidR="00954266">
          <w:rPr>
            <w:noProof/>
            <w:webHidden/>
          </w:rPr>
          <w:tab/>
        </w:r>
        <w:r w:rsidR="00954266">
          <w:rPr>
            <w:noProof/>
            <w:webHidden/>
          </w:rPr>
          <w:fldChar w:fldCharType="begin"/>
        </w:r>
        <w:r w:rsidR="00954266">
          <w:rPr>
            <w:noProof/>
            <w:webHidden/>
          </w:rPr>
          <w:instrText xml:space="preserve"> PAGEREF _Toc467926090 \h </w:instrText>
        </w:r>
        <w:r w:rsidR="00954266">
          <w:rPr>
            <w:noProof/>
            <w:webHidden/>
          </w:rPr>
        </w:r>
        <w:r w:rsidR="00954266">
          <w:rPr>
            <w:noProof/>
            <w:webHidden/>
          </w:rPr>
          <w:fldChar w:fldCharType="separate"/>
        </w:r>
        <w:r w:rsidR="00163F6F">
          <w:rPr>
            <w:noProof/>
            <w:webHidden/>
          </w:rPr>
          <w:t>35</w:t>
        </w:r>
        <w:r w:rsidR="00954266">
          <w:rPr>
            <w:noProof/>
            <w:webHidden/>
          </w:rPr>
          <w:fldChar w:fldCharType="end"/>
        </w:r>
      </w:hyperlink>
    </w:p>
    <w:p w14:paraId="1C56309C" w14:textId="5C67CDFC" w:rsidR="00954266" w:rsidRDefault="00D67EFA" w:rsidP="00D67EFA">
      <w:pPr>
        <w:pStyle w:val="Zoznamobrzkov"/>
        <w:tabs>
          <w:tab w:val="right" w:leader="dot" w:pos="9062"/>
        </w:tabs>
        <w:ind w:left="426" w:firstLine="0"/>
        <w:rPr>
          <w:rFonts w:asciiTheme="minorHAnsi" w:hAnsiTheme="minorHAnsi"/>
          <w:noProof/>
          <w:sz w:val="24"/>
          <w:szCs w:val="24"/>
          <w:lang w:val="en-GB" w:eastAsia="en-GB"/>
        </w:rPr>
      </w:pPr>
      <w:r>
        <w:rPr>
          <w:rStyle w:val="Hypertextovprepojenie"/>
          <w:noProof/>
        </w:rPr>
        <w:tab/>
      </w:r>
      <w:hyperlink w:anchor="_Toc467926091" w:history="1">
        <w:r w:rsidR="00954266" w:rsidRPr="00B1343E">
          <w:rPr>
            <w:rStyle w:val="Hypertextovprepojenie"/>
            <w:noProof/>
          </w:rPr>
          <w:t>Tabuľka 11 Obyvateľstvo ekonomicky aktívne podľa postavenia v zamestnaní, veku a pohlavia SOBD z roku 2011</w:t>
        </w:r>
        <w:r w:rsidR="00954266">
          <w:rPr>
            <w:noProof/>
            <w:webHidden/>
          </w:rPr>
          <w:tab/>
        </w:r>
        <w:r w:rsidR="00954266">
          <w:rPr>
            <w:noProof/>
            <w:webHidden/>
          </w:rPr>
          <w:fldChar w:fldCharType="begin"/>
        </w:r>
        <w:r w:rsidR="00954266">
          <w:rPr>
            <w:noProof/>
            <w:webHidden/>
          </w:rPr>
          <w:instrText xml:space="preserve"> PAGEREF _Toc467926091 \h </w:instrText>
        </w:r>
        <w:r w:rsidR="00954266">
          <w:rPr>
            <w:noProof/>
            <w:webHidden/>
          </w:rPr>
        </w:r>
        <w:r w:rsidR="00954266">
          <w:rPr>
            <w:noProof/>
            <w:webHidden/>
          </w:rPr>
          <w:fldChar w:fldCharType="separate"/>
        </w:r>
        <w:r w:rsidR="00163F6F">
          <w:rPr>
            <w:noProof/>
            <w:webHidden/>
          </w:rPr>
          <w:t>36</w:t>
        </w:r>
        <w:r w:rsidR="00954266">
          <w:rPr>
            <w:noProof/>
            <w:webHidden/>
          </w:rPr>
          <w:fldChar w:fldCharType="end"/>
        </w:r>
      </w:hyperlink>
    </w:p>
    <w:p w14:paraId="31937FF4"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092" w:history="1">
        <w:r w:rsidR="00954266" w:rsidRPr="00B1343E">
          <w:rPr>
            <w:rStyle w:val="Hypertextovprepojenie"/>
            <w:noProof/>
          </w:rPr>
          <w:t>Tabuľka 12 Hodnota majetku (rok 2015)</w:t>
        </w:r>
        <w:r w:rsidR="00954266">
          <w:rPr>
            <w:noProof/>
            <w:webHidden/>
          </w:rPr>
          <w:tab/>
        </w:r>
        <w:r w:rsidR="00954266">
          <w:rPr>
            <w:noProof/>
            <w:webHidden/>
          </w:rPr>
          <w:fldChar w:fldCharType="begin"/>
        </w:r>
        <w:r w:rsidR="00954266">
          <w:rPr>
            <w:noProof/>
            <w:webHidden/>
          </w:rPr>
          <w:instrText xml:space="preserve"> PAGEREF _Toc467926092 \h </w:instrText>
        </w:r>
        <w:r w:rsidR="00954266">
          <w:rPr>
            <w:noProof/>
            <w:webHidden/>
          </w:rPr>
        </w:r>
        <w:r w:rsidR="00954266">
          <w:rPr>
            <w:noProof/>
            <w:webHidden/>
          </w:rPr>
          <w:fldChar w:fldCharType="separate"/>
        </w:r>
        <w:r w:rsidR="00163F6F">
          <w:rPr>
            <w:noProof/>
            <w:webHidden/>
          </w:rPr>
          <w:t>38</w:t>
        </w:r>
        <w:r w:rsidR="00954266">
          <w:rPr>
            <w:noProof/>
            <w:webHidden/>
          </w:rPr>
          <w:fldChar w:fldCharType="end"/>
        </w:r>
      </w:hyperlink>
    </w:p>
    <w:p w14:paraId="02A07EB9"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093" w:history="1">
        <w:r w:rsidR="00954266" w:rsidRPr="00B1343E">
          <w:rPr>
            <w:rStyle w:val="Hypertextovprepojenie"/>
            <w:noProof/>
          </w:rPr>
          <w:t>Tabuľka 13 Výsledok hospodárenia 2015</w:t>
        </w:r>
        <w:r w:rsidR="00954266">
          <w:rPr>
            <w:noProof/>
            <w:webHidden/>
          </w:rPr>
          <w:tab/>
        </w:r>
        <w:r w:rsidR="00954266">
          <w:rPr>
            <w:noProof/>
            <w:webHidden/>
          </w:rPr>
          <w:fldChar w:fldCharType="begin"/>
        </w:r>
        <w:r w:rsidR="00954266">
          <w:rPr>
            <w:noProof/>
            <w:webHidden/>
          </w:rPr>
          <w:instrText xml:space="preserve"> PAGEREF _Toc467926093 \h </w:instrText>
        </w:r>
        <w:r w:rsidR="00954266">
          <w:rPr>
            <w:noProof/>
            <w:webHidden/>
          </w:rPr>
        </w:r>
        <w:r w:rsidR="00954266">
          <w:rPr>
            <w:noProof/>
            <w:webHidden/>
          </w:rPr>
          <w:fldChar w:fldCharType="separate"/>
        </w:r>
        <w:r w:rsidR="00163F6F">
          <w:rPr>
            <w:noProof/>
            <w:webHidden/>
          </w:rPr>
          <w:t>39</w:t>
        </w:r>
        <w:r w:rsidR="00954266">
          <w:rPr>
            <w:noProof/>
            <w:webHidden/>
          </w:rPr>
          <w:fldChar w:fldCharType="end"/>
        </w:r>
      </w:hyperlink>
    </w:p>
    <w:p w14:paraId="622A32D5"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094" w:history="1">
        <w:r w:rsidR="00954266" w:rsidRPr="00B1343E">
          <w:rPr>
            <w:rStyle w:val="Hypertextovprepojenie"/>
            <w:noProof/>
          </w:rPr>
          <w:t>Tabuľka 14 Prehľad investičných aktivít v obci za posledných 5 rokov – 2010 až 2015</w:t>
        </w:r>
        <w:r w:rsidR="00954266">
          <w:rPr>
            <w:noProof/>
            <w:webHidden/>
          </w:rPr>
          <w:tab/>
        </w:r>
        <w:r w:rsidR="00954266">
          <w:rPr>
            <w:noProof/>
            <w:webHidden/>
          </w:rPr>
          <w:fldChar w:fldCharType="begin"/>
        </w:r>
        <w:r w:rsidR="00954266">
          <w:rPr>
            <w:noProof/>
            <w:webHidden/>
          </w:rPr>
          <w:instrText xml:space="preserve"> PAGEREF _Toc467926094 \h </w:instrText>
        </w:r>
        <w:r w:rsidR="00954266">
          <w:rPr>
            <w:noProof/>
            <w:webHidden/>
          </w:rPr>
        </w:r>
        <w:r w:rsidR="00954266">
          <w:rPr>
            <w:noProof/>
            <w:webHidden/>
          </w:rPr>
          <w:fldChar w:fldCharType="separate"/>
        </w:r>
        <w:r w:rsidR="00163F6F">
          <w:rPr>
            <w:noProof/>
            <w:webHidden/>
          </w:rPr>
          <w:t>39</w:t>
        </w:r>
        <w:r w:rsidR="00954266">
          <w:rPr>
            <w:noProof/>
            <w:webHidden/>
          </w:rPr>
          <w:fldChar w:fldCharType="end"/>
        </w:r>
      </w:hyperlink>
    </w:p>
    <w:p w14:paraId="07ECF4FE"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095" w:history="1">
        <w:r w:rsidR="00954266" w:rsidRPr="00B1343E">
          <w:rPr>
            <w:rStyle w:val="Hypertextovprepojenie"/>
            <w:noProof/>
          </w:rPr>
          <w:t>Tabuľka 15 Prehľad odvetví ekonomickej činnosti obyvateľstva obce</w:t>
        </w:r>
        <w:r w:rsidR="00954266">
          <w:rPr>
            <w:noProof/>
            <w:webHidden/>
          </w:rPr>
          <w:tab/>
        </w:r>
        <w:r w:rsidR="00954266">
          <w:rPr>
            <w:noProof/>
            <w:webHidden/>
          </w:rPr>
          <w:fldChar w:fldCharType="begin"/>
        </w:r>
        <w:r w:rsidR="00954266">
          <w:rPr>
            <w:noProof/>
            <w:webHidden/>
          </w:rPr>
          <w:instrText xml:space="preserve"> PAGEREF _Toc467926095 \h </w:instrText>
        </w:r>
        <w:r w:rsidR="00954266">
          <w:rPr>
            <w:noProof/>
            <w:webHidden/>
          </w:rPr>
        </w:r>
        <w:r w:rsidR="00954266">
          <w:rPr>
            <w:noProof/>
            <w:webHidden/>
          </w:rPr>
          <w:fldChar w:fldCharType="separate"/>
        </w:r>
        <w:r w:rsidR="00163F6F">
          <w:rPr>
            <w:noProof/>
            <w:webHidden/>
          </w:rPr>
          <w:t>40</w:t>
        </w:r>
        <w:r w:rsidR="00954266">
          <w:rPr>
            <w:noProof/>
            <w:webHidden/>
          </w:rPr>
          <w:fldChar w:fldCharType="end"/>
        </w:r>
      </w:hyperlink>
    </w:p>
    <w:p w14:paraId="287F7610"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096" w:history="1">
        <w:r w:rsidR="00954266" w:rsidRPr="00B1343E">
          <w:rPr>
            <w:rStyle w:val="Hypertextovprepojenie"/>
            <w:noProof/>
          </w:rPr>
          <w:t>Tabuľka 16 Vývoj a počet podnikateľov - právnické osoby  na území obce Ohradzany</w:t>
        </w:r>
        <w:r w:rsidR="00954266">
          <w:rPr>
            <w:noProof/>
            <w:webHidden/>
          </w:rPr>
          <w:tab/>
        </w:r>
        <w:r w:rsidR="00954266">
          <w:rPr>
            <w:noProof/>
            <w:webHidden/>
          </w:rPr>
          <w:fldChar w:fldCharType="begin"/>
        </w:r>
        <w:r w:rsidR="00954266">
          <w:rPr>
            <w:noProof/>
            <w:webHidden/>
          </w:rPr>
          <w:instrText xml:space="preserve"> PAGEREF _Toc467926096 \h </w:instrText>
        </w:r>
        <w:r w:rsidR="00954266">
          <w:rPr>
            <w:noProof/>
            <w:webHidden/>
          </w:rPr>
        </w:r>
        <w:r w:rsidR="00954266">
          <w:rPr>
            <w:noProof/>
            <w:webHidden/>
          </w:rPr>
          <w:fldChar w:fldCharType="separate"/>
        </w:r>
        <w:r w:rsidR="00163F6F">
          <w:rPr>
            <w:noProof/>
            <w:webHidden/>
          </w:rPr>
          <w:t>42</w:t>
        </w:r>
        <w:r w:rsidR="00954266">
          <w:rPr>
            <w:noProof/>
            <w:webHidden/>
          </w:rPr>
          <w:fldChar w:fldCharType="end"/>
        </w:r>
      </w:hyperlink>
    </w:p>
    <w:p w14:paraId="3CE109B9"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097" w:history="1">
        <w:r w:rsidR="00954266" w:rsidRPr="00B1343E">
          <w:rPr>
            <w:rStyle w:val="Hypertextovprepojenie"/>
            <w:noProof/>
          </w:rPr>
          <w:t>Tabuľka 17 Výmera územia obce Ohradzany</w:t>
        </w:r>
        <w:r w:rsidR="00954266">
          <w:rPr>
            <w:noProof/>
            <w:webHidden/>
          </w:rPr>
          <w:tab/>
        </w:r>
        <w:r w:rsidR="00954266">
          <w:rPr>
            <w:noProof/>
            <w:webHidden/>
          </w:rPr>
          <w:fldChar w:fldCharType="begin"/>
        </w:r>
        <w:r w:rsidR="00954266">
          <w:rPr>
            <w:noProof/>
            <w:webHidden/>
          </w:rPr>
          <w:instrText xml:space="preserve"> PAGEREF _Toc467926097 \h </w:instrText>
        </w:r>
        <w:r w:rsidR="00954266">
          <w:rPr>
            <w:noProof/>
            <w:webHidden/>
          </w:rPr>
        </w:r>
        <w:r w:rsidR="00954266">
          <w:rPr>
            <w:noProof/>
            <w:webHidden/>
          </w:rPr>
          <w:fldChar w:fldCharType="separate"/>
        </w:r>
        <w:r w:rsidR="00163F6F">
          <w:rPr>
            <w:noProof/>
            <w:webHidden/>
          </w:rPr>
          <w:t>44</w:t>
        </w:r>
        <w:r w:rsidR="00954266">
          <w:rPr>
            <w:noProof/>
            <w:webHidden/>
          </w:rPr>
          <w:fldChar w:fldCharType="end"/>
        </w:r>
      </w:hyperlink>
    </w:p>
    <w:p w14:paraId="203EC3BE"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098" w:history="1">
        <w:r w:rsidR="00954266" w:rsidRPr="00B1343E">
          <w:rPr>
            <w:rStyle w:val="Hypertextovprepojenie"/>
            <w:noProof/>
          </w:rPr>
          <w:t>Tabuľka 18 Prehľad subjektov občianskej vybavenosti na území obce Ohradzany</w:t>
        </w:r>
        <w:r w:rsidR="00954266">
          <w:rPr>
            <w:noProof/>
            <w:webHidden/>
          </w:rPr>
          <w:tab/>
        </w:r>
        <w:r w:rsidR="00954266">
          <w:rPr>
            <w:noProof/>
            <w:webHidden/>
          </w:rPr>
          <w:fldChar w:fldCharType="begin"/>
        </w:r>
        <w:r w:rsidR="00954266">
          <w:rPr>
            <w:noProof/>
            <w:webHidden/>
          </w:rPr>
          <w:instrText xml:space="preserve"> PAGEREF _Toc467926098 \h </w:instrText>
        </w:r>
        <w:r w:rsidR="00954266">
          <w:rPr>
            <w:noProof/>
            <w:webHidden/>
          </w:rPr>
        </w:r>
        <w:r w:rsidR="00954266">
          <w:rPr>
            <w:noProof/>
            <w:webHidden/>
          </w:rPr>
          <w:fldChar w:fldCharType="separate"/>
        </w:r>
        <w:r w:rsidR="00163F6F">
          <w:rPr>
            <w:noProof/>
            <w:webHidden/>
          </w:rPr>
          <w:t>49</w:t>
        </w:r>
        <w:r w:rsidR="00954266">
          <w:rPr>
            <w:noProof/>
            <w:webHidden/>
          </w:rPr>
          <w:fldChar w:fldCharType="end"/>
        </w:r>
      </w:hyperlink>
    </w:p>
    <w:p w14:paraId="22E81915"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099" w:history="1">
        <w:r w:rsidR="00954266" w:rsidRPr="00B1343E">
          <w:rPr>
            <w:rStyle w:val="Hypertextovprepojenie"/>
            <w:noProof/>
          </w:rPr>
          <w:t>Tabuľka 19 Prehľad subjektov obchodu a služieb na území obce Ohradzany</w:t>
        </w:r>
        <w:r w:rsidR="00954266">
          <w:rPr>
            <w:noProof/>
            <w:webHidden/>
          </w:rPr>
          <w:tab/>
        </w:r>
        <w:r w:rsidR="00954266">
          <w:rPr>
            <w:noProof/>
            <w:webHidden/>
          </w:rPr>
          <w:fldChar w:fldCharType="begin"/>
        </w:r>
        <w:r w:rsidR="00954266">
          <w:rPr>
            <w:noProof/>
            <w:webHidden/>
          </w:rPr>
          <w:instrText xml:space="preserve"> PAGEREF _Toc467926099 \h </w:instrText>
        </w:r>
        <w:r w:rsidR="00954266">
          <w:rPr>
            <w:noProof/>
            <w:webHidden/>
          </w:rPr>
        </w:r>
        <w:r w:rsidR="00954266">
          <w:rPr>
            <w:noProof/>
            <w:webHidden/>
          </w:rPr>
          <w:fldChar w:fldCharType="separate"/>
        </w:r>
        <w:r w:rsidR="00163F6F">
          <w:rPr>
            <w:noProof/>
            <w:webHidden/>
          </w:rPr>
          <w:t>50</w:t>
        </w:r>
        <w:r w:rsidR="00954266">
          <w:rPr>
            <w:noProof/>
            <w:webHidden/>
          </w:rPr>
          <w:fldChar w:fldCharType="end"/>
        </w:r>
      </w:hyperlink>
    </w:p>
    <w:p w14:paraId="3D16F1ED"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100" w:history="1">
        <w:r w:rsidR="00954266" w:rsidRPr="00B1343E">
          <w:rPr>
            <w:rStyle w:val="Hypertextovprepojenie"/>
            <w:noProof/>
          </w:rPr>
          <w:t>Tabuľka 20 Zoznam organizácií pôsobiacich v obci</w:t>
        </w:r>
        <w:r w:rsidR="00954266">
          <w:rPr>
            <w:noProof/>
            <w:webHidden/>
          </w:rPr>
          <w:tab/>
        </w:r>
        <w:r w:rsidR="00954266">
          <w:rPr>
            <w:noProof/>
            <w:webHidden/>
          </w:rPr>
          <w:fldChar w:fldCharType="begin"/>
        </w:r>
        <w:r w:rsidR="00954266">
          <w:rPr>
            <w:noProof/>
            <w:webHidden/>
          </w:rPr>
          <w:instrText xml:space="preserve"> PAGEREF _Toc467926100 \h </w:instrText>
        </w:r>
        <w:r w:rsidR="00954266">
          <w:rPr>
            <w:noProof/>
            <w:webHidden/>
          </w:rPr>
        </w:r>
        <w:r w:rsidR="00954266">
          <w:rPr>
            <w:noProof/>
            <w:webHidden/>
          </w:rPr>
          <w:fldChar w:fldCharType="separate"/>
        </w:r>
        <w:r w:rsidR="00163F6F">
          <w:rPr>
            <w:noProof/>
            <w:webHidden/>
          </w:rPr>
          <w:t>51</w:t>
        </w:r>
        <w:r w:rsidR="00954266">
          <w:rPr>
            <w:noProof/>
            <w:webHidden/>
          </w:rPr>
          <w:fldChar w:fldCharType="end"/>
        </w:r>
      </w:hyperlink>
    </w:p>
    <w:p w14:paraId="344BECE3"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101" w:history="1">
        <w:r w:rsidR="00954266" w:rsidRPr="00B1343E">
          <w:rPr>
            <w:rStyle w:val="Hypertextovprepojenie"/>
            <w:noProof/>
          </w:rPr>
          <w:t>Tabuľka 21 Domový a bytový fond</w:t>
        </w:r>
        <w:r w:rsidR="00954266">
          <w:rPr>
            <w:noProof/>
            <w:webHidden/>
          </w:rPr>
          <w:tab/>
        </w:r>
        <w:r w:rsidR="00954266">
          <w:rPr>
            <w:noProof/>
            <w:webHidden/>
          </w:rPr>
          <w:fldChar w:fldCharType="begin"/>
        </w:r>
        <w:r w:rsidR="00954266">
          <w:rPr>
            <w:noProof/>
            <w:webHidden/>
          </w:rPr>
          <w:instrText xml:space="preserve"> PAGEREF _Toc467926101 \h </w:instrText>
        </w:r>
        <w:r w:rsidR="00954266">
          <w:rPr>
            <w:noProof/>
            <w:webHidden/>
          </w:rPr>
        </w:r>
        <w:r w:rsidR="00954266">
          <w:rPr>
            <w:noProof/>
            <w:webHidden/>
          </w:rPr>
          <w:fldChar w:fldCharType="separate"/>
        </w:r>
        <w:r w:rsidR="00163F6F">
          <w:rPr>
            <w:noProof/>
            <w:webHidden/>
          </w:rPr>
          <w:t>52</w:t>
        </w:r>
        <w:r w:rsidR="00954266">
          <w:rPr>
            <w:noProof/>
            <w:webHidden/>
          </w:rPr>
          <w:fldChar w:fldCharType="end"/>
        </w:r>
      </w:hyperlink>
    </w:p>
    <w:p w14:paraId="5FCB877F"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102" w:history="1">
        <w:r w:rsidR="00954266" w:rsidRPr="00B1343E">
          <w:rPr>
            <w:rStyle w:val="Hypertextovprepojenie"/>
            <w:noProof/>
          </w:rPr>
          <w:t>Tabuľka 22 Počet evidovaných uchádzačov o zamestnanie</w:t>
        </w:r>
        <w:r w:rsidR="00954266">
          <w:rPr>
            <w:noProof/>
            <w:webHidden/>
          </w:rPr>
          <w:tab/>
        </w:r>
        <w:r w:rsidR="00954266">
          <w:rPr>
            <w:noProof/>
            <w:webHidden/>
          </w:rPr>
          <w:fldChar w:fldCharType="begin"/>
        </w:r>
        <w:r w:rsidR="00954266">
          <w:rPr>
            <w:noProof/>
            <w:webHidden/>
          </w:rPr>
          <w:instrText xml:space="preserve"> PAGEREF _Toc467926102 \h </w:instrText>
        </w:r>
        <w:r w:rsidR="00954266">
          <w:rPr>
            <w:noProof/>
            <w:webHidden/>
          </w:rPr>
        </w:r>
        <w:r w:rsidR="00954266">
          <w:rPr>
            <w:noProof/>
            <w:webHidden/>
          </w:rPr>
          <w:fldChar w:fldCharType="separate"/>
        </w:r>
        <w:r w:rsidR="00163F6F">
          <w:rPr>
            <w:noProof/>
            <w:webHidden/>
          </w:rPr>
          <w:t>53</w:t>
        </w:r>
        <w:r w:rsidR="00954266">
          <w:rPr>
            <w:noProof/>
            <w:webHidden/>
          </w:rPr>
          <w:fldChar w:fldCharType="end"/>
        </w:r>
      </w:hyperlink>
    </w:p>
    <w:p w14:paraId="1E19F479"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103" w:history="1">
        <w:r w:rsidR="00954266" w:rsidRPr="00B1343E">
          <w:rPr>
            <w:rStyle w:val="Hypertextovprepojenie"/>
            <w:noProof/>
          </w:rPr>
          <w:t>Tabuľka 23 SWOT analýza</w:t>
        </w:r>
        <w:r w:rsidR="00954266">
          <w:rPr>
            <w:noProof/>
            <w:webHidden/>
          </w:rPr>
          <w:tab/>
        </w:r>
        <w:r w:rsidR="00954266">
          <w:rPr>
            <w:noProof/>
            <w:webHidden/>
          </w:rPr>
          <w:fldChar w:fldCharType="begin"/>
        </w:r>
        <w:r w:rsidR="00954266">
          <w:rPr>
            <w:noProof/>
            <w:webHidden/>
          </w:rPr>
          <w:instrText xml:space="preserve"> PAGEREF _Toc467926103 \h </w:instrText>
        </w:r>
        <w:r w:rsidR="00954266">
          <w:rPr>
            <w:noProof/>
            <w:webHidden/>
          </w:rPr>
        </w:r>
        <w:r w:rsidR="00954266">
          <w:rPr>
            <w:noProof/>
            <w:webHidden/>
          </w:rPr>
          <w:fldChar w:fldCharType="separate"/>
        </w:r>
        <w:r w:rsidR="00163F6F">
          <w:rPr>
            <w:noProof/>
            <w:webHidden/>
          </w:rPr>
          <w:t>55</w:t>
        </w:r>
        <w:r w:rsidR="00954266">
          <w:rPr>
            <w:noProof/>
            <w:webHidden/>
          </w:rPr>
          <w:fldChar w:fldCharType="end"/>
        </w:r>
      </w:hyperlink>
    </w:p>
    <w:p w14:paraId="64C4778F"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104" w:history="1">
        <w:r w:rsidR="00954266" w:rsidRPr="00B1343E">
          <w:rPr>
            <w:rStyle w:val="Hypertextovprepojenie"/>
            <w:noProof/>
          </w:rPr>
          <w:t>Tabuľka 24 Prehľad špecifických cieľov a opatrení</w:t>
        </w:r>
        <w:r w:rsidR="00954266">
          <w:rPr>
            <w:noProof/>
            <w:webHidden/>
          </w:rPr>
          <w:tab/>
        </w:r>
        <w:r w:rsidR="00954266">
          <w:rPr>
            <w:noProof/>
            <w:webHidden/>
          </w:rPr>
          <w:fldChar w:fldCharType="begin"/>
        </w:r>
        <w:r w:rsidR="00954266">
          <w:rPr>
            <w:noProof/>
            <w:webHidden/>
          </w:rPr>
          <w:instrText xml:space="preserve"> PAGEREF _Toc467926104 \h </w:instrText>
        </w:r>
        <w:r w:rsidR="00954266">
          <w:rPr>
            <w:noProof/>
            <w:webHidden/>
          </w:rPr>
        </w:r>
        <w:r w:rsidR="00954266">
          <w:rPr>
            <w:noProof/>
            <w:webHidden/>
          </w:rPr>
          <w:fldChar w:fldCharType="separate"/>
        </w:r>
        <w:r w:rsidR="00163F6F">
          <w:rPr>
            <w:noProof/>
            <w:webHidden/>
          </w:rPr>
          <w:t>61</w:t>
        </w:r>
        <w:r w:rsidR="00954266">
          <w:rPr>
            <w:noProof/>
            <w:webHidden/>
          </w:rPr>
          <w:fldChar w:fldCharType="end"/>
        </w:r>
      </w:hyperlink>
    </w:p>
    <w:p w14:paraId="602B8C3A"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105" w:history="1">
        <w:r w:rsidR="00954266" w:rsidRPr="00B1343E">
          <w:rPr>
            <w:rStyle w:val="Hypertextovprepojenie"/>
            <w:noProof/>
          </w:rPr>
          <w:t>Tabuľka 25 Súhrnný prehľad opatrení, aktivít a ukazovateľov- priorita 1</w:t>
        </w:r>
        <w:r w:rsidR="00954266">
          <w:rPr>
            <w:noProof/>
            <w:webHidden/>
          </w:rPr>
          <w:tab/>
        </w:r>
        <w:r w:rsidR="00954266">
          <w:rPr>
            <w:noProof/>
            <w:webHidden/>
          </w:rPr>
          <w:fldChar w:fldCharType="begin"/>
        </w:r>
        <w:r w:rsidR="00954266">
          <w:rPr>
            <w:noProof/>
            <w:webHidden/>
          </w:rPr>
          <w:instrText xml:space="preserve"> PAGEREF _Toc467926105 \h </w:instrText>
        </w:r>
        <w:r w:rsidR="00954266">
          <w:rPr>
            <w:noProof/>
            <w:webHidden/>
          </w:rPr>
        </w:r>
        <w:r w:rsidR="00954266">
          <w:rPr>
            <w:noProof/>
            <w:webHidden/>
          </w:rPr>
          <w:fldChar w:fldCharType="separate"/>
        </w:r>
        <w:r w:rsidR="00163F6F">
          <w:rPr>
            <w:noProof/>
            <w:webHidden/>
          </w:rPr>
          <w:t>64</w:t>
        </w:r>
        <w:r w:rsidR="00954266">
          <w:rPr>
            <w:noProof/>
            <w:webHidden/>
          </w:rPr>
          <w:fldChar w:fldCharType="end"/>
        </w:r>
      </w:hyperlink>
    </w:p>
    <w:p w14:paraId="01AF80C4"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106" w:history="1">
        <w:r w:rsidR="00954266" w:rsidRPr="00B1343E">
          <w:rPr>
            <w:rStyle w:val="Hypertextovprepojenie"/>
            <w:noProof/>
          </w:rPr>
          <w:t>Tabuľka 26 Súhrnný prehľad opatrení, aktivít a ukazovateľov- priorita 2</w:t>
        </w:r>
        <w:r w:rsidR="00954266">
          <w:rPr>
            <w:noProof/>
            <w:webHidden/>
          </w:rPr>
          <w:tab/>
        </w:r>
        <w:r w:rsidR="00954266">
          <w:rPr>
            <w:noProof/>
            <w:webHidden/>
          </w:rPr>
          <w:fldChar w:fldCharType="begin"/>
        </w:r>
        <w:r w:rsidR="00954266">
          <w:rPr>
            <w:noProof/>
            <w:webHidden/>
          </w:rPr>
          <w:instrText xml:space="preserve"> PAGEREF _Toc467926106 \h </w:instrText>
        </w:r>
        <w:r w:rsidR="00954266">
          <w:rPr>
            <w:noProof/>
            <w:webHidden/>
          </w:rPr>
        </w:r>
        <w:r w:rsidR="00954266">
          <w:rPr>
            <w:noProof/>
            <w:webHidden/>
          </w:rPr>
          <w:fldChar w:fldCharType="separate"/>
        </w:r>
        <w:r w:rsidR="00163F6F">
          <w:rPr>
            <w:noProof/>
            <w:webHidden/>
          </w:rPr>
          <w:t>65</w:t>
        </w:r>
        <w:r w:rsidR="00954266">
          <w:rPr>
            <w:noProof/>
            <w:webHidden/>
          </w:rPr>
          <w:fldChar w:fldCharType="end"/>
        </w:r>
      </w:hyperlink>
    </w:p>
    <w:p w14:paraId="44EB7DB3"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107" w:history="1">
        <w:r w:rsidR="00954266" w:rsidRPr="00B1343E">
          <w:rPr>
            <w:rStyle w:val="Hypertextovprepojenie"/>
            <w:noProof/>
          </w:rPr>
          <w:t>Tabuľka 27 Súhrnný prehľad opatrení, aktivít a ukazovateľov- priorita 3</w:t>
        </w:r>
        <w:r w:rsidR="00954266">
          <w:rPr>
            <w:noProof/>
            <w:webHidden/>
          </w:rPr>
          <w:tab/>
        </w:r>
        <w:r w:rsidR="00954266">
          <w:rPr>
            <w:noProof/>
            <w:webHidden/>
          </w:rPr>
          <w:fldChar w:fldCharType="begin"/>
        </w:r>
        <w:r w:rsidR="00954266">
          <w:rPr>
            <w:noProof/>
            <w:webHidden/>
          </w:rPr>
          <w:instrText xml:space="preserve"> PAGEREF _Toc467926107 \h </w:instrText>
        </w:r>
        <w:r w:rsidR="00954266">
          <w:rPr>
            <w:noProof/>
            <w:webHidden/>
          </w:rPr>
        </w:r>
        <w:r w:rsidR="00954266">
          <w:rPr>
            <w:noProof/>
            <w:webHidden/>
          </w:rPr>
          <w:fldChar w:fldCharType="separate"/>
        </w:r>
        <w:r w:rsidR="00163F6F">
          <w:rPr>
            <w:noProof/>
            <w:webHidden/>
          </w:rPr>
          <w:t>66</w:t>
        </w:r>
        <w:r w:rsidR="00954266">
          <w:rPr>
            <w:noProof/>
            <w:webHidden/>
          </w:rPr>
          <w:fldChar w:fldCharType="end"/>
        </w:r>
      </w:hyperlink>
    </w:p>
    <w:p w14:paraId="19421319"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108" w:history="1">
        <w:r w:rsidR="00954266" w:rsidRPr="00B1343E">
          <w:rPr>
            <w:rStyle w:val="Hypertextovprepojenie"/>
            <w:noProof/>
          </w:rPr>
          <w:t>Tabuľka 28 Plán hodnotenia a monitorovania</w:t>
        </w:r>
        <w:r w:rsidR="00954266">
          <w:rPr>
            <w:noProof/>
            <w:webHidden/>
          </w:rPr>
          <w:tab/>
        </w:r>
        <w:r w:rsidR="00954266">
          <w:rPr>
            <w:noProof/>
            <w:webHidden/>
          </w:rPr>
          <w:fldChar w:fldCharType="begin"/>
        </w:r>
        <w:r w:rsidR="00954266">
          <w:rPr>
            <w:noProof/>
            <w:webHidden/>
          </w:rPr>
          <w:instrText xml:space="preserve"> PAGEREF _Toc467926108 \h </w:instrText>
        </w:r>
        <w:r w:rsidR="00954266">
          <w:rPr>
            <w:noProof/>
            <w:webHidden/>
          </w:rPr>
        </w:r>
        <w:r w:rsidR="00954266">
          <w:rPr>
            <w:noProof/>
            <w:webHidden/>
          </w:rPr>
          <w:fldChar w:fldCharType="separate"/>
        </w:r>
        <w:r w:rsidR="00163F6F">
          <w:rPr>
            <w:noProof/>
            <w:webHidden/>
          </w:rPr>
          <w:t>71</w:t>
        </w:r>
        <w:r w:rsidR="00954266">
          <w:rPr>
            <w:noProof/>
            <w:webHidden/>
          </w:rPr>
          <w:fldChar w:fldCharType="end"/>
        </w:r>
      </w:hyperlink>
    </w:p>
    <w:p w14:paraId="16E3731C"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109" w:history="1">
        <w:r w:rsidR="00954266" w:rsidRPr="00B1343E">
          <w:rPr>
            <w:rStyle w:val="Hypertextovprepojenie"/>
            <w:noProof/>
          </w:rPr>
          <w:t>Tabuľka 29 Akčný plán</w:t>
        </w:r>
        <w:r w:rsidR="00954266">
          <w:rPr>
            <w:noProof/>
            <w:webHidden/>
          </w:rPr>
          <w:tab/>
        </w:r>
        <w:r w:rsidR="00954266">
          <w:rPr>
            <w:noProof/>
            <w:webHidden/>
          </w:rPr>
          <w:fldChar w:fldCharType="begin"/>
        </w:r>
        <w:r w:rsidR="00954266">
          <w:rPr>
            <w:noProof/>
            <w:webHidden/>
          </w:rPr>
          <w:instrText xml:space="preserve"> PAGEREF _Toc467926109 \h </w:instrText>
        </w:r>
        <w:r w:rsidR="00954266">
          <w:rPr>
            <w:noProof/>
            <w:webHidden/>
          </w:rPr>
        </w:r>
        <w:r w:rsidR="00954266">
          <w:rPr>
            <w:noProof/>
            <w:webHidden/>
          </w:rPr>
          <w:fldChar w:fldCharType="separate"/>
        </w:r>
        <w:r w:rsidR="00163F6F">
          <w:rPr>
            <w:noProof/>
            <w:webHidden/>
          </w:rPr>
          <w:t>71</w:t>
        </w:r>
        <w:r w:rsidR="00954266">
          <w:rPr>
            <w:noProof/>
            <w:webHidden/>
          </w:rPr>
          <w:fldChar w:fldCharType="end"/>
        </w:r>
      </w:hyperlink>
    </w:p>
    <w:p w14:paraId="2EC3C886" w14:textId="77777777" w:rsidR="00954266" w:rsidRDefault="006C4942">
      <w:pPr>
        <w:pStyle w:val="Zoznamobrzkov"/>
        <w:tabs>
          <w:tab w:val="right" w:leader="dot" w:pos="9062"/>
        </w:tabs>
        <w:rPr>
          <w:rFonts w:asciiTheme="minorHAnsi" w:hAnsiTheme="minorHAnsi"/>
          <w:noProof/>
          <w:sz w:val="24"/>
          <w:szCs w:val="24"/>
          <w:lang w:val="en-GB" w:eastAsia="en-GB"/>
        </w:rPr>
      </w:pPr>
      <w:hyperlink w:anchor="_Toc467926110" w:history="1">
        <w:r w:rsidR="00954266" w:rsidRPr="00B1343E">
          <w:rPr>
            <w:rStyle w:val="Hypertextovprepojenie"/>
            <w:noProof/>
          </w:rPr>
          <w:t>Tabuľka 30 Model doplnkového financovania</w:t>
        </w:r>
        <w:r w:rsidR="00954266">
          <w:rPr>
            <w:noProof/>
            <w:webHidden/>
          </w:rPr>
          <w:tab/>
        </w:r>
        <w:r w:rsidR="00954266">
          <w:rPr>
            <w:noProof/>
            <w:webHidden/>
          </w:rPr>
          <w:fldChar w:fldCharType="begin"/>
        </w:r>
        <w:r w:rsidR="00954266">
          <w:rPr>
            <w:noProof/>
            <w:webHidden/>
          </w:rPr>
          <w:instrText xml:space="preserve"> PAGEREF _Toc467926110 \h </w:instrText>
        </w:r>
        <w:r w:rsidR="00954266">
          <w:rPr>
            <w:noProof/>
            <w:webHidden/>
          </w:rPr>
        </w:r>
        <w:r w:rsidR="00954266">
          <w:rPr>
            <w:noProof/>
            <w:webHidden/>
          </w:rPr>
          <w:fldChar w:fldCharType="separate"/>
        </w:r>
        <w:r w:rsidR="00163F6F">
          <w:rPr>
            <w:noProof/>
            <w:webHidden/>
          </w:rPr>
          <w:t>75</w:t>
        </w:r>
        <w:r w:rsidR="00954266">
          <w:rPr>
            <w:noProof/>
            <w:webHidden/>
          </w:rPr>
          <w:fldChar w:fldCharType="end"/>
        </w:r>
      </w:hyperlink>
    </w:p>
    <w:p w14:paraId="1B8DD05B" w14:textId="77777777" w:rsidR="000E54B4" w:rsidRPr="00E10DDB" w:rsidRDefault="0083161C" w:rsidP="00D84307">
      <w:pPr>
        <w:pStyle w:val="Nadpis1"/>
        <w:numPr>
          <w:ilvl w:val="0"/>
          <w:numId w:val="0"/>
        </w:numPr>
      </w:pPr>
      <w:r w:rsidRPr="00E10DDB">
        <w:lastRenderedPageBreak/>
        <w:fldChar w:fldCharType="end"/>
      </w:r>
      <w:bookmarkStart w:id="1" w:name="_Toc467676059"/>
      <w:r w:rsidR="000E56A4">
        <w:t>Zoznam g</w:t>
      </w:r>
      <w:r w:rsidR="0016563E">
        <w:t>raf</w:t>
      </w:r>
      <w:r w:rsidR="000E56A4">
        <w:t>ov</w:t>
      </w:r>
      <w:bookmarkEnd w:id="1"/>
    </w:p>
    <w:p w14:paraId="4BCAFA2F" w14:textId="77777777" w:rsidR="00364259" w:rsidRDefault="0083161C" w:rsidP="00D84307">
      <w:pPr>
        <w:pStyle w:val="Zoznamobrzkov"/>
        <w:tabs>
          <w:tab w:val="right" w:leader="dot" w:pos="9771"/>
        </w:tabs>
        <w:rPr>
          <w:rFonts w:asciiTheme="minorHAnsi" w:hAnsiTheme="minorHAnsi"/>
          <w:noProof/>
          <w:lang w:eastAsia="sk-SK"/>
        </w:rPr>
      </w:pPr>
      <w:r w:rsidRPr="00E10DDB">
        <w:rPr>
          <w:rFonts w:cs="Times New Roman"/>
          <w:color w:val="FF0000"/>
        </w:rPr>
        <w:fldChar w:fldCharType="begin"/>
      </w:r>
      <w:r w:rsidR="00174ECD" w:rsidRPr="00E10DDB">
        <w:rPr>
          <w:rFonts w:cs="Times New Roman"/>
          <w:color w:val="FF0000"/>
        </w:rPr>
        <w:instrText xml:space="preserve"> TOC \h \z \c "Graf" </w:instrText>
      </w:r>
      <w:r w:rsidRPr="00E10DDB">
        <w:rPr>
          <w:rFonts w:cs="Times New Roman"/>
          <w:color w:val="FF0000"/>
        </w:rPr>
        <w:fldChar w:fldCharType="separate"/>
      </w:r>
      <w:hyperlink w:anchor="_Toc467676030" w:history="1">
        <w:r w:rsidR="00364259" w:rsidRPr="009B7DAB">
          <w:rPr>
            <w:rStyle w:val="Hypertextovprepojenie"/>
            <w:noProof/>
          </w:rPr>
          <w:t>Graf 1 Počet obyvateľov obce</w:t>
        </w:r>
        <w:r w:rsidR="00364259">
          <w:rPr>
            <w:noProof/>
            <w:webHidden/>
          </w:rPr>
          <w:tab/>
        </w:r>
        <w:r w:rsidR="00364259">
          <w:rPr>
            <w:noProof/>
            <w:webHidden/>
          </w:rPr>
          <w:fldChar w:fldCharType="begin"/>
        </w:r>
        <w:r w:rsidR="00364259">
          <w:rPr>
            <w:noProof/>
            <w:webHidden/>
          </w:rPr>
          <w:instrText xml:space="preserve"> PAGEREF _Toc467676030 \h </w:instrText>
        </w:r>
        <w:r w:rsidR="00364259">
          <w:rPr>
            <w:noProof/>
            <w:webHidden/>
          </w:rPr>
        </w:r>
        <w:r w:rsidR="00364259">
          <w:rPr>
            <w:noProof/>
            <w:webHidden/>
          </w:rPr>
          <w:fldChar w:fldCharType="separate"/>
        </w:r>
        <w:r w:rsidR="0064674B">
          <w:rPr>
            <w:noProof/>
            <w:webHidden/>
          </w:rPr>
          <w:t>24</w:t>
        </w:r>
        <w:r w:rsidR="00364259">
          <w:rPr>
            <w:noProof/>
            <w:webHidden/>
          </w:rPr>
          <w:fldChar w:fldCharType="end"/>
        </w:r>
      </w:hyperlink>
    </w:p>
    <w:p w14:paraId="44ECAC46" w14:textId="77777777" w:rsidR="00364259" w:rsidRDefault="006C4942" w:rsidP="00D84307">
      <w:pPr>
        <w:pStyle w:val="Zoznamobrzkov"/>
        <w:tabs>
          <w:tab w:val="right" w:leader="dot" w:pos="9771"/>
        </w:tabs>
        <w:rPr>
          <w:rFonts w:asciiTheme="minorHAnsi" w:hAnsiTheme="minorHAnsi"/>
          <w:noProof/>
          <w:lang w:eastAsia="sk-SK"/>
        </w:rPr>
      </w:pPr>
      <w:hyperlink w:anchor="_Toc467676031" w:history="1">
        <w:r w:rsidR="00364259" w:rsidRPr="009B7DAB">
          <w:rPr>
            <w:rStyle w:val="Hypertextovprepojenie"/>
            <w:noProof/>
          </w:rPr>
          <w:t>Graf 2</w:t>
        </w:r>
        <w:r w:rsidR="00364259" w:rsidRPr="009B7DAB">
          <w:rPr>
            <w:rStyle w:val="Hypertextovprepojenie"/>
            <w:rFonts w:ascii="Times New Roman" w:hAnsi="Times New Roman" w:cs="Times New Roman"/>
            <w:noProof/>
          </w:rPr>
          <w:t xml:space="preserve"> Prehľad migračného salda</w:t>
        </w:r>
        <w:r w:rsidR="00364259">
          <w:rPr>
            <w:noProof/>
            <w:webHidden/>
          </w:rPr>
          <w:tab/>
        </w:r>
        <w:r w:rsidR="00364259">
          <w:rPr>
            <w:noProof/>
            <w:webHidden/>
          </w:rPr>
          <w:fldChar w:fldCharType="begin"/>
        </w:r>
        <w:r w:rsidR="00364259">
          <w:rPr>
            <w:noProof/>
            <w:webHidden/>
          </w:rPr>
          <w:instrText xml:space="preserve"> PAGEREF _Toc467676031 \h </w:instrText>
        </w:r>
        <w:r w:rsidR="00364259">
          <w:rPr>
            <w:noProof/>
            <w:webHidden/>
          </w:rPr>
        </w:r>
        <w:r w:rsidR="00364259">
          <w:rPr>
            <w:noProof/>
            <w:webHidden/>
          </w:rPr>
          <w:fldChar w:fldCharType="separate"/>
        </w:r>
        <w:r w:rsidR="0064674B">
          <w:rPr>
            <w:noProof/>
            <w:webHidden/>
          </w:rPr>
          <w:t>25</w:t>
        </w:r>
        <w:r w:rsidR="00364259">
          <w:rPr>
            <w:noProof/>
            <w:webHidden/>
          </w:rPr>
          <w:fldChar w:fldCharType="end"/>
        </w:r>
      </w:hyperlink>
    </w:p>
    <w:p w14:paraId="4699D30B" w14:textId="77777777" w:rsidR="00364259" w:rsidRDefault="006C4942" w:rsidP="00D84307">
      <w:pPr>
        <w:pStyle w:val="Zoznamobrzkov"/>
        <w:tabs>
          <w:tab w:val="right" w:leader="dot" w:pos="9771"/>
        </w:tabs>
        <w:rPr>
          <w:rFonts w:asciiTheme="minorHAnsi" w:hAnsiTheme="minorHAnsi"/>
          <w:noProof/>
          <w:lang w:eastAsia="sk-SK"/>
        </w:rPr>
      </w:pPr>
      <w:hyperlink w:anchor="_Toc467676032" w:history="1">
        <w:r w:rsidR="00364259" w:rsidRPr="009B7DAB">
          <w:rPr>
            <w:rStyle w:val="Hypertextovprepojenie"/>
            <w:noProof/>
          </w:rPr>
          <w:t>Graf 3 Prehľad prirodzeného prírastku a celkového prírastku</w:t>
        </w:r>
        <w:r w:rsidR="00364259">
          <w:rPr>
            <w:noProof/>
            <w:webHidden/>
          </w:rPr>
          <w:tab/>
        </w:r>
        <w:r w:rsidR="00364259">
          <w:rPr>
            <w:noProof/>
            <w:webHidden/>
          </w:rPr>
          <w:fldChar w:fldCharType="begin"/>
        </w:r>
        <w:r w:rsidR="00364259">
          <w:rPr>
            <w:noProof/>
            <w:webHidden/>
          </w:rPr>
          <w:instrText xml:space="preserve"> PAGEREF _Toc467676032 \h </w:instrText>
        </w:r>
        <w:r w:rsidR="00364259">
          <w:rPr>
            <w:noProof/>
            <w:webHidden/>
          </w:rPr>
        </w:r>
        <w:r w:rsidR="00364259">
          <w:rPr>
            <w:noProof/>
            <w:webHidden/>
          </w:rPr>
          <w:fldChar w:fldCharType="separate"/>
        </w:r>
        <w:r w:rsidR="0064674B">
          <w:rPr>
            <w:noProof/>
            <w:webHidden/>
          </w:rPr>
          <w:t>26</w:t>
        </w:r>
        <w:r w:rsidR="00364259">
          <w:rPr>
            <w:noProof/>
            <w:webHidden/>
          </w:rPr>
          <w:fldChar w:fldCharType="end"/>
        </w:r>
      </w:hyperlink>
    </w:p>
    <w:p w14:paraId="16423021" w14:textId="77777777" w:rsidR="00364259" w:rsidRDefault="006C4942" w:rsidP="00D84307">
      <w:pPr>
        <w:pStyle w:val="Zoznamobrzkov"/>
        <w:tabs>
          <w:tab w:val="right" w:leader="dot" w:pos="9771"/>
        </w:tabs>
        <w:rPr>
          <w:rFonts w:asciiTheme="minorHAnsi" w:hAnsiTheme="minorHAnsi"/>
          <w:noProof/>
          <w:lang w:eastAsia="sk-SK"/>
        </w:rPr>
      </w:pPr>
      <w:hyperlink w:anchor="_Toc467676033" w:history="1">
        <w:r w:rsidR="00364259" w:rsidRPr="009B7DAB">
          <w:rPr>
            <w:rStyle w:val="Hypertextovprepojenie"/>
            <w:noProof/>
          </w:rPr>
          <w:t>Graf 4 Sobášnosť, rozvodovosť</w:t>
        </w:r>
        <w:r w:rsidR="00364259">
          <w:rPr>
            <w:noProof/>
            <w:webHidden/>
          </w:rPr>
          <w:tab/>
        </w:r>
        <w:r w:rsidR="00364259">
          <w:rPr>
            <w:noProof/>
            <w:webHidden/>
          </w:rPr>
          <w:fldChar w:fldCharType="begin"/>
        </w:r>
        <w:r w:rsidR="00364259">
          <w:rPr>
            <w:noProof/>
            <w:webHidden/>
          </w:rPr>
          <w:instrText xml:space="preserve"> PAGEREF _Toc467676033 \h </w:instrText>
        </w:r>
        <w:r w:rsidR="00364259">
          <w:rPr>
            <w:noProof/>
            <w:webHidden/>
          </w:rPr>
        </w:r>
        <w:r w:rsidR="00364259">
          <w:rPr>
            <w:noProof/>
            <w:webHidden/>
          </w:rPr>
          <w:fldChar w:fldCharType="separate"/>
        </w:r>
        <w:r w:rsidR="0064674B">
          <w:rPr>
            <w:noProof/>
            <w:webHidden/>
          </w:rPr>
          <w:t>26</w:t>
        </w:r>
        <w:r w:rsidR="00364259">
          <w:rPr>
            <w:noProof/>
            <w:webHidden/>
          </w:rPr>
          <w:fldChar w:fldCharType="end"/>
        </w:r>
      </w:hyperlink>
    </w:p>
    <w:p w14:paraId="043D2162" w14:textId="77777777" w:rsidR="00364259" w:rsidRDefault="006C4942" w:rsidP="00D84307">
      <w:pPr>
        <w:pStyle w:val="Zoznamobrzkov"/>
        <w:tabs>
          <w:tab w:val="right" w:leader="dot" w:pos="9771"/>
        </w:tabs>
        <w:rPr>
          <w:rFonts w:asciiTheme="minorHAnsi" w:hAnsiTheme="minorHAnsi"/>
          <w:noProof/>
          <w:lang w:eastAsia="sk-SK"/>
        </w:rPr>
      </w:pPr>
      <w:hyperlink w:anchor="_Toc467676034" w:history="1">
        <w:r w:rsidR="00364259" w:rsidRPr="009B7DAB">
          <w:rPr>
            <w:rStyle w:val="Hypertextovprepojenie"/>
            <w:noProof/>
          </w:rPr>
          <w:t>Graf 5 Veková štruktúra obyvateľstva</w:t>
        </w:r>
        <w:r w:rsidR="00364259">
          <w:rPr>
            <w:noProof/>
            <w:webHidden/>
          </w:rPr>
          <w:tab/>
        </w:r>
        <w:r w:rsidR="00364259">
          <w:rPr>
            <w:noProof/>
            <w:webHidden/>
          </w:rPr>
          <w:fldChar w:fldCharType="begin"/>
        </w:r>
        <w:r w:rsidR="00364259">
          <w:rPr>
            <w:noProof/>
            <w:webHidden/>
          </w:rPr>
          <w:instrText xml:space="preserve"> PAGEREF _Toc467676034 \h </w:instrText>
        </w:r>
        <w:r w:rsidR="00364259">
          <w:rPr>
            <w:noProof/>
            <w:webHidden/>
          </w:rPr>
        </w:r>
        <w:r w:rsidR="00364259">
          <w:rPr>
            <w:noProof/>
            <w:webHidden/>
          </w:rPr>
          <w:fldChar w:fldCharType="separate"/>
        </w:r>
        <w:r w:rsidR="0064674B">
          <w:rPr>
            <w:noProof/>
            <w:webHidden/>
          </w:rPr>
          <w:t>27</w:t>
        </w:r>
        <w:r w:rsidR="00364259">
          <w:rPr>
            <w:noProof/>
            <w:webHidden/>
          </w:rPr>
          <w:fldChar w:fldCharType="end"/>
        </w:r>
      </w:hyperlink>
    </w:p>
    <w:p w14:paraId="38365357" w14:textId="77777777" w:rsidR="00364259" w:rsidRDefault="006C4942" w:rsidP="00D84307">
      <w:pPr>
        <w:pStyle w:val="Zoznamobrzkov"/>
        <w:tabs>
          <w:tab w:val="right" w:leader="dot" w:pos="9771"/>
        </w:tabs>
        <w:rPr>
          <w:rFonts w:asciiTheme="minorHAnsi" w:hAnsiTheme="minorHAnsi"/>
          <w:noProof/>
          <w:lang w:eastAsia="sk-SK"/>
        </w:rPr>
      </w:pPr>
      <w:hyperlink w:anchor="_Toc467676035" w:history="1">
        <w:r w:rsidR="00364259" w:rsidRPr="009B7DAB">
          <w:rPr>
            <w:rStyle w:val="Hypertextovprepojenie"/>
            <w:noProof/>
          </w:rPr>
          <w:t>Graf 6 štruktúra obyvateľstva podľa produktívnosti</w:t>
        </w:r>
        <w:r w:rsidR="00364259">
          <w:rPr>
            <w:noProof/>
            <w:webHidden/>
          </w:rPr>
          <w:tab/>
        </w:r>
        <w:r w:rsidR="00364259">
          <w:rPr>
            <w:noProof/>
            <w:webHidden/>
          </w:rPr>
          <w:fldChar w:fldCharType="begin"/>
        </w:r>
        <w:r w:rsidR="00364259">
          <w:rPr>
            <w:noProof/>
            <w:webHidden/>
          </w:rPr>
          <w:instrText xml:space="preserve"> PAGEREF _Toc467676035 \h </w:instrText>
        </w:r>
        <w:r w:rsidR="00364259">
          <w:rPr>
            <w:noProof/>
            <w:webHidden/>
          </w:rPr>
        </w:r>
        <w:r w:rsidR="00364259">
          <w:rPr>
            <w:noProof/>
            <w:webHidden/>
          </w:rPr>
          <w:fldChar w:fldCharType="separate"/>
        </w:r>
        <w:r w:rsidR="0064674B">
          <w:rPr>
            <w:noProof/>
            <w:webHidden/>
          </w:rPr>
          <w:t>28</w:t>
        </w:r>
        <w:r w:rsidR="00364259">
          <w:rPr>
            <w:noProof/>
            <w:webHidden/>
          </w:rPr>
          <w:fldChar w:fldCharType="end"/>
        </w:r>
      </w:hyperlink>
    </w:p>
    <w:p w14:paraId="172806ED" w14:textId="77777777" w:rsidR="00364259" w:rsidRDefault="006C4942" w:rsidP="00D84307">
      <w:pPr>
        <w:pStyle w:val="Zoznamobrzkov"/>
        <w:tabs>
          <w:tab w:val="right" w:leader="dot" w:pos="9771"/>
        </w:tabs>
        <w:rPr>
          <w:rFonts w:asciiTheme="minorHAnsi" w:hAnsiTheme="minorHAnsi"/>
          <w:noProof/>
          <w:lang w:eastAsia="sk-SK"/>
        </w:rPr>
      </w:pPr>
      <w:hyperlink w:anchor="_Toc467676036" w:history="1">
        <w:r w:rsidR="00364259" w:rsidRPr="009B7DAB">
          <w:rPr>
            <w:rStyle w:val="Hypertextovprepojenie"/>
            <w:noProof/>
          </w:rPr>
          <w:t>Graf 7 Obyvatelia podľa produktívnosti v obci Ohradzany a SR</w:t>
        </w:r>
        <w:r w:rsidR="00364259">
          <w:rPr>
            <w:noProof/>
            <w:webHidden/>
          </w:rPr>
          <w:tab/>
        </w:r>
        <w:r w:rsidR="00364259">
          <w:rPr>
            <w:noProof/>
            <w:webHidden/>
          </w:rPr>
          <w:fldChar w:fldCharType="begin"/>
        </w:r>
        <w:r w:rsidR="00364259">
          <w:rPr>
            <w:noProof/>
            <w:webHidden/>
          </w:rPr>
          <w:instrText xml:space="preserve"> PAGEREF _Toc467676036 \h </w:instrText>
        </w:r>
        <w:r w:rsidR="00364259">
          <w:rPr>
            <w:noProof/>
            <w:webHidden/>
          </w:rPr>
        </w:r>
        <w:r w:rsidR="00364259">
          <w:rPr>
            <w:noProof/>
            <w:webHidden/>
          </w:rPr>
          <w:fldChar w:fldCharType="separate"/>
        </w:r>
        <w:r w:rsidR="0064674B">
          <w:rPr>
            <w:noProof/>
            <w:webHidden/>
          </w:rPr>
          <w:t>28</w:t>
        </w:r>
        <w:r w:rsidR="00364259">
          <w:rPr>
            <w:noProof/>
            <w:webHidden/>
          </w:rPr>
          <w:fldChar w:fldCharType="end"/>
        </w:r>
      </w:hyperlink>
    </w:p>
    <w:p w14:paraId="759E6F29" w14:textId="77777777" w:rsidR="00364259" w:rsidRDefault="006C4942" w:rsidP="00D84307">
      <w:pPr>
        <w:pStyle w:val="Zoznamobrzkov"/>
        <w:tabs>
          <w:tab w:val="right" w:leader="dot" w:pos="9771"/>
        </w:tabs>
        <w:rPr>
          <w:rFonts w:asciiTheme="minorHAnsi" w:hAnsiTheme="minorHAnsi"/>
          <w:noProof/>
          <w:lang w:eastAsia="sk-SK"/>
        </w:rPr>
      </w:pPr>
      <w:hyperlink w:anchor="_Toc467676037" w:history="1">
        <w:r w:rsidR="00364259" w:rsidRPr="009B7DAB">
          <w:rPr>
            <w:rStyle w:val="Hypertextovprepojenie"/>
            <w:noProof/>
          </w:rPr>
          <w:t>Graf 8 Obyvateľstvo podľa vzdelania v obci Ohradzany a SR</w:t>
        </w:r>
        <w:r w:rsidR="00364259">
          <w:rPr>
            <w:noProof/>
            <w:webHidden/>
          </w:rPr>
          <w:tab/>
        </w:r>
        <w:r w:rsidR="00364259">
          <w:rPr>
            <w:noProof/>
            <w:webHidden/>
          </w:rPr>
          <w:fldChar w:fldCharType="begin"/>
        </w:r>
        <w:r w:rsidR="00364259">
          <w:rPr>
            <w:noProof/>
            <w:webHidden/>
          </w:rPr>
          <w:instrText xml:space="preserve"> PAGEREF _Toc467676037 \h </w:instrText>
        </w:r>
        <w:r w:rsidR="00364259">
          <w:rPr>
            <w:noProof/>
            <w:webHidden/>
          </w:rPr>
        </w:r>
        <w:r w:rsidR="00364259">
          <w:rPr>
            <w:noProof/>
            <w:webHidden/>
          </w:rPr>
          <w:fldChar w:fldCharType="separate"/>
        </w:r>
        <w:r w:rsidR="0064674B">
          <w:rPr>
            <w:noProof/>
            <w:webHidden/>
          </w:rPr>
          <w:t>30</w:t>
        </w:r>
        <w:r w:rsidR="00364259">
          <w:rPr>
            <w:noProof/>
            <w:webHidden/>
          </w:rPr>
          <w:fldChar w:fldCharType="end"/>
        </w:r>
      </w:hyperlink>
    </w:p>
    <w:p w14:paraId="5A1B7985" w14:textId="77777777" w:rsidR="00364259" w:rsidRDefault="006C4942" w:rsidP="00D84307">
      <w:pPr>
        <w:pStyle w:val="Zoznamobrzkov"/>
        <w:tabs>
          <w:tab w:val="right" w:leader="dot" w:pos="9771"/>
        </w:tabs>
        <w:rPr>
          <w:rFonts w:asciiTheme="minorHAnsi" w:hAnsiTheme="minorHAnsi"/>
          <w:noProof/>
          <w:lang w:eastAsia="sk-SK"/>
        </w:rPr>
      </w:pPr>
      <w:hyperlink w:anchor="_Toc467676038" w:history="1">
        <w:r w:rsidR="00364259" w:rsidRPr="009B7DAB">
          <w:rPr>
            <w:rStyle w:val="Hypertextovprepojenie"/>
            <w:noProof/>
          </w:rPr>
          <w:t>Graf 9 Obyvatelia podľa pohlavia a dosiahnutého vzdelania</w:t>
        </w:r>
        <w:r w:rsidR="00364259">
          <w:rPr>
            <w:noProof/>
            <w:webHidden/>
          </w:rPr>
          <w:tab/>
        </w:r>
        <w:r w:rsidR="00364259">
          <w:rPr>
            <w:noProof/>
            <w:webHidden/>
          </w:rPr>
          <w:fldChar w:fldCharType="begin"/>
        </w:r>
        <w:r w:rsidR="00364259">
          <w:rPr>
            <w:noProof/>
            <w:webHidden/>
          </w:rPr>
          <w:instrText xml:space="preserve"> PAGEREF _Toc467676038 \h </w:instrText>
        </w:r>
        <w:r w:rsidR="00364259">
          <w:rPr>
            <w:noProof/>
            <w:webHidden/>
          </w:rPr>
        </w:r>
        <w:r w:rsidR="00364259">
          <w:rPr>
            <w:noProof/>
            <w:webHidden/>
          </w:rPr>
          <w:fldChar w:fldCharType="separate"/>
        </w:r>
        <w:r w:rsidR="0064674B">
          <w:rPr>
            <w:noProof/>
            <w:webHidden/>
          </w:rPr>
          <w:t>31</w:t>
        </w:r>
        <w:r w:rsidR="00364259">
          <w:rPr>
            <w:noProof/>
            <w:webHidden/>
          </w:rPr>
          <w:fldChar w:fldCharType="end"/>
        </w:r>
      </w:hyperlink>
    </w:p>
    <w:p w14:paraId="6B11C64B" w14:textId="77777777" w:rsidR="00364259" w:rsidRDefault="006C4942" w:rsidP="00D84307">
      <w:pPr>
        <w:pStyle w:val="Zoznamobrzkov"/>
        <w:tabs>
          <w:tab w:val="right" w:leader="dot" w:pos="9771"/>
        </w:tabs>
        <w:rPr>
          <w:rFonts w:asciiTheme="minorHAnsi" w:hAnsiTheme="minorHAnsi"/>
          <w:noProof/>
          <w:lang w:eastAsia="sk-SK"/>
        </w:rPr>
      </w:pPr>
      <w:hyperlink w:anchor="_Toc467676039" w:history="1">
        <w:r w:rsidR="00364259" w:rsidRPr="009B7DAB">
          <w:rPr>
            <w:rStyle w:val="Hypertextovprepojenie"/>
            <w:noProof/>
          </w:rPr>
          <w:t>Graf 10 PC zručnosti obyvateľov</w:t>
        </w:r>
        <w:r w:rsidR="00364259">
          <w:rPr>
            <w:noProof/>
            <w:webHidden/>
          </w:rPr>
          <w:tab/>
        </w:r>
        <w:r w:rsidR="00364259">
          <w:rPr>
            <w:noProof/>
            <w:webHidden/>
          </w:rPr>
          <w:fldChar w:fldCharType="begin"/>
        </w:r>
        <w:r w:rsidR="00364259">
          <w:rPr>
            <w:noProof/>
            <w:webHidden/>
          </w:rPr>
          <w:instrText xml:space="preserve"> PAGEREF _Toc467676039 \h </w:instrText>
        </w:r>
        <w:r w:rsidR="00364259">
          <w:rPr>
            <w:noProof/>
            <w:webHidden/>
          </w:rPr>
        </w:r>
        <w:r w:rsidR="00364259">
          <w:rPr>
            <w:noProof/>
            <w:webHidden/>
          </w:rPr>
          <w:fldChar w:fldCharType="separate"/>
        </w:r>
        <w:r w:rsidR="0064674B">
          <w:rPr>
            <w:noProof/>
            <w:webHidden/>
          </w:rPr>
          <w:t>33</w:t>
        </w:r>
        <w:r w:rsidR="00364259">
          <w:rPr>
            <w:noProof/>
            <w:webHidden/>
          </w:rPr>
          <w:fldChar w:fldCharType="end"/>
        </w:r>
      </w:hyperlink>
    </w:p>
    <w:p w14:paraId="23F1296D" w14:textId="319D3A0A" w:rsidR="00364259" w:rsidRDefault="006C4942" w:rsidP="00D84307">
      <w:pPr>
        <w:pStyle w:val="Zoznamobrzkov"/>
        <w:tabs>
          <w:tab w:val="right" w:leader="dot" w:pos="9771"/>
        </w:tabs>
        <w:rPr>
          <w:rFonts w:asciiTheme="minorHAnsi" w:hAnsiTheme="minorHAnsi"/>
          <w:noProof/>
          <w:lang w:eastAsia="sk-SK"/>
        </w:rPr>
      </w:pPr>
      <w:hyperlink w:anchor="_Toc467676040" w:history="1">
        <w:r w:rsidR="00364259" w:rsidRPr="009B7DAB">
          <w:rPr>
            <w:rStyle w:val="Hypertextovprepojenie"/>
            <w:noProof/>
          </w:rPr>
          <w:t>Graf 11 Vývoj podnikateľských subjektov v obci</w:t>
        </w:r>
        <w:r w:rsidR="009230A7">
          <w:rPr>
            <w:rStyle w:val="Hypertextovprepojenie"/>
            <w:noProof/>
          </w:rPr>
          <w:t xml:space="preserve"> </w:t>
        </w:r>
        <w:r w:rsidR="00364259" w:rsidRPr="009B7DAB">
          <w:rPr>
            <w:rStyle w:val="Hypertextovprepojenie"/>
            <w:noProof/>
          </w:rPr>
          <w:t>Ohradzany</w:t>
        </w:r>
        <w:r w:rsidR="00364259">
          <w:rPr>
            <w:noProof/>
            <w:webHidden/>
          </w:rPr>
          <w:tab/>
        </w:r>
        <w:r w:rsidR="00364259">
          <w:rPr>
            <w:noProof/>
            <w:webHidden/>
          </w:rPr>
          <w:fldChar w:fldCharType="begin"/>
        </w:r>
        <w:r w:rsidR="00364259">
          <w:rPr>
            <w:noProof/>
            <w:webHidden/>
          </w:rPr>
          <w:instrText xml:space="preserve"> PAGEREF _Toc467676040 \h </w:instrText>
        </w:r>
        <w:r w:rsidR="00364259">
          <w:rPr>
            <w:noProof/>
            <w:webHidden/>
          </w:rPr>
        </w:r>
        <w:r w:rsidR="00364259">
          <w:rPr>
            <w:noProof/>
            <w:webHidden/>
          </w:rPr>
          <w:fldChar w:fldCharType="separate"/>
        </w:r>
        <w:r w:rsidR="0064674B">
          <w:rPr>
            <w:noProof/>
            <w:webHidden/>
          </w:rPr>
          <w:t>41</w:t>
        </w:r>
        <w:r w:rsidR="00364259">
          <w:rPr>
            <w:noProof/>
            <w:webHidden/>
          </w:rPr>
          <w:fldChar w:fldCharType="end"/>
        </w:r>
      </w:hyperlink>
    </w:p>
    <w:p w14:paraId="75CF0FF0" w14:textId="77777777" w:rsidR="00364259" w:rsidRDefault="006C4942" w:rsidP="00D84307">
      <w:pPr>
        <w:pStyle w:val="Zoznamobrzkov"/>
        <w:tabs>
          <w:tab w:val="right" w:leader="dot" w:pos="9771"/>
        </w:tabs>
        <w:rPr>
          <w:rFonts w:asciiTheme="minorHAnsi" w:hAnsiTheme="minorHAnsi"/>
          <w:noProof/>
          <w:lang w:eastAsia="sk-SK"/>
        </w:rPr>
      </w:pPr>
      <w:hyperlink w:anchor="_Toc467676041" w:history="1">
        <w:r w:rsidR="00364259" w:rsidRPr="009B7DAB">
          <w:rPr>
            <w:rStyle w:val="Hypertextovprepojenie"/>
            <w:noProof/>
          </w:rPr>
          <w:t>Graf 12 Podiel poľnohospodárskej a nepoľnohospodárskej pôdy</w:t>
        </w:r>
        <w:r w:rsidR="00364259">
          <w:rPr>
            <w:noProof/>
            <w:webHidden/>
          </w:rPr>
          <w:tab/>
        </w:r>
        <w:r w:rsidR="00364259">
          <w:rPr>
            <w:noProof/>
            <w:webHidden/>
          </w:rPr>
          <w:fldChar w:fldCharType="begin"/>
        </w:r>
        <w:r w:rsidR="00364259">
          <w:rPr>
            <w:noProof/>
            <w:webHidden/>
          </w:rPr>
          <w:instrText xml:space="preserve"> PAGEREF _Toc467676041 \h </w:instrText>
        </w:r>
        <w:r w:rsidR="00364259">
          <w:rPr>
            <w:noProof/>
            <w:webHidden/>
          </w:rPr>
        </w:r>
        <w:r w:rsidR="00364259">
          <w:rPr>
            <w:noProof/>
            <w:webHidden/>
          </w:rPr>
          <w:fldChar w:fldCharType="separate"/>
        </w:r>
        <w:r w:rsidR="0064674B">
          <w:rPr>
            <w:noProof/>
            <w:webHidden/>
          </w:rPr>
          <w:t>43</w:t>
        </w:r>
        <w:r w:rsidR="00364259">
          <w:rPr>
            <w:noProof/>
            <w:webHidden/>
          </w:rPr>
          <w:fldChar w:fldCharType="end"/>
        </w:r>
      </w:hyperlink>
    </w:p>
    <w:p w14:paraId="23A3661F" w14:textId="77777777" w:rsidR="00364259" w:rsidRDefault="006C4942" w:rsidP="00D84307">
      <w:pPr>
        <w:pStyle w:val="Zoznamobrzkov"/>
        <w:tabs>
          <w:tab w:val="right" w:leader="dot" w:pos="9771"/>
        </w:tabs>
        <w:rPr>
          <w:rFonts w:asciiTheme="minorHAnsi" w:hAnsiTheme="minorHAnsi"/>
          <w:noProof/>
          <w:lang w:eastAsia="sk-SK"/>
        </w:rPr>
      </w:pPr>
      <w:hyperlink w:anchor="_Toc467676042" w:history="1">
        <w:r w:rsidR="00364259" w:rsidRPr="009B7DAB">
          <w:rPr>
            <w:rStyle w:val="Hypertextovprepojenie"/>
            <w:noProof/>
          </w:rPr>
          <w:t>Graf 13 Využitie územia poľnohospodárskeho fondu</w:t>
        </w:r>
        <w:r w:rsidR="00364259">
          <w:rPr>
            <w:noProof/>
            <w:webHidden/>
          </w:rPr>
          <w:tab/>
        </w:r>
        <w:r w:rsidR="00364259">
          <w:rPr>
            <w:noProof/>
            <w:webHidden/>
          </w:rPr>
          <w:fldChar w:fldCharType="begin"/>
        </w:r>
        <w:r w:rsidR="00364259">
          <w:rPr>
            <w:noProof/>
            <w:webHidden/>
          </w:rPr>
          <w:instrText xml:space="preserve"> PAGEREF _Toc467676042 \h </w:instrText>
        </w:r>
        <w:r w:rsidR="00364259">
          <w:rPr>
            <w:noProof/>
            <w:webHidden/>
          </w:rPr>
        </w:r>
        <w:r w:rsidR="00364259">
          <w:rPr>
            <w:noProof/>
            <w:webHidden/>
          </w:rPr>
          <w:fldChar w:fldCharType="separate"/>
        </w:r>
        <w:r w:rsidR="0064674B">
          <w:rPr>
            <w:noProof/>
            <w:webHidden/>
          </w:rPr>
          <w:t>43</w:t>
        </w:r>
        <w:r w:rsidR="00364259">
          <w:rPr>
            <w:noProof/>
            <w:webHidden/>
          </w:rPr>
          <w:fldChar w:fldCharType="end"/>
        </w:r>
      </w:hyperlink>
    </w:p>
    <w:p w14:paraId="4E91775F" w14:textId="77777777" w:rsidR="00364259" w:rsidRDefault="006C4942" w:rsidP="00D84307">
      <w:pPr>
        <w:pStyle w:val="Zoznamobrzkov"/>
        <w:tabs>
          <w:tab w:val="right" w:leader="dot" w:pos="9771"/>
        </w:tabs>
        <w:rPr>
          <w:rFonts w:asciiTheme="minorHAnsi" w:hAnsiTheme="minorHAnsi"/>
          <w:noProof/>
          <w:lang w:eastAsia="sk-SK"/>
        </w:rPr>
      </w:pPr>
      <w:hyperlink w:anchor="_Toc467676043" w:history="1">
        <w:r w:rsidR="00364259" w:rsidRPr="009B7DAB">
          <w:rPr>
            <w:rStyle w:val="Hypertextovprepojenie"/>
            <w:noProof/>
          </w:rPr>
          <w:t>Graf 14 Využitie územia nepoľnohospodárskeho fondu</w:t>
        </w:r>
        <w:r w:rsidR="00364259">
          <w:rPr>
            <w:noProof/>
            <w:webHidden/>
          </w:rPr>
          <w:tab/>
        </w:r>
        <w:r w:rsidR="00364259">
          <w:rPr>
            <w:noProof/>
            <w:webHidden/>
          </w:rPr>
          <w:fldChar w:fldCharType="begin"/>
        </w:r>
        <w:r w:rsidR="00364259">
          <w:rPr>
            <w:noProof/>
            <w:webHidden/>
          </w:rPr>
          <w:instrText xml:space="preserve"> PAGEREF _Toc467676043 \h </w:instrText>
        </w:r>
        <w:r w:rsidR="00364259">
          <w:rPr>
            <w:noProof/>
            <w:webHidden/>
          </w:rPr>
        </w:r>
        <w:r w:rsidR="00364259">
          <w:rPr>
            <w:noProof/>
            <w:webHidden/>
          </w:rPr>
          <w:fldChar w:fldCharType="separate"/>
        </w:r>
        <w:r w:rsidR="0064674B">
          <w:rPr>
            <w:noProof/>
            <w:webHidden/>
          </w:rPr>
          <w:t>44</w:t>
        </w:r>
        <w:r w:rsidR="00364259">
          <w:rPr>
            <w:noProof/>
            <w:webHidden/>
          </w:rPr>
          <w:fldChar w:fldCharType="end"/>
        </w:r>
      </w:hyperlink>
    </w:p>
    <w:p w14:paraId="3D9D559F" w14:textId="77777777" w:rsidR="00364259" w:rsidRDefault="006C4942" w:rsidP="00D84307">
      <w:pPr>
        <w:pStyle w:val="Zoznamobrzkov"/>
        <w:tabs>
          <w:tab w:val="right" w:leader="dot" w:pos="9771"/>
        </w:tabs>
        <w:rPr>
          <w:rFonts w:asciiTheme="minorHAnsi" w:hAnsiTheme="minorHAnsi"/>
          <w:noProof/>
          <w:lang w:eastAsia="sk-SK"/>
        </w:rPr>
      </w:pPr>
      <w:hyperlink w:anchor="_Toc467676044" w:history="1">
        <w:r w:rsidR="00364259" w:rsidRPr="009B7DAB">
          <w:rPr>
            <w:rStyle w:val="Hypertextovprepojenie"/>
            <w:noProof/>
          </w:rPr>
          <w:t>Graf 15 Počet evidovaných uchádzačov/uchádzačiek o zamestnanie</w:t>
        </w:r>
        <w:r w:rsidR="00364259">
          <w:rPr>
            <w:noProof/>
            <w:webHidden/>
          </w:rPr>
          <w:tab/>
        </w:r>
        <w:r w:rsidR="00364259">
          <w:rPr>
            <w:noProof/>
            <w:webHidden/>
          </w:rPr>
          <w:fldChar w:fldCharType="begin"/>
        </w:r>
        <w:r w:rsidR="00364259">
          <w:rPr>
            <w:noProof/>
            <w:webHidden/>
          </w:rPr>
          <w:instrText xml:space="preserve"> PAGEREF _Toc467676044 \h </w:instrText>
        </w:r>
        <w:r w:rsidR="00364259">
          <w:rPr>
            <w:noProof/>
            <w:webHidden/>
          </w:rPr>
        </w:r>
        <w:r w:rsidR="00364259">
          <w:rPr>
            <w:noProof/>
            <w:webHidden/>
          </w:rPr>
          <w:fldChar w:fldCharType="separate"/>
        </w:r>
        <w:r w:rsidR="0064674B">
          <w:rPr>
            <w:noProof/>
            <w:webHidden/>
          </w:rPr>
          <w:t>51</w:t>
        </w:r>
        <w:r w:rsidR="00364259">
          <w:rPr>
            <w:noProof/>
            <w:webHidden/>
          </w:rPr>
          <w:fldChar w:fldCharType="end"/>
        </w:r>
      </w:hyperlink>
    </w:p>
    <w:p w14:paraId="2C30E9F6" w14:textId="77777777" w:rsidR="00A43FDF" w:rsidRDefault="0083161C" w:rsidP="00D84307">
      <w:pPr>
        <w:pStyle w:val="Nadpis1"/>
        <w:pageBreakBefore w:val="0"/>
        <w:numPr>
          <w:ilvl w:val="0"/>
          <w:numId w:val="0"/>
        </w:numPr>
      </w:pPr>
      <w:r w:rsidRPr="00E10DDB">
        <w:fldChar w:fldCharType="end"/>
      </w:r>
      <w:bookmarkStart w:id="2" w:name="_Toc467676060"/>
      <w:r w:rsidR="00BE2EFB">
        <w:t>Zoznam o</w:t>
      </w:r>
      <w:r w:rsidR="00A43FDF">
        <w:t>brázk</w:t>
      </w:r>
      <w:r w:rsidR="00BE2EFB">
        <w:t>ov</w:t>
      </w:r>
      <w:bookmarkEnd w:id="2"/>
    </w:p>
    <w:p w14:paraId="0BEE898A" w14:textId="77777777" w:rsidR="00630E55" w:rsidRDefault="0083161C">
      <w:pPr>
        <w:pStyle w:val="Zoznamobrzkov"/>
        <w:tabs>
          <w:tab w:val="right" w:leader="dot" w:pos="9062"/>
        </w:tabs>
        <w:rPr>
          <w:rFonts w:asciiTheme="minorHAnsi" w:hAnsiTheme="minorHAnsi"/>
          <w:noProof/>
          <w:sz w:val="24"/>
          <w:szCs w:val="24"/>
          <w:lang w:val="en-GB" w:eastAsia="en-GB"/>
        </w:rPr>
      </w:pPr>
      <w:r>
        <w:fldChar w:fldCharType="begin"/>
      </w:r>
      <w:r w:rsidR="00A43FDF">
        <w:instrText xml:space="preserve"> TOC \h \z \c "Obrázok" </w:instrText>
      </w:r>
      <w:r>
        <w:fldChar w:fldCharType="separate"/>
      </w:r>
      <w:hyperlink w:anchor="_Toc467926448" w:history="1">
        <w:r w:rsidR="00630E55" w:rsidRPr="005F7E30">
          <w:rPr>
            <w:rStyle w:val="Hypertextovprepojenie"/>
            <w:noProof/>
          </w:rPr>
          <w:t>Obrázok 1 Satelitný snímok obce Ohradzany</w:t>
        </w:r>
        <w:r w:rsidR="00630E55">
          <w:rPr>
            <w:noProof/>
            <w:webHidden/>
          </w:rPr>
          <w:tab/>
        </w:r>
        <w:r w:rsidR="00630E55">
          <w:rPr>
            <w:noProof/>
            <w:webHidden/>
          </w:rPr>
          <w:fldChar w:fldCharType="begin"/>
        </w:r>
        <w:r w:rsidR="00630E55">
          <w:rPr>
            <w:noProof/>
            <w:webHidden/>
          </w:rPr>
          <w:instrText xml:space="preserve"> PAGEREF _Toc467926448 \h </w:instrText>
        </w:r>
        <w:r w:rsidR="00630E55">
          <w:rPr>
            <w:noProof/>
            <w:webHidden/>
          </w:rPr>
        </w:r>
        <w:r w:rsidR="00630E55">
          <w:rPr>
            <w:noProof/>
            <w:webHidden/>
          </w:rPr>
          <w:fldChar w:fldCharType="separate"/>
        </w:r>
        <w:r w:rsidR="00630E55">
          <w:rPr>
            <w:noProof/>
            <w:webHidden/>
          </w:rPr>
          <w:t>9</w:t>
        </w:r>
        <w:r w:rsidR="00630E55">
          <w:rPr>
            <w:noProof/>
            <w:webHidden/>
          </w:rPr>
          <w:fldChar w:fldCharType="end"/>
        </w:r>
      </w:hyperlink>
    </w:p>
    <w:p w14:paraId="591F3897" w14:textId="77777777" w:rsidR="00630E55" w:rsidRDefault="006C4942">
      <w:pPr>
        <w:pStyle w:val="Zoznamobrzkov"/>
        <w:tabs>
          <w:tab w:val="right" w:leader="dot" w:pos="9062"/>
        </w:tabs>
        <w:rPr>
          <w:rFonts w:asciiTheme="minorHAnsi" w:hAnsiTheme="minorHAnsi"/>
          <w:noProof/>
          <w:sz w:val="24"/>
          <w:szCs w:val="24"/>
          <w:lang w:val="en-GB" w:eastAsia="en-GB"/>
        </w:rPr>
      </w:pPr>
      <w:hyperlink w:anchor="_Toc467926449" w:history="1">
        <w:r w:rsidR="00630E55" w:rsidRPr="005F7E30">
          <w:rPr>
            <w:rStyle w:val="Hypertextovprepojenie"/>
            <w:noProof/>
          </w:rPr>
          <w:t>Obrázok 2 Erb a pečať</w:t>
        </w:r>
        <w:r w:rsidR="00630E55">
          <w:rPr>
            <w:noProof/>
            <w:webHidden/>
          </w:rPr>
          <w:tab/>
        </w:r>
        <w:r w:rsidR="00630E55">
          <w:rPr>
            <w:noProof/>
            <w:webHidden/>
          </w:rPr>
          <w:fldChar w:fldCharType="begin"/>
        </w:r>
        <w:r w:rsidR="00630E55">
          <w:rPr>
            <w:noProof/>
            <w:webHidden/>
          </w:rPr>
          <w:instrText xml:space="preserve"> PAGEREF _Toc467926449 \h </w:instrText>
        </w:r>
        <w:r w:rsidR="00630E55">
          <w:rPr>
            <w:noProof/>
            <w:webHidden/>
          </w:rPr>
        </w:r>
        <w:r w:rsidR="00630E55">
          <w:rPr>
            <w:noProof/>
            <w:webHidden/>
          </w:rPr>
          <w:fldChar w:fldCharType="separate"/>
        </w:r>
        <w:r w:rsidR="00630E55">
          <w:rPr>
            <w:noProof/>
            <w:webHidden/>
          </w:rPr>
          <w:t>10</w:t>
        </w:r>
        <w:r w:rsidR="00630E55">
          <w:rPr>
            <w:noProof/>
            <w:webHidden/>
          </w:rPr>
          <w:fldChar w:fldCharType="end"/>
        </w:r>
      </w:hyperlink>
    </w:p>
    <w:p w14:paraId="1DCAE14F" w14:textId="77777777" w:rsidR="00630E55" w:rsidRDefault="006C4942">
      <w:pPr>
        <w:pStyle w:val="Zoznamobrzkov"/>
        <w:tabs>
          <w:tab w:val="right" w:leader="dot" w:pos="9062"/>
        </w:tabs>
        <w:rPr>
          <w:rFonts w:asciiTheme="minorHAnsi" w:hAnsiTheme="minorHAnsi"/>
          <w:noProof/>
          <w:sz w:val="24"/>
          <w:szCs w:val="24"/>
          <w:lang w:val="en-GB" w:eastAsia="en-GB"/>
        </w:rPr>
      </w:pPr>
      <w:hyperlink w:anchor="_Toc467926450" w:history="1">
        <w:r w:rsidR="00630E55" w:rsidRPr="005F7E30">
          <w:rPr>
            <w:rStyle w:val="Hypertextovprepojenie"/>
            <w:noProof/>
          </w:rPr>
          <w:t>Obrázok 3 Vlajka</w:t>
        </w:r>
        <w:r w:rsidR="00630E55">
          <w:rPr>
            <w:noProof/>
            <w:webHidden/>
          </w:rPr>
          <w:tab/>
        </w:r>
        <w:r w:rsidR="00630E55">
          <w:rPr>
            <w:noProof/>
            <w:webHidden/>
          </w:rPr>
          <w:fldChar w:fldCharType="begin"/>
        </w:r>
        <w:r w:rsidR="00630E55">
          <w:rPr>
            <w:noProof/>
            <w:webHidden/>
          </w:rPr>
          <w:instrText xml:space="preserve"> PAGEREF _Toc467926450 \h </w:instrText>
        </w:r>
        <w:r w:rsidR="00630E55">
          <w:rPr>
            <w:noProof/>
            <w:webHidden/>
          </w:rPr>
        </w:r>
        <w:r w:rsidR="00630E55">
          <w:rPr>
            <w:noProof/>
            <w:webHidden/>
          </w:rPr>
          <w:fldChar w:fldCharType="separate"/>
        </w:r>
        <w:r w:rsidR="00630E55">
          <w:rPr>
            <w:noProof/>
            <w:webHidden/>
          </w:rPr>
          <w:t>10</w:t>
        </w:r>
        <w:r w:rsidR="00630E55">
          <w:rPr>
            <w:noProof/>
            <w:webHidden/>
          </w:rPr>
          <w:fldChar w:fldCharType="end"/>
        </w:r>
      </w:hyperlink>
    </w:p>
    <w:p w14:paraId="0B324F1F" w14:textId="77777777" w:rsidR="00630E55" w:rsidRDefault="006C4942">
      <w:pPr>
        <w:pStyle w:val="Zoznamobrzkov"/>
        <w:tabs>
          <w:tab w:val="right" w:leader="dot" w:pos="9062"/>
        </w:tabs>
        <w:rPr>
          <w:rFonts w:asciiTheme="minorHAnsi" w:hAnsiTheme="minorHAnsi"/>
          <w:noProof/>
          <w:sz w:val="24"/>
          <w:szCs w:val="24"/>
          <w:lang w:val="en-GB" w:eastAsia="en-GB"/>
        </w:rPr>
      </w:pPr>
      <w:hyperlink w:anchor="_Toc467926451" w:history="1">
        <w:r w:rsidR="00630E55" w:rsidRPr="005F7E30">
          <w:rPr>
            <w:rStyle w:val="Hypertextovprepojenie"/>
            <w:noProof/>
          </w:rPr>
          <w:t>Obrázok 4 Umiestnenie katastra obce v rámci Slovenskej republiky</w:t>
        </w:r>
        <w:r w:rsidR="00630E55">
          <w:rPr>
            <w:noProof/>
            <w:webHidden/>
          </w:rPr>
          <w:tab/>
        </w:r>
        <w:r w:rsidR="00630E55">
          <w:rPr>
            <w:noProof/>
            <w:webHidden/>
          </w:rPr>
          <w:fldChar w:fldCharType="begin"/>
        </w:r>
        <w:r w:rsidR="00630E55">
          <w:rPr>
            <w:noProof/>
            <w:webHidden/>
          </w:rPr>
          <w:instrText xml:space="preserve"> PAGEREF _Toc467926451 \h </w:instrText>
        </w:r>
        <w:r w:rsidR="00630E55">
          <w:rPr>
            <w:noProof/>
            <w:webHidden/>
          </w:rPr>
        </w:r>
        <w:r w:rsidR="00630E55">
          <w:rPr>
            <w:noProof/>
            <w:webHidden/>
          </w:rPr>
          <w:fldChar w:fldCharType="separate"/>
        </w:r>
        <w:r w:rsidR="00630E55">
          <w:rPr>
            <w:noProof/>
            <w:webHidden/>
          </w:rPr>
          <w:t>11</w:t>
        </w:r>
        <w:r w:rsidR="00630E55">
          <w:rPr>
            <w:noProof/>
            <w:webHidden/>
          </w:rPr>
          <w:fldChar w:fldCharType="end"/>
        </w:r>
      </w:hyperlink>
    </w:p>
    <w:p w14:paraId="24120D50" w14:textId="77777777" w:rsidR="00630E55" w:rsidRDefault="006C4942">
      <w:pPr>
        <w:pStyle w:val="Zoznamobrzkov"/>
        <w:tabs>
          <w:tab w:val="right" w:leader="dot" w:pos="9062"/>
        </w:tabs>
        <w:rPr>
          <w:rFonts w:asciiTheme="minorHAnsi" w:hAnsiTheme="minorHAnsi"/>
          <w:noProof/>
          <w:sz w:val="24"/>
          <w:szCs w:val="24"/>
          <w:lang w:val="en-GB" w:eastAsia="en-GB"/>
        </w:rPr>
      </w:pPr>
      <w:hyperlink w:anchor="_Toc467926452" w:history="1">
        <w:r w:rsidR="00630E55" w:rsidRPr="005F7E30">
          <w:rPr>
            <w:rStyle w:val="Hypertextovprepojenie"/>
            <w:noProof/>
          </w:rPr>
          <w:t>Obrázok 5 Umiestnenie katastra obce v rámci Prešovského kraja</w:t>
        </w:r>
        <w:r w:rsidR="00630E55">
          <w:rPr>
            <w:noProof/>
            <w:webHidden/>
          </w:rPr>
          <w:tab/>
        </w:r>
        <w:r w:rsidR="00630E55">
          <w:rPr>
            <w:noProof/>
            <w:webHidden/>
          </w:rPr>
          <w:fldChar w:fldCharType="begin"/>
        </w:r>
        <w:r w:rsidR="00630E55">
          <w:rPr>
            <w:noProof/>
            <w:webHidden/>
          </w:rPr>
          <w:instrText xml:space="preserve"> PAGEREF _Toc467926452 \h </w:instrText>
        </w:r>
        <w:r w:rsidR="00630E55">
          <w:rPr>
            <w:noProof/>
            <w:webHidden/>
          </w:rPr>
        </w:r>
        <w:r w:rsidR="00630E55">
          <w:rPr>
            <w:noProof/>
            <w:webHidden/>
          </w:rPr>
          <w:fldChar w:fldCharType="separate"/>
        </w:r>
        <w:r w:rsidR="00630E55">
          <w:rPr>
            <w:noProof/>
            <w:webHidden/>
          </w:rPr>
          <w:t>11</w:t>
        </w:r>
        <w:r w:rsidR="00630E55">
          <w:rPr>
            <w:noProof/>
            <w:webHidden/>
          </w:rPr>
          <w:fldChar w:fldCharType="end"/>
        </w:r>
      </w:hyperlink>
    </w:p>
    <w:p w14:paraId="6395809D" w14:textId="77777777" w:rsidR="00630E55" w:rsidRDefault="006C4942">
      <w:pPr>
        <w:pStyle w:val="Zoznamobrzkov"/>
        <w:tabs>
          <w:tab w:val="right" w:leader="dot" w:pos="9062"/>
        </w:tabs>
        <w:rPr>
          <w:rFonts w:asciiTheme="minorHAnsi" w:hAnsiTheme="minorHAnsi"/>
          <w:noProof/>
          <w:sz w:val="24"/>
          <w:szCs w:val="24"/>
          <w:lang w:val="en-GB" w:eastAsia="en-GB"/>
        </w:rPr>
      </w:pPr>
      <w:hyperlink w:anchor="_Toc467926453" w:history="1">
        <w:r w:rsidR="00630E55" w:rsidRPr="005F7E30">
          <w:rPr>
            <w:rStyle w:val="Hypertextovprepojenie"/>
            <w:noProof/>
          </w:rPr>
          <w:t>Obrázok 6 Situácia obce</w:t>
        </w:r>
        <w:r w:rsidR="00630E55">
          <w:rPr>
            <w:noProof/>
            <w:webHidden/>
          </w:rPr>
          <w:tab/>
        </w:r>
        <w:r w:rsidR="00630E55">
          <w:rPr>
            <w:noProof/>
            <w:webHidden/>
          </w:rPr>
          <w:fldChar w:fldCharType="begin"/>
        </w:r>
        <w:r w:rsidR="00630E55">
          <w:rPr>
            <w:noProof/>
            <w:webHidden/>
          </w:rPr>
          <w:instrText xml:space="preserve"> PAGEREF _Toc467926453 \h </w:instrText>
        </w:r>
        <w:r w:rsidR="00630E55">
          <w:rPr>
            <w:noProof/>
            <w:webHidden/>
          </w:rPr>
        </w:r>
        <w:r w:rsidR="00630E55">
          <w:rPr>
            <w:noProof/>
            <w:webHidden/>
          </w:rPr>
          <w:fldChar w:fldCharType="separate"/>
        </w:r>
        <w:r w:rsidR="00630E55">
          <w:rPr>
            <w:noProof/>
            <w:webHidden/>
          </w:rPr>
          <w:t>12</w:t>
        </w:r>
        <w:r w:rsidR="00630E55">
          <w:rPr>
            <w:noProof/>
            <w:webHidden/>
          </w:rPr>
          <w:fldChar w:fldCharType="end"/>
        </w:r>
      </w:hyperlink>
    </w:p>
    <w:p w14:paraId="7973FCF8" w14:textId="77777777" w:rsidR="00630E55" w:rsidRDefault="006C4942">
      <w:pPr>
        <w:pStyle w:val="Zoznamobrzkov"/>
        <w:tabs>
          <w:tab w:val="right" w:leader="dot" w:pos="9062"/>
        </w:tabs>
        <w:rPr>
          <w:rFonts w:asciiTheme="minorHAnsi" w:hAnsiTheme="minorHAnsi"/>
          <w:noProof/>
          <w:sz w:val="24"/>
          <w:szCs w:val="24"/>
          <w:lang w:val="en-GB" w:eastAsia="en-GB"/>
        </w:rPr>
      </w:pPr>
      <w:hyperlink w:anchor="_Toc467926454" w:history="1">
        <w:r w:rsidR="00630E55" w:rsidRPr="005F7E30">
          <w:rPr>
            <w:rStyle w:val="Hypertextovprepojenie"/>
            <w:noProof/>
          </w:rPr>
          <w:t>Obrázok 7 Prírodný kolorit obce</w:t>
        </w:r>
        <w:r w:rsidR="00630E55">
          <w:rPr>
            <w:noProof/>
            <w:webHidden/>
          </w:rPr>
          <w:tab/>
        </w:r>
        <w:r w:rsidR="00630E55">
          <w:rPr>
            <w:noProof/>
            <w:webHidden/>
          </w:rPr>
          <w:fldChar w:fldCharType="begin"/>
        </w:r>
        <w:r w:rsidR="00630E55">
          <w:rPr>
            <w:noProof/>
            <w:webHidden/>
          </w:rPr>
          <w:instrText xml:space="preserve"> PAGEREF _Toc467926454 \h </w:instrText>
        </w:r>
        <w:r w:rsidR="00630E55">
          <w:rPr>
            <w:noProof/>
            <w:webHidden/>
          </w:rPr>
        </w:r>
        <w:r w:rsidR="00630E55">
          <w:rPr>
            <w:noProof/>
            <w:webHidden/>
          </w:rPr>
          <w:fldChar w:fldCharType="separate"/>
        </w:r>
        <w:r w:rsidR="00630E55">
          <w:rPr>
            <w:noProof/>
            <w:webHidden/>
          </w:rPr>
          <w:t>19</w:t>
        </w:r>
        <w:r w:rsidR="00630E55">
          <w:rPr>
            <w:noProof/>
            <w:webHidden/>
          </w:rPr>
          <w:fldChar w:fldCharType="end"/>
        </w:r>
      </w:hyperlink>
    </w:p>
    <w:p w14:paraId="71BCB28C" w14:textId="77777777" w:rsidR="00630E55" w:rsidRDefault="006C4942">
      <w:pPr>
        <w:pStyle w:val="Zoznamobrzkov"/>
        <w:tabs>
          <w:tab w:val="right" w:leader="dot" w:pos="9062"/>
        </w:tabs>
        <w:rPr>
          <w:rFonts w:asciiTheme="minorHAnsi" w:hAnsiTheme="minorHAnsi"/>
          <w:noProof/>
          <w:sz w:val="24"/>
          <w:szCs w:val="24"/>
          <w:lang w:val="en-GB" w:eastAsia="en-GB"/>
        </w:rPr>
      </w:pPr>
      <w:hyperlink w:anchor="_Toc467926455" w:history="1">
        <w:r w:rsidR="00630E55" w:rsidRPr="005F7E30">
          <w:rPr>
            <w:rStyle w:val="Hypertextovprepojenie"/>
            <w:noProof/>
          </w:rPr>
          <w:t>Obrázok 8 Kostol Nanebovzatia Panny Márie</w:t>
        </w:r>
        <w:r w:rsidR="00630E55">
          <w:rPr>
            <w:noProof/>
            <w:webHidden/>
          </w:rPr>
          <w:tab/>
        </w:r>
        <w:r w:rsidR="00630E55">
          <w:rPr>
            <w:noProof/>
            <w:webHidden/>
          </w:rPr>
          <w:fldChar w:fldCharType="begin"/>
        </w:r>
        <w:r w:rsidR="00630E55">
          <w:rPr>
            <w:noProof/>
            <w:webHidden/>
          </w:rPr>
          <w:instrText xml:space="preserve"> PAGEREF _Toc467926455 \h </w:instrText>
        </w:r>
        <w:r w:rsidR="00630E55">
          <w:rPr>
            <w:noProof/>
            <w:webHidden/>
          </w:rPr>
        </w:r>
        <w:r w:rsidR="00630E55">
          <w:rPr>
            <w:noProof/>
            <w:webHidden/>
          </w:rPr>
          <w:fldChar w:fldCharType="separate"/>
        </w:r>
        <w:r w:rsidR="00630E55">
          <w:rPr>
            <w:noProof/>
            <w:webHidden/>
          </w:rPr>
          <w:t>22</w:t>
        </w:r>
        <w:r w:rsidR="00630E55">
          <w:rPr>
            <w:noProof/>
            <w:webHidden/>
          </w:rPr>
          <w:fldChar w:fldCharType="end"/>
        </w:r>
      </w:hyperlink>
    </w:p>
    <w:p w14:paraId="6F1A99D2" w14:textId="77777777" w:rsidR="00630E55" w:rsidRDefault="006C4942">
      <w:pPr>
        <w:pStyle w:val="Zoznamobrzkov"/>
        <w:tabs>
          <w:tab w:val="right" w:leader="dot" w:pos="9062"/>
        </w:tabs>
        <w:rPr>
          <w:rFonts w:asciiTheme="minorHAnsi" w:hAnsiTheme="minorHAnsi"/>
          <w:noProof/>
          <w:sz w:val="24"/>
          <w:szCs w:val="24"/>
          <w:lang w:val="en-GB" w:eastAsia="en-GB"/>
        </w:rPr>
      </w:pPr>
      <w:hyperlink w:anchor="_Toc467926456" w:history="1">
        <w:r w:rsidR="00630E55" w:rsidRPr="005F7E30">
          <w:rPr>
            <w:rStyle w:val="Hypertextovprepojenie"/>
            <w:noProof/>
          </w:rPr>
          <w:t>Obrázok 9 TJ Družstevník</w:t>
        </w:r>
        <w:r w:rsidR="00630E55">
          <w:rPr>
            <w:noProof/>
            <w:webHidden/>
          </w:rPr>
          <w:tab/>
        </w:r>
        <w:r w:rsidR="00630E55">
          <w:rPr>
            <w:noProof/>
            <w:webHidden/>
          </w:rPr>
          <w:fldChar w:fldCharType="begin"/>
        </w:r>
        <w:r w:rsidR="00630E55">
          <w:rPr>
            <w:noProof/>
            <w:webHidden/>
          </w:rPr>
          <w:instrText xml:space="preserve"> PAGEREF _Toc467926456 \h </w:instrText>
        </w:r>
        <w:r w:rsidR="00630E55">
          <w:rPr>
            <w:noProof/>
            <w:webHidden/>
          </w:rPr>
        </w:r>
        <w:r w:rsidR="00630E55">
          <w:rPr>
            <w:noProof/>
            <w:webHidden/>
          </w:rPr>
          <w:fldChar w:fldCharType="separate"/>
        </w:r>
        <w:r w:rsidR="00630E55">
          <w:rPr>
            <w:noProof/>
            <w:webHidden/>
          </w:rPr>
          <w:t>47</w:t>
        </w:r>
        <w:r w:rsidR="00630E55">
          <w:rPr>
            <w:noProof/>
            <w:webHidden/>
          </w:rPr>
          <w:fldChar w:fldCharType="end"/>
        </w:r>
      </w:hyperlink>
    </w:p>
    <w:p w14:paraId="6A8BFBF5" w14:textId="77777777" w:rsidR="00630E55" w:rsidRDefault="006C4942">
      <w:pPr>
        <w:pStyle w:val="Zoznamobrzkov"/>
        <w:tabs>
          <w:tab w:val="left" w:pos="3996"/>
          <w:tab w:val="right" w:leader="dot" w:pos="9062"/>
        </w:tabs>
        <w:rPr>
          <w:rFonts w:asciiTheme="minorHAnsi" w:hAnsiTheme="minorHAnsi"/>
          <w:noProof/>
          <w:sz w:val="24"/>
          <w:szCs w:val="24"/>
          <w:lang w:val="en-GB" w:eastAsia="en-GB"/>
        </w:rPr>
      </w:pPr>
      <w:hyperlink w:anchor="_Toc467926457" w:history="1">
        <w:r w:rsidR="00630E55" w:rsidRPr="005F7E30">
          <w:rPr>
            <w:rStyle w:val="Hypertextovprepojenie"/>
            <w:noProof/>
          </w:rPr>
          <w:t>Obrázok 10 Objekt obchodu a služieb</w:t>
        </w:r>
        <w:r w:rsidR="00630E55">
          <w:rPr>
            <w:rFonts w:asciiTheme="minorHAnsi" w:hAnsiTheme="minorHAnsi"/>
            <w:noProof/>
            <w:sz w:val="24"/>
            <w:szCs w:val="24"/>
            <w:lang w:val="en-GB" w:eastAsia="en-GB"/>
          </w:rPr>
          <w:tab/>
        </w:r>
        <w:r w:rsidR="00630E55" w:rsidRPr="005F7E30">
          <w:rPr>
            <w:rStyle w:val="Hypertextovprepojenie"/>
            <w:noProof/>
          </w:rPr>
          <w:t xml:space="preserve">  Obrázok 11 Čerpacia stanica</w:t>
        </w:r>
        <w:r w:rsidR="00630E55">
          <w:rPr>
            <w:noProof/>
            <w:webHidden/>
          </w:rPr>
          <w:tab/>
        </w:r>
        <w:r w:rsidR="00630E55">
          <w:rPr>
            <w:noProof/>
            <w:webHidden/>
          </w:rPr>
          <w:fldChar w:fldCharType="begin"/>
        </w:r>
        <w:r w:rsidR="00630E55">
          <w:rPr>
            <w:noProof/>
            <w:webHidden/>
          </w:rPr>
          <w:instrText xml:space="preserve"> PAGEREF _Toc467926457 \h </w:instrText>
        </w:r>
        <w:r w:rsidR="00630E55">
          <w:rPr>
            <w:noProof/>
            <w:webHidden/>
          </w:rPr>
        </w:r>
        <w:r w:rsidR="00630E55">
          <w:rPr>
            <w:noProof/>
            <w:webHidden/>
          </w:rPr>
          <w:fldChar w:fldCharType="separate"/>
        </w:r>
        <w:r w:rsidR="00630E55">
          <w:rPr>
            <w:noProof/>
            <w:webHidden/>
          </w:rPr>
          <w:t>49</w:t>
        </w:r>
        <w:r w:rsidR="00630E55">
          <w:rPr>
            <w:noProof/>
            <w:webHidden/>
          </w:rPr>
          <w:fldChar w:fldCharType="end"/>
        </w:r>
      </w:hyperlink>
    </w:p>
    <w:p w14:paraId="174DCAC9" w14:textId="77777777" w:rsidR="00630E55" w:rsidRDefault="006C4942">
      <w:pPr>
        <w:pStyle w:val="Zoznamobrzkov"/>
        <w:tabs>
          <w:tab w:val="right" w:leader="dot" w:pos="9062"/>
        </w:tabs>
        <w:rPr>
          <w:rFonts w:asciiTheme="minorHAnsi" w:hAnsiTheme="minorHAnsi"/>
          <w:noProof/>
          <w:sz w:val="24"/>
          <w:szCs w:val="24"/>
          <w:lang w:val="en-GB" w:eastAsia="en-GB"/>
        </w:rPr>
      </w:pPr>
      <w:hyperlink w:anchor="_Toc467926458" w:history="1">
        <w:r w:rsidR="00630E55" w:rsidRPr="005F7E30">
          <w:rPr>
            <w:rStyle w:val="Hypertextovprepojenie"/>
            <w:noProof/>
          </w:rPr>
          <w:t>Obrázok 12 Matica zodpovednosti</w:t>
        </w:r>
        <w:r w:rsidR="00630E55">
          <w:rPr>
            <w:noProof/>
            <w:webHidden/>
          </w:rPr>
          <w:tab/>
        </w:r>
        <w:r w:rsidR="00630E55">
          <w:rPr>
            <w:noProof/>
            <w:webHidden/>
          </w:rPr>
          <w:fldChar w:fldCharType="begin"/>
        </w:r>
        <w:r w:rsidR="00630E55">
          <w:rPr>
            <w:noProof/>
            <w:webHidden/>
          </w:rPr>
          <w:instrText xml:space="preserve"> PAGEREF _Toc467926458 \h </w:instrText>
        </w:r>
        <w:r w:rsidR="00630E55">
          <w:rPr>
            <w:noProof/>
            <w:webHidden/>
          </w:rPr>
        </w:r>
        <w:r w:rsidR="00630E55">
          <w:rPr>
            <w:noProof/>
            <w:webHidden/>
          </w:rPr>
          <w:fldChar w:fldCharType="separate"/>
        </w:r>
        <w:r w:rsidR="00630E55">
          <w:rPr>
            <w:noProof/>
            <w:webHidden/>
          </w:rPr>
          <w:t>65</w:t>
        </w:r>
        <w:r w:rsidR="00630E55">
          <w:rPr>
            <w:noProof/>
            <w:webHidden/>
          </w:rPr>
          <w:fldChar w:fldCharType="end"/>
        </w:r>
      </w:hyperlink>
    </w:p>
    <w:p w14:paraId="1432F80F" w14:textId="77777777" w:rsidR="00A43FDF" w:rsidRPr="00A43FDF" w:rsidRDefault="0083161C" w:rsidP="00D84307">
      <w:r>
        <w:fldChar w:fldCharType="end"/>
      </w:r>
    </w:p>
    <w:p w14:paraId="02631F4F" w14:textId="77777777" w:rsidR="0016563E" w:rsidRDefault="0016563E" w:rsidP="00D84307">
      <w:pPr>
        <w:spacing w:line="259" w:lineRule="auto"/>
        <w:ind w:firstLine="0"/>
        <w:jc w:val="left"/>
        <w:rPr>
          <w:b/>
        </w:rPr>
      </w:pPr>
      <w:r>
        <w:rPr>
          <w:b/>
        </w:rPr>
        <w:br w:type="page"/>
      </w:r>
    </w:p>
    <w:p w14:paraId="2FB4D498" w14:textId="77777777" w:rsidR="00B47291" w:rsidRPr="00A43FDF" w:rsidRDefault="00A80283" w:rsidP="00D84307">
      <w:pPr>
        <w:rPr>
          <w:b/>
        </w:rPr>
      </w:pPr>
      <w:r w:rsidRPr="00A43FDF">
        <w:rPr>
          <w:b/>
        </w:rPr>
        <w:lastRenderedPageBreak/>
        <w:t>Zoznam skratiek</w:t>
      </w:r>
    </w:p>
    <w:tbl>
      <w:tblPr>
        <w:tblStyle w:val="Mriekatabuky"/>
        <w:tblW w:w="8396" w:type="dxa"/>
        <w:tblInd w:w="216" w:type="dxa"/>
        <w:tblLook w:val="04A0" w:firstRow="1" w:lastRow="0" w:firstColumn="1" w:lastColumn="0" w:noHBand="0" w:noVBand="1"/>
      </w:tblPr>
      <w:tblGrid>
        <w:gridCol w:w="3758"/>
        <w:gridCol w:w="4638"/>
      </w:tblGrid>
      <w:tr w:rsidR="00392A5F" w:rsidRPr="009B32E9" w14:paraId="070CE1DB" w14:textId="77777777" w:rsidTr="00612EEB">
        <w:trPr>
          <w:trHeight w:val="321"/>
        </w:trPr>
        <w:tc>
          <w:tcPr>
            <w:tcW w:w="3758" w:type="dxa"/>
          </w:tcPr>
          <w:p w14:paraId="474C9C38" w14:textId="77777777" w:rsidR="00392A5F" w:rsidRPr="009B32E9" w:rsidRDefault="00392A5F" w:rsidP="00D84307">
            <w:pPr>
              <w:pStyle w:val="Bezriadkovania"/>
              <w:rPr>
                <w:rFonts w:ascii="Times New Roman" w:hAnsi="Times New Roman" w:cs="Times New Roman"/>
                <w:b/>
              </w:rPr>
            </w:pPr>
            <w:r w:rsidRPr="009B32E9">
              <w:rPr>
                <w:rFonts w:ascii="Times New Roman" w:hAnsi="Times New Roman" w:cs="Times New Roman"/>
              </w:rPr>
              <w:t>OP ĽZ</w:t>
            </w:r>
          </w:p>
        </w:tc>
        <w:tc>
          <w:tcPr>
            <w:tcW w:w="4638" w:type="dxa"/>
          </w:tcPr>
          <w:p w14:paraId="6111E862" w14:textId="77777777" w:rsidR="00392A5F" w:rsidRPr="009B32E9" w:rsidRDefault="00392A5F" w:rsidP="00D84307">
            <w:pPr>
              <w:pStyle w:val="Bezriadkovania"/>
              <w:rPr>
                <w:rFonts w:ascii="Times New Roman" w:hAnsi="Times New Roman" w:cs="Times New Roman"/>
                <w:b/>
              </w:rPr>
            </w:pPr>
            <w:r w:rsidRPr="009B32E9">
              <w:rPr>
                <w:rFonts w:ascii="Times New Roman" w:hAnsi="Times New Roman" w:cs="Times New Roman"/>
              </w:rPr>
              <w:t>Operačný program ľudských zdrojov</w:t>
            </w:r>
          </w:p>
        </w:tc>
      </w:tr>
      <w:tr w:rsidR="00392A5F" w:rsidRPr="009B32E9" w14:paraId="3B793737" w14:textId="77777777" w:rsidTr="00612EEB">
        <w:trPr>
          <w:trHeight w:val="321"/>
        </w:trPr>
        <w:tc>
          <w:tcPr>
            <w:tcW w:w="3758" w:type="dxa"/>
          </w:tcPr>
          <w:p w14:paraId="14413167" w14:textId="77777777" w:rsidR="00392A5F" w:rsidRPr="009B32E9" w:rsidRDefault="00392A5F" w:rsidP="00D84307">
            <w:pPr>
              <w:pStyle w:val="Bezriadkovania"/>
              <w:rPr>
                <w:rFonts w:ascii="Times New Roman" w:hAnsi="Times New Roman" w:cs="Times New Roman"/>
                <w:b/>
              </w:rPr>
            </w:pPr>
            <w:r w:rsidRPr="009B32E9">
              <w:rPr>
                <w:rFonts w:ascii="Times New Roman" w:hAnsi="Times New Roman" w:cs="Times New Roman"/>
              </w:rPr>
              <w:t>MŠ SR</w:t>
            </w:r>
          </w:p>
        </w:tc>
        <w:tc>
          <w:tcPr>
            <w:tcW w:w="4638" w:type="dxa"/>
          </w:tcPr>
          <w:p w14:paraId="241101A7" w14:textId="77777777" w:rsidR="00392A5F" w:rsidRPr="009B32E9" w:rsidRDefault="00392A5F" w:rsidP="00D84307">
            <w:pPr>
              <w:pStyle w:val="Bezriadkovania"/>
              <w:rPr>
                <w:rFonts w:ascii="Times New Roman" w:hAnsi="Times New Roman" w:cs="Times New Roman"/>
                <w:b/>
              </w:rPr>
            </w:pPr>
            <w:r w:rsidRPr="009B32E9">
              <w:rPr>
                <w:rFonts w:ascii="Times New Roman" w:hAnsi="Times New Roman" w:cs="Times New Roman"/>
              </w:rPr>
              <w:t>Ministerstvo školstva Slovenskej republiky</w:t>
            </w:r>
          </w:p>
        </w:tc>
      </w:tr>
      <w:tr w:rsidR="00392A5F" w:rsidRPr="009B32E9" w14:paraId="6CB4AE1B" w14:textId="77777777" w:rsidTr="00612EEB">
        <w:trPr>
          <w:trHeight w:val="310"/>
        </w:trPr>
        <w:tc>
          <w:tcPr>
            <w:tcW w:w="3758" w:type="dxa"/>
          </w:tcPr>
          <w:p w14:paraId="344800C3" w14:textId="77777777" w:rsidR="00392A5F" w:rsidRPr="009B32E9" w:rsidRDefault="00392A5F" w:rsidP="00D84307">
            <w:pPr>
              <w:pStyle w:val="Bezriadkovania"/>
              <w:rPr>
                <w:rFonts w:ascii="Times New Roman" w:hAnsi="Times New Roman" w:cs="Times New Roman"/>
                <w:b/>
              </w:rPr>
            </w:pPr>
            <w:r w:rsidRPr="009B32E9">
              <w:rPr>
                <w:rFonts w:ascii="Times New Roman" w:hAnsi="Times New Roman" w:cs="Times New Roman"/>
              </w:rPr>
              <w:t>MK SR</w:t>
            </w:r>
          </w:p>
        </w:tc>
        <w:tc>
          <w:tcPr>
            <w:tcW w:w="4638" w:type="dxa"/>
          </w:tcPr>
          <w:p w14:paraId="49521321" w14:textId="77777777" w:rsidR="00392A5F" w:rsidRPr="009B32E9" w:rsidRDefault="00392A5F" w:rsidP="00D84307">
            <w:pPr>
              <w:pStyle w:val="Bezriadkovania"/>
              <w:rPr>
                <w:rFonts w:ascii="Times New Roman" w:hAnsi="Times New Roman" w:cs="Times New Roman"/>
                <w:b/>
              </w:rPr>
            </w:pPr>
            <w:r w:rsidRPr="009B32E9">
              <w:rPr>
                <w:rFonts w:ascii="Times New Roman" w:hAnsi="Times New Roman" w:cs="Times New Roman"/>
              </w:rPr>
              <w:t>Ministerstvo kultúry Slovenskej republiky</w:t>
            </w:r>
          </w:p>
        </w:tc>
      </w:tr>
      <w:tr w:rsidR="00392A5F" w:rsidRPr="009B32E9" w14:paraId="26617CD7" w14:textId="77777777" w:rsidTr="00612EEB">
        <w:trPr>
          <w:trHeight w:val="310"/>
        </w:trPr>
        <w:tc>
          <w:tcPr>
            <w:tcW w:w="3758" w:type="dxa"/>
          </w:tcPr>
          <w:p w14:paraId="6A8828D5" w14:textId="77777777" w:rsidR="00392A5F" w:rsidRPr="009B32E9" w:rsidRDefault="00392A5F" w:rsidP="00D84307">
            <w:pPr>
              <w:pStyle w:val="Bezriadkovania"/>
              <w:rPr>
                <w:rFonts w:ascii="Times New Roman" w:hAnsi="Times New Roman" w:cs="Times New Roman"/>
              </w:rPr>
            </w:pPr>
            <w:r>
              <w:rPr>
                <w:rFonts w:ascii="Times New Roman" w:hAnsi="Times New Roman" w:cs="Times New Roman"/>
              </w:rPr>
              <w:t>UPSVaR</w:t>
            </w:r>
          </w:p>
        </w:tc>
        <w:tc>
          <w:tcPr>
            <w:tcW w:w="4638" w:type="dxa"/>
          </w:tcPr>
          <w:p w14:paraId="04936A4B" w14:textId="77777777" w:rsidR="00392A5F" w:rsidRPr="009B32E9" w:rsidRDefault="00392A5F" w:rsidP="00D84307">
            <w:pPr>
              <w:pStyle w:val="Bezriadkovania"/>
              <w:rPr>
                <w:rFonts w:ascii="Times New Roman" w:hAnsi="Times New Roman" w:cs="Times New Roman"/>
              </w:rPr>
            </w:pPr>
            <w:r>
              <w:rPr>
                <w:rFonts w:ascii="Times New Roman" w:hAnsi="Times New Roman" w:cs="Times New Roman"/>
              </w:rPr>
              <w:t>Úrad práce sociálnych vecí a rodiny</w:t>
            </w:r>
          </w:p>
        </w:tc>
      </w:tr>
      <w:tr w:rsidR="00392A5F" w:rsidRPr="009B32E9" w14:paraId="2F6E4C97" w14:textId="77777777" w:rsidTr="00612EEB">
        <w:trPr>
          <w:trHeight w:val="321"/>
        </w:trPr>
        <w:tc>
          <w:tcPr>
            <w:tcW w:w="3758" w:type="dxa"/>
          </w:tcPr>
          <w:p w14:paraId="04FF036C" w14:textId="77777777" w:rsidR="00392A5F" w:rsidRPr="009B32E9" w:rsidRDefault="00392A5F" w:rsidP="00D84307">
            <w:pPr>
              <w:pStyle w:val="Bezriadkovania"/>
              <w:rPr>
                <w:rFonts w:ascii="Times New Roman" w:hAnsi="Times New Roman" w:cs="Times New Roman"/>
                <w:b/>
              </w:rPr>
            </w:pPr>
            <w:r w:rsidRPr="009B32E9">
              <w:rPr>
                <w:rFonts w:ascii="Times New Roman" w:hAnsi="Times New Roman" w:cs="Times New Roman"/>
              </w:rPr>
              <w:t>IROP</w:t>
            </w:r>
          </w:p>
        </w:tc>
        <w:tc>
          <w:tcPr>
            <w:tcW w:w="4638" w:type="dxa"/>
          </w:tcPr>
          <w:p w14:paraId="46330C5E" w14:textId="77777777" w:rsidR="00392A5F" w:rsidRPr="009B32E9" w:rsidRDefault="00392A5F" w:rsidP="00D84307">
            <w:pPr>
              <w:pStyle w:val="Bezriadkovania"/>
              <w:rPr>
                <w:rFonts w:ascii="Times New Roman" w:hAnsi="Times New Roman" w:cs="Times New Roman"/>
                <w:b/>
              </w:rPr>
            </w:pPr>
            <w:r w:rsidRPr="009B32E9">
              <w:rPr>
                <w:rFonts w:ascii="Times New Roman" w:hAnsi="Times New Roman" w:cs="Times New Roman"/>
              </w:rPr>
              <w:t>Integrovaný regionálny operačný program</w:t>
            </w:r>
          </w:p>
        </w:tc>
      </w:tr>
      <w:tr w:rsidR="00392A5F" w:rsidRPr="009B32E9" w14:paraId="069BE12B" w14:textId="77777777" w:rsidTr="00612EEB">
        <w:trPr>
          <w:trHeight w:val="321"/>
        </w:trPr>
        <w:tc>
          <w:tcPr>
            <w:tcW w:w="3758" w:type="dxa"/>
          </w:tcPr>
          <w:p w14:paraId="357CF98C" w14:textId="77777777" w:rsidR="00392A5F" w:rsidRPr="009B32E9" w:rsidRDefault="00392A5F" w:rsidP="00D84307">
            <w:pPr>
              <w:pStyle w:val="Bezriadkovania"/>
              <w:rPr>
                <w:rFonts w:ascii="Times New Roman" w:hAnsi="Times New Roman" w:cs="Times New Roman"/>
                <w:b/>
              </w:rPr>
            </w:pPr>
            <w:r w:rsidRPr="009B32E9">
              <w:rPr>
                <w:rFonts w:ascii="Times New Roman" w:hAnsi="Times New Roman" w:cs="Times New Roman"/>
              </w:rPr>
              <w:t>OP EVS</w:t>
            </w:r>
          </w:p>
        </w:tc>
        <w:tc>
          <w:tcPr>
            <w:tcW w:w="4638" w:type="dxa"/>
          </w:tcPr>
          <w:p w14:paraId="167E4EA6" w14:textId="77777777" w:rsidR="00392A5F" w:rsidRPr="009B32E9" w:rsidRDefault="00392A5F" w:rsidP="00D84307">
            <w:pPr>
              <w:pStyle w:val="Bezriadkovania"/>
              <w:rPr>
                <w:rFonts w:ascii="Times New Roman" w:hAnsi="Times New Roman" w:cs="Times New Roman"/>
                <w:b/>
              </w:rPr>
            </w:pPr>
            <w:r w:rsidRPr="009B32E9">
              <w:rPr>
                <w:rFonts w:ascii="Times New Roman" w:hAnsi="Times New Roman" w:cs="Times New Roman"/>
              </w:rPr>
              <w:t>Operačný program Efektívna verejná správa</w:t>
            </w:r>
          </w:p>
        </w:tc>
      </w:tr>
      <w:tr w:rsidR="00392A5F" w:rsidRPr="009B32E9" w14:paraId="5A6D0530" w14:textId="77777777" w:rsidTr="00612EEB">
        <w:trPr>
          <w:trHeight w:val="310"/>
        </w:trPr>
        <w:tc>
          <w:tcPr>
            <w:tcW w:w="3758" w:type="dxa"/>
          </w:tcPr>
          <w:p w14:paraId="2519DE34" w14:textId="77777777" w:rsidR="00392A5F" w:rsidRPr="009B32E9" w:rsidRDefault="00392A5F" w:rsidP="00D84307">
            <w:pPr>
              <w:pStyle w:val="Bezriadkovania"/>
              <w:rPr>
                <w:rFonts w:ascii="Times New Roman" w:hAnsi="Times New Roman" w:cs="Times New Roman"/>
                <w:b/>
              </w:rPr>
            </w:pPr>
            <w:r w:rsidRPr="009B32E9">
              <w:rPr>
                <w:rFonts w:ascii="Times New Roman" w:hAnsi="Times New Roman" w:cs="Times New Roman"/>
              </w:rPr>
              <w:t>OP KŽP</w:t>
            </w:r>
          </w:p>
        </w:tc>
        <w:tc>
          <w:tcPr>
            <w:tcW w:w="4638" w:type="dxa"/>
          </w:tcPr>
          <w:p w14:paraId="6C6E317A" w14:textId="77777777" w:rsidR="00392A5F" w:rsidRPr="009B32E9" w:rsidRDefault="00392A5F" w:rsidP="00D84307">
            <w:pPr>
              <w:pStyle w:val="Bezriadkovania"/>
              <w:rPr>
                <w:rFonts w:ascii="Times New Roman" w:hAnsi="Times New Roman" w:cs="Times New Roman"/>
                <w:b/>
              </w:rPr>
            </w:pPr>
            <w:r w:rsidRPr="009B32E9">
              <w:rPr>
                <w:rFonts w:ascii="Times New Roman" w:hAnsi="Times New Roman" w:cs="Times New Roman"/>
              </w:rPr>
              <w:t>Operačný program Kvalita životného prostredia</w:t>
            </w:r>
          </w:p>
        </w:tc>
      </w:tr>
      <w:tr w:rsidR="00392A5F" w:rsidRPr="009B32E9" w14:paraId="77DB74E7" w14:textId="77777777" w:rsidTr="00612EEB">
        <w:trPr>
          <w:trHeight w:val="321"/>
        </w:trPr>
        <w:tc>
          <w:tcPr>
            <w:tcW w:w="3758" w:type="dxa"/>
          </w:tcPr>
          <w:p w14:paraId="236CE39F" w14:textId="77777777" w:rsidR="00392A5F" w:rsidRPr="009B32E9" w:rsidRDefault="00392A5F" w:rsidP="00D84307">
            <w:pPr>
              <w:pStyle w:val="Bezriadkovania"/>
              <w:rPr>
                <w:rFonts w:ascii="Times New Roman" w:hAnsi="Times New Roman" w:cs="Times New Roman"/>
                <w:b/>
              </w:rPr>
            </w:pPr>
            <w:r w:rsidRPr="009B32E9">
              <w:rPr>
                <w:rFonts w:ascii="Times New Roman" w:hAnsi="Times New Roman" w:cs="Times New Roman"/>
              </w:rPr>
              <w:t>SACR</w:t>
            </w:r>
          </w:p>
        </w:tc>
        <w:tc>
          <w:tcPr>
            <w:tcW w:w="4638" w:type="dxa"/>
          </w:tcPr>
          <w:p w14:paraId="236514CB" w14:textId="77777777" w:rsidR="00392A5F" w:rsidRPr="009B32E9" w:rsidRDefault="00392A5F" w:rsidP="00D84307">
            <w:pPr>
              <w:pStyle w:val="Bezriadkovania"/>
              <w:rPr>
                <w:rFonts w:ascii="Times New Roman" w:hAnsi="Times New Roman" w:cs="Times New Roman"/>
                <w:b/>
              </w:rPr>
            </w:pPr>
            <w:r w:rsidRPr="009B32E9">
              <w:rPr>
                <w:rFonts w:ascii="Times New Roman" w:hAnsi="Times New Roman" w:cs="Times New Roman"/>
              </w:rPr>
              <w:t>Slovenská agentúra cestovného ruchu</w:t>
            </w:r>
          </w:p>
        </w:tc>
      </w:tr>
      <w:tr w:rsidR="00392A5F" w:rsidRPr="009B32E9" w14:paraId="11556350" w14:textId="77777777" w:rsidTr="00612EEB">
        <w:trPr>
          <w:trHeight w:val="321"/>
        </w:trPr>
        <w:tc>
          <w:tcPr>
            <w:tcW w:w="3758" w:type="dxa"/>
          </w:tcPr>
          <w:p w14:paraId="3920B4DC" w14:textId="77777777" w:rsidR="00392A5F" w:rsidRPr="009B32E9" w:rsidRDefault="00392A5F" w:rsidP="00D84307">
            <w:pPr>
              <w:pStyle w:val="Bezriadkovania"/>
              <w:rPr>
                <w:rFonts w:ascii="Times New Roman" w:hAnsi="Times New Roman" w:cs="Times New Roman"/>
                <w:b/>
              </w:rPr>
            </w:pPr>
            <w:r w:rsidRPr="009B32E9">
              <w:rPr>
                <w:rFonts w:ascii="Times New Roman" w:hAnsi="Times New Roman" w:cs="Times New Roman"/>
              </w:rPr>
              <w:t>SARIO</w:t>
            </w:r>
          </w:p>
        </w:tc>
        <w:tc>
          <w:tcPr>
            <w:tcW w:w="4638" w:type="dxa"/>
          </w:tcPr>
          <w:p w14:paraId="36C727FA" w14:textId="77777777" w:rsidR="00392A5F" w:rsidRPr="009B32E9" w:rsidRDefault="00392A5F" w:rsidP="00D84307">
            <w:pPr>
              <w:pStyle w:val="Bezriadkovania"/>
              <w:rPr>
                <w:rFonts w:ascii="Times New Roman" w:hAnsi="Times New Roman" w:cs="Times New Roman"/>
                <w:b/>
              </w:rPr>
            </w:pPr>
            <w:r w:rsidRPr="009B32E9">
              <w:rPr>
                <w:rFonts w:ascii="Times New Roman" w:hAnsi="Times New Roman" w:cs="Times New Roman"/>
              </w:rPr>
              <w:t>Slovenská agentúra pre rozvoj investícii a obchodu</w:t>
            </w:r>
          </w:p>
        </w:tc>
      </w:tr>
      <w:tr w:rsidR="00392A5F" w:rsidRPr="009B32E9" w14:paraId="1DDDDC01" w14:textId="77777777" w:rsidTr="00612EEB">
        <w:trPr>
          <w:trHeight w:val="321"/>
        </w:trPr>
        <w:tc>
          <w:tcPr>
            <w:tcW w:w="3758" w:type="dxa"/>
          </w:tcPr>
          <w:p w14:paraId="13CF9E1A" w14:textId="77777777" w:rsidR="00392A5F" w:rsidRPr="009B32E9" w:rsidRDefault="00392A5F" w:rsidP="00D84307">
            <w:pPr>
              <w:pStyle w:val="Bezriadkovania"/>
              <w:rPr>
                <w:rFonts w:ascii="Times New Roman" w:hAnsi="Times New Roman" w:cs="Times New Roman"/>
              </w:rPr>
            </w:pPr>
            <w:r w:rsidRPr="009B32E9">
              <w:rPr>
                <w:rFonts w:ascii="Times New Roman" w:hAnsi="Times New Roman" w:cs="Times New Roman"/>
              </w:rPr>
              <w:t>MAS</w:t>
            </w:r>
          </w:p>
        </w:tc>
        <w:tc>
          <w:tcPr>
            <w:tcW w:w="4638" w:type="dxa"/>
          </w:tcPr>
          <w:p w14:paraId="1EF0FB1A" w14:textId="77777777" w:rsidR="00392A5F" w:rsidRPr="009B32E9" w:rsidRDefault="00392A5F" w:rsidP="00D84307">
            <w:pPr>
              <w:pStyle w:val="Bezriadkovania"/>
              <w:rPr>
                <w:rFonts w:ascii="Times New Roman" w:hAnsi="Times New Roman" w:cs="Times New Roman"/>
              </w:rPr>
            </w:pPr>
            <w:r w:rsidRPr="009B32E9">
              <w:rPr>
                <w:rFonts w:ascii="Times New Roman" w:hAnsi="Times New Roman" w:cs="Times New Roman"/>
              </w:rPr>
              <w:t>Miestna akčná skupina</w:t>
            </w:r>
          </w:p>
        </w:tc>
      </w:tr>
      <w:tr w:rsidR="00392A5F" w:rsidRPr="009B32E9" w14:paraId="7B1A798C" w14:textId="77777777" w:rsidTr="00612EEB">
        <w:trPr>
          <w:trHeight w:val="321"/>
        </w:trPr>
        <w:tc>
          <w:tcPr>
            <w:tcW w:w="3758" w:type="dxa"/>
          </w:tcPr>
          <w:p w14:paraId="634DD7BF" w14:textId="77777777" w:rsidR="00392A5F" w:rsidRPr="009B32E9" w:rsidRDefault="00392A5F" w:rsidP="00D84307">
            <w:pPr>
              <w:pStyle w:val="Bezriadkovania"/>
              <w:rPr>
                <w:rFonts w:ascii="Times New Roman" w:hAnsi="Times New Roman" w:cs="Times New Roman"/>
              </w:rPr>
            </w:pPr>
            <w:r w:rsidRPr="009B32E9">
              <w:rPr>
                <w:rFonts w:ascii="Times New Roman" w:hAnsi="Times New Roman" w:cs="Times New Roman"/>
              </w:rPr>
              <w:t>PHSR</w:t>
            </w:r>
          </w:p>
        </w:tc>
        <w:tc>
          <w:tcPr>
            <w:tcW w:w="4638" w:type="dxa"/>
          </w:tcPr>
          <w:p w14:paraId="3C5A9BDE" w14:textId="77777777" w:rsidR="00392A5F" w:rsidRPr="009B32E9" w:rsidRDefault="00392A5F" w:rsidP="00D84307">
            <w:pPr>
              <w:pStyle w:val="Bezriadkovania"/>
              <w:rPr>
                <w:rFonts w:ascii="Times New Roman" w:hAnsi="Times New Roman" w:cs="Times New Roman"/>
              </w:rPr>
            </w:pPr>
            <w:r w:rsidRPr="009B32E9">
              <w:rPr>
                <w:rFonts w:ascii="Times New Roman" w:hAnsi="Times New Roman" w:cs="Times New Roman"/>
              </w:rPr>
              <w:t xml:space="preserve">Program hospodárskeho rozvoja a sociálneho rozvoja obce </w:t>
            </w:r>
          </w:p>
        </w:tc>
      </w:tr>
      <w:tr w:rsidR="00392A5F" w:rsidRPr="009B32E9" w14:paraId="10435790" w14:textId="77777777" w:rsidTr="00612EEB">
        <w:trPr>
          <w:trHeight w:val="321"/>
        </w:trPr>
        <w:tc>
          <w:tcPr>
            <w:tcW w:w="3758" w:type="dxa"/>
          </w:tcPr>
          <w:p w14:paraId="41B5F143" w14:textId="77777777" w:rsidR="00392A5F" w:rsidRPr="009B32E9" w:rsidRDefault="00392A5F" w:rsidP="00D84307">
            <w:pPr>
              <w:pStyle w:val="Bezriadkovania"/>
              <w:rPr>
                <w:rFonts w:ascii="Times New Roman" w:hAnsi="Times New Roman" w:cs="Times New Roman"/>
              </w:rPr>
            </w:pPr>
            <w:r>
              <w:rPr>
                <w:rFonts w:ascii="Times New Roman" w:hAnsi="Times New Roman" w:cs="Times New Roman"/>
              </w:rPr>
              <w:t>ŠÚ SR</w:t>
            </w:r>
          </w:p>
        </w:tc>
        <w:tc>
          <w:tcPr>
            <w:tcW w:w="4638" w:type="dxa"/>
          </w:tcPr>
          <w:p w14:paraId="7BF5657D" w14:textId="77777777" w:rsidR="00392A5F" w:rsidRPr="009B32E9" w:rsidRDefault="00392A5F" w:rsidP="00D84307">
            <w:pPr>
              <w:pStyle w:val="Bezriadkovania"/>
              <w:rPr>
                <w:rFonts w:ascii="Times New Roman" w:hAnsi="Times New Roman" w:cs="Times New Roman"/>
              </w:rPr>
            </w:pPr>
            <w:r>
              <w:rPr>
                <w:rFonts w:ascii="Times New Roman" w:hAnsi="Times New Roman" w:cs="Times New Roman"/>
              </w:rPr>
              <w:t>Štatistický úrad SR</w:t>
            </w:r>
          </w:p>
        </w:tc>
      </w:tr>
      <w:tr w:rsidR="00392A5F" w:rsidRPr="009B32E9" w14:paraId="7388CD78" w14:textId="77777777" w:rsidTr="00612EEB">
        <w:trPr>
          <w:trHeight w:val="321"/>
        </w:trPr>
        <w:tc>
          <w:tcPr>
            <w:tcW w:w="3758" w:type="dxa"/>
          </w:tcPr>
          <w:p w14:paraId="0282D934" w14:textId="77777777" w:rsidR="00392A5F" w:rsidRPr="009B32E9" w:rsidRDefault="00392A5F" w:rsidP="00D84307">
            <w:pPr>
              <w:pStyle w:val="Bezriadkovania"/>
              <w:rPr>
                <w:rFonts w:ascii="Times New Roman" w:hAnsi="Times New Roman" w:cs="Times New Roman"/>
              </w:rPr>
            </w:pPr>
            <w:r>
              <w:rPr>
                <w:rFonts w:ascii="Times New Roman" w:hAnsi="Times New Roman" w:cs="Times New Roman"/>
              </w:rPr>
              <w:t>IS VS</w:t>
            </w:r>
          </w:p>
        </w:tc>
        <w:tc>
          <w:tcPr>
            <w:tcW w:w="4638" w:type="dxa"/>
          </w:tcPr>
          <w:p w14:paraId="70D3419B" w14:textId="77777777" w:rsidR="00392A5F" w:rsidRPr="009B32E9" w:rsidRDefault="00392A5F" w:rsidP="00D84307">
            <w:pPr>
              <w:pStyle w:val="Bezriadkovania"/>
              <w:rPr>
                <w:rFonts w:ascii="Times New Roman" w:hAnsi="Times New Roman" w:cs="Times New Roman"/>
              </w:rPr>
            </w:pPr>
            <w:r>
              <w:rPr>
                <w:rFonts w:ascii="Times New Roman" w:hAnsi="Times New Roman" w:cs="Times New Roman"/>
                <w:sz w:val="24"/>
                <w:szCs w:val="24"/>
              </w:rPr>
              <w:t>Informačné systémy verejnej správy</w:t>
            </w:r>
          </w:p>
        </w:tc>
      </w:tr>
      <w:tr w:rsidR="00392A5F" w:rsidRPr="009B32E9" w14:paraId="49B2AA4B" w14:textId="77777777" w:rsidTr="00612EEB">
        <w:trPr>
          <w:trHeight w:val="321"/>
        </w:trPr>
        <w:tc>
          <w:tcPr>
            <w:tcW w:w="3758" w:type="dxa"/>
          </w:tcPr>
          <w:p w14:paraId="623F7698" w14:textId="77777777" w:rsidR="00392A5F" w:rsidRPr="009B32E9" w:rsidRDefault="00392A5F" w:rsidP="00D84307">
            <w:pPr>
              <w:pStyle w:val="Bezriadkovania"/>
              <w:rPr>
                <w:rFonts w:ascii="Times New Roman" w:hAnsi="Times New Roman" w:cs="Times New Roman"/>
              </w:rPr>
            </w:pPr>
            <w:r>
              <w:rPr>
                <w:rFonts w:ascii="Times New Roman" w:hAnsi="Times New Roman" w:cs="Times New Roman"/>
              </w:rPr>
              <w:t>SODB</w:t>
            </w:r>
          </w:p>
        </w:tc>
        <w:tc>
          <w:tcPr>
            <w:tcW w:w="4638" w:type="dxa"/>
          </w:tcPr>
          <w:p w14:paraId="37B584C1" w14:textId="77777777" w:rsidR="00392A5F" w:rsidRPr="009B32E9" w:rsidRDefault="00392A5F" w:rsidP="00D84307">
            <w:pPr>
              <w:pStyle w:val="Bezriadkovania"/>
              <w:rPr>
                <w:rFonts w:ascii="Times New Roman" w:hAnsi="Times New Roman" w:cs="Times New Roman"/>
              </w:rPr>
            </w:pPr>
            <w:r>
              <w:rPr>
                <w:rFonts w:ascii="Times New Roman" w:hAnsi="Times New Roman" w:cs="Times New Roman"/>
                <w:sz w:val="24"/>
                <w:szCs w:val="24"/>
              </w:rPr>
              <w:t>Sčítanie obyvateľov, domov a bytov</w:t>
            </w:r>
          </w:p>
        </w:tc>
      </w:tr>
    </w:tbl>
    <w:p w14:paraId="663BD257" w14:textId="77777777" w:rsidR="008F40EC" w:rsidRDefault="008F40EC" w:rsidP="00D84307"/>
    <w:p w14:paraId="20013E4E" w14:textId="77777777" w:rsidR="000E54B4" w:rsidRPr="00746D93" w:rsidRDefault="00746D93" w:rsidP="00D84307">
      <w:pPr>
        <w:pStyle w:val="Nadpis1"/>
        <w:numPr>
          <w:ilvl w:val="0"/>
          <w:numId w:val="0"/>
        </w:numPr>
      </w:pPr>
      <w:bookmarkStart w:id="3" w:name="_Toc467676061"/>
      <w:r w:rsidRPr="00746D93">
        <w:lastRenderedPageBreak/>
        <w:t>Úvod</w:t>
      </w:r>
      <w:bookmarkEnd w:id="3"/>
    </w:p>
    <w:p w14:paraId="6AC002FC" w14:textId="77777777" w:rsidR="000E54B4" w:rsidRPr="00746D93" w:rsidRDefault="000E54B4" w:rsidP="00D84307">
      <w:r w:rsidRPr="00746D93">
        <w:t xml:space="preserve">Program hospodárskeho rozvoja a sociálneho rozvoja obce </w:t>
      </w:r>
      <w:r w:rsidR="00BF70F4" w:rsidRPr="00746D93">
        <w:t>Ohradzany (ďalej PH</w:t>
      </w:r>
      <w:r w:rsidRPr="00746D93">
        <w:t>SR) je rozvojový dokument, ktorý je vypracovaný v súlade so zákonom č. 539/2008 Z. z. o podpore regionálneho rozvoja v znení zákona č. 309/2014 Z. z.</w:t>
      </w:r>
    </w:p>
    <w:p w14:paraId="633F76C7" w14:textId="77777777" w:rsidR="000E54B4" w:rsidRPr="00746D93" w:rsidRDefault="000E54B4" w:rsidP="00D84307">
      <w:r w:rsidRPr="00746D93">
        <w:t>Vypracovaním Programu hospodárskeho rozvoja a sociálneho rozvoja obce sa dosiahne zavedenie procesu strategického plánovania do života obce a zlepšenie zručností a schopností rozvojových aktivít, zvýši sa jej konkurencieschopnosť pri uchádzaní sa o podporu zo štrukturálnych fondov EÚ, obzvlášť v rámci operačných programov zameraných na budovanie miestnej infraštruktúry.</w:t>
      </w:r>
    </w:p>
    <w:p w14:paraId="14BCAC74" w14:textId="77777777" w:rsidR="000E54B4" w:rsidRPr="00746D93" w:rsidRDefault="000E54B4" w:rsidP="00D84307">
      <w:r w:rsidRPr="00746D93">
        <w:t>Výsledkom tohto má byť kvalitný a uskutočniteľný dokument, ktorý má za sebou mobilizáciu vnútorných zdrojov, hmotných, finančných, ale hlavne ľudských zdrojov, ktoré sú nevyhnutnou časťou implementácie rozvojovej stratégie Program hospodárskeho rozvoja a sociálneho rozvoja obce.</w:t>
      </w:r>
    </w:p>
    <w:p w14:paraId="253090CB" w14:textId="77777777" w:rsidR="000E54B4" w:rsidRPr="00746D93" w:rsidRDefault="000E54B4" w:rsidP="00D84307">
      <w:r w:rsidRPr="00746D93">
        <w:t>Zákon č. 539/2008 Z.z. o podpore regionálneho rozvoja §8 cit.</w:t>
      </w:r>
    </w:p>
    <w:p w14:paraId="532F8D7E" w14:textId="77777777" w:rsidR="000E54B4" w:rsidRPr="00746D93" w:rsidRDefault="000E54B4" w:rsidP="00D84307">
      <w:r w:rsidRPr="00746D93">
        <w:t xml:space="preserve">Program hospodárskeho rozvoja a sociálneho rozvoja obce je strednodobý rozvojový dokument, ktorý je vypracovaný v súlade s cieľmi a prioritami ustanovenými v národnej stratégii a zohľadňuje ciele a priority ustanovené v programe hospodárskeho rozvoja a sociálneho rozvoja vyššieho územného celku, na území ktorého sa obec nachádza a je vypracovaný podľa záväznej časti územnoplánovacej dokumentácie obce. </w:t>
      </w:r>
    </w:p>
    <w:p w14:paraId="6253FB21" w14:textId="77777777" w:rsidR="000E54B4" w:rsidRPr="00746D93" w:rsidRDefault="000E54B4" w:rsidP="00D84307">
      <w:r w:rsidRPr="00746D93">
        <w:t>Vypracovanie programu hospodárskeho rozvoja a sociálneho rozvoja obce zabezpečuje obec pri uplatnení partnerstva.</w:t>
      </w:r>
    </w:p>
    <w:p w14:paraId="4AD61175" w14:textId="77777777" w:rsidR="000E54B4" w:rsidRPr="00746D93" w:rsidRDefault="000E54B4" w:rsidP="00D84307">
      <w:r w:rsidRPr="00746D93">
        <w:t>Program hospodárskeho rozvoja a sociálneho rozvoja obce pozostáva z analyticko-strategickej časti a programovej časti.</w:t>
      </w:r>
    </w:p>
    <w:p w14:paraId="116881A2" w14:textId="77777777" w:rsidR="000E54B4" w:rsidRPr="00746D93" w:rsidRDefault="000E54B4" w:rsidP="00D84307">
      <w:r w:rsidRPr="00746D93">
        <w:t>Aktualizácia programu hospodárskeho rozvoja a sociálneho rozvoja obce sa vypracúva podľa potreby a jeho aktualizáciu schvaľuje obecné zastupiteľstvo.</w:t>
      </w:r>
    </w:p>
    <w:p w14:paraId="7141EC4E" w14:textId="77777777" w:rsidR="000E54B4" w:rsidRPr="00746D93" w:rsidRDefault="000E54B4" w:rsidP="00D84307">
      <w:r w:rsidRPr="00746D93">
        <w:t>Schválenie programu rozvoja obce a príslušnej územnoplánovacej dokumentácie, ak jej spracovanie vyžaduje osobitný predpis je podmienkou na predloženie žiadosti obce o poskytnutie dotácie zo štátneho rozpočtu a z doplnkových zdrojov podľa </w:t>
      </w:r>
      <w:hyperlink r:id="rId11" w:anchor="f6727629" w:history="1">
        <w:r w:rsidRPr="00746D93">
          <w:t>§ 4 ods. 2</w:t>
        </w:r>
      </w:hyperlink>
      <w:r w:rsidRPr="00746D93">
        <w:t>.</w:t>
      </w:r>
    </w:p>
    <w:p w14:paraId="09135EFB" w14:textId="77777777" w:rsidR="000E54B4" w:rsidRPr="00746D93" w:rsidRDefault="000E54B4" w:rsidP="00D84307">
      <w:r w:rsidRPr="00746D93">
        <w:t>Plán je otvorený dokument, ktorý by sa mal pravidelne písomne dopĺňať a aktualizovať, podľa vopred stanovených pravidiel, potrieb obyvateľov obce, jeho návštevníkov a potenciálnych investorov, s cieľom v maximálnej možnej miere zvýšiť životnú úroveň obyvateľov obce a uspokojiť ich potreby a požiadavky.</w:t>
      </w:r>
    </w:p>
    <w:p w14:paraId="472F735D" w14:textId="3AB80A6C" w:rsidR="0013141A" w:rsidRPr="00373D7B" w:rsidRDefault="00B648A5" w:rsidP="00D84307">
      <w:pPr>
        <w:pStyle w:val="Nadpis1"/>
        <w:ind w:left="0"/>
      </w:pPr>
      <w:bookmarkStart w:id="4" w:name="_Toc467676062"/>
      <w:r w:rsidRPr="00373D7B">
        <w:lastRenderedPageBreak/>
        <w:t>Všeobecn</w:t>
      </w:r>
      <w:r w:rsidR="009E0CE6" w:rsidRPr="00373D7B">
        <w:t>á charakteristika</w:t>
      </w:r>
      <w:bookmarkStart w:id="5" w:name="_Toc437328368"/>
      <w:bookmarkStart w:id="6" w:name="_Toc437328432"/>
      <w:r w:rsidR="00DA633E">
        <w:t xml:space="preserve"> </w:t>
      </w:r>
      <w:r w:rsidR="000C118B" w:rsidRPr="00373D7B">
        <w:t>obce</w:t>
      </w:r>
      <w:bookmarkEnd w:id="4"/>
      <w:bookmarkEnd w:id="5"/>
      <w:bookmarkEnd w:id="6"/>
    </w:p>
    <w:p w14:paraId="026988C3" w14:textId="77777777" w:rsidR="00DE6383" w:rsidRPr="00746D93" w:rsidRDefault="00891687" w:rsidP="00D84307">
      <w:pPr>
        <w:rPr>
          <w:bCs/>
        </w:rPr>
      </w:pPr>
      <w:r w:rsidRPr="00746D93">
        <w:rPr>
          <w:rFonts w:cs="Times New Roman"/>
        </w:rPr>
        <w:t xml:space="preserve">Obec </w:t>
      </w:r>
      <w:r w:rsidR="000E54B4" w:rsidRPr="00746D93">
        <w:rPr>
          <w:rFonts w:cs="Times New Roman"/>
        </w:rPr>
        <w:t>Ohradzany</w:t>
      </w:r>
      <w:r w:rsidRPr="00746D93">
        <w:rPr>
          <w:rFonts w:cs="Times New Roman"/>
        </w:rPr>
        <w:t xml:space="preserve"> sa nachádza v Prešovskom samosprávnom kraji v okrese Humenné. </w:t>
      </w:r>
      <w:r w:rsidR="0010040F">
        <w:rPr>
          <w:bCs/>
        </w:rPr>
        <w:t>L</w:t>
      </w:r>
      <w:r w:rsidR="00DE6383" w:rsidRPr="00746D93">
        <w:rPr>
          <w:bCs/>
        </w:rPr>
        <w:t>eží v </w:t>
      </w:r>
      <w:r w:rsidR="00DE6383" w:rsidRPr="00746D93">
        <w:rPr>
          <w:rFonts w:cs="Verdana"/>
          <w:color w:val="262626"/>
          <w:lang w:val="en-GB" w:eastAsia="en-GB"/>
        </w:rPr>
        <w:t xml:space="preserve">južnej časti </w:t>
      </w:r>
      <w:r w:rsidR="00DE6383" w:rsidRPr="00746D93">
        <w:rPr>
          <w:rFonts w:cs="Verdana"/>
          <w:i/>
          <w:iCs/>
          <w:color w:val="262626"/>
          <w:lang w:val="en-GB" w:eastAsia="en-GB"/>
        </w:rPr>
        <w:t>Nízkych Beskýd</w:t>
      </w:r>
      <w:r w:rsidR="00DE6383" w:rsidRPr="00746D93">
        <w:rPr>
          <w:rFonts w:cs="Verdana"/>
          <w:color w:val="262626"/>
          <w:lang w:val="en-GB" w:eastAsia="en-GB"/>
        </w:rPr>
        <w:t xml:space="preserve"> v doline </w:t>
      </w:r>
      <w:r w:rsidR="00DE6383" w:rsidRPr="00746D93">
        <w:rPr>
          <w:rFonts w:cs="Verdana"/>
          <w:i/>
          <w:iCs/>
          <w:color w:val="262626"/>
          <w:lang w:val="en-GB" w:eastAsia="en-GB"/>
        </w:rPr>
        <w:t>Ondavice, necelých 10</w:t>
      </w:r>
      <w:r w:rsidR="00DE6383" w:rsidRPr="00746D93">
        <w:rPr>
          <w:bCs/>
        </w:rPr>
        <w:t xml:space="preserve"> km od okresného mesta Humenné a asi 70 km od krajského mesta Prešov. Chotár obce sa rozprestiera na ploche 1200 ha, v nadmorskej výške 170-345 </w:t>
      </w:r>
      <w:r w:rsidR="00DE6383" w:rsidRPr="00746D93">
        <w:rPr>
          <w:rFonts w:cs="Verdana"/>
          <w:color w:val="262626"/>
          <w:lang w:val="en-GB" w:eastAsia="en-GB"/>
        </w:rPr>
        <w:t>m n. m.</w:t>
      </w:r>
      <w:r w:rsidR="00DE6383" w:rsidRPr="00746D93">
        <w:rPr>
          <w:bCs/>
        </w:rPr>
        <w:t xml:space="preserve">. Územie obce je mierne členité, zväčša odlesnené. </w:t>
      </w:r>
      <w:r w:rsidR="00DE6383" w:rsidRPr="00746D93">
        <w:rPr>
          <w:rFonts w:cs="Verdana"/>
          <w:color w:val="262626"/>
          <w:lang w:val="en-GB" w:eastAsia="en-GB"/>
        </w:rPr>
        <w:t>Mierne členitý povrch odlesneného chotára tvoria vrstvy treťohorného flyšu, na svahoch svahové hliny.</w:t>
      </w:r>
    </w:p>
    <w:p w14:paraId="25B04961" w14:textId="1F735E8B" w:rsidR="00DE6383" w:rsidRPr="00746D93" w:rsidRDefault="00DE6383" w:rsidP="00D84307">
      <w:r w:rsidRPr="00746D93">
        <w:t>Obec hraničí s okolitými obcami</w:t>
      </w:r>
      <w:r w:rsidR="00C855B1">
        <w:t xml:space="preserve"> </w:t>
      </w:r>
      <w:r w:rsidRPr="00746D93">
        <w:t xml:space="preserve">Víťazovce, Sopkovce, Baškovce, Slovenská Volová, Gruzovce, Černina, Lukačovce. </w:t>
      </w:r>
    </w:p>
    <w:p w14:paraId="76FBCBFA" w14:textId="77777777" w:rsidR="00891687" w:rsidRPr="00746D93" w:rsidRDefault="00DE6383" w:rsidP="00D84307">
      <w:pPr>
        <w:rPr>
          <w:rFonts w:cs="Times New Roman"/>
          <w:sz w:val="24"/>
          <w:szCs w:val="24"/>
        </w:rPr>
      </w:pPr>
      <w:r w:rsidRPr="00746D93">
        <w:rPr>
          <w:bCs/>
          <w:color w:val="000000"/>
        </w:rPr>
        <w:t xml:space="preserve">Ohradzany sú matričným obvodom pre 11 okolitých obcí: </w:t>
      </w:r>
      <w:r w:rsidRPr="00746D93">
        <w:rPr>
          <w:lang w:val="en-GB" w:eastAsia="en-GB"/>
        </w:rPr>
        <w:t>Ohradzany, Hrubov, Turcovce, Baškovce, Černina, Jankovce, Lukačovce, Víťazovce, Sopkovce, Slovenská Volová, Gruzovce.</w:t>
      </w:r>
    </w:p>
    <w:p w14:paraId="34CD4070" w14:textId="77777777" w:rsidR="00DE6383" w:rsidRPr="00C373F1" w:rsidRDefault="00462EF5" w:rsidP="00D84307">
      <w:pPr>
        <w:pStyle w:val="Popis"/>
      </w:pPr>
      <w:bookmarkStart w:id="7" w:name="_Toc467926448"/>
      <w:r>
        <w:t xml:space="preserve">Obrázok </w:t>
      </w:r>
      <w:r w:rsidR="00B92749">
        <w:rPr>
          <w:noProof/>
        </w:rPr>
        <w:fldChar w:fldCharType="begin"/>
      </w:r>
      <w:r w:rsidR="00B92749">
        <w:rPr>
          <w:noProof/>
        </w:rPr>
        <w:instrText xml:space="preserve"> SEQ Obrázok \* ARABIC </w:instrText>
      </w:r>
      <w:r w:rsidR="00B92749">
        <w:rPr>
          <w:noProof/>
        </w:rPr>
        <w:fldChar w:fldCharType="separate"/>
      </w:r>
      <w:r w:rsidR="005F45C8">
        <w:rPr>
          <w:noProof/>
        </w:rPr>
        <w:t>1</w:t>
      </w:r>
      <w:r w:rsidR="00B92749">
        <w:rPr>
          <w:noProof/>
        </w:rPr>
        <w:fldChar w:fldCharType="end"/>
      </w:r>
      <w:r>
        <w:t xml:space="preserve"> </w:t>
      </w:r>
      <w:r w:rsidR="00461EB0">
        <w:t>Satelitný snímok obce Ohradzany</w:t>
      </w:r>
      <w:bookmarkEnd w:id="7"/>
    </w:p>
    <w:p w14:paraId="412DE406" w14:textId="77777777" w:rsidR="00DE6383" w:rsidRDefault="00DE6383" w:rsidP="00D84307">
      <w:pPr>
        <w:rPr>
          <w:rFonts w:ascii="Times New Roman" w:hAnsi="Times New Roman" w:cs="Times New Roman"/>
          <w:sz w:val="24"/>
          <w:szCs w:val="24"/>
        </w:rPr>
      </w:pPr>
      <w:r w:rsidRPr="001E26A4">
        <w:rPr>
          <w:noProof/>
          <w:lang w:eastAsia="sk-SK"/>
        </w:rPr>
        <w:drawing>
          <wp:inline distT="0" distB="0" distL="0" distR="0" wp14:anchorId="76CB950A" wp14:editId="7B21918C">
            <wp:extent cx="4121785" cy="4290250"/>
            <wp:effectExtent l="0" t="0" r="0" b="254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1008" cy="4299850"/>
                    </a:xfrm>
                    <a:prstGeom prst="rect">
                      <a:avLst/>
                    </a:prstGeom>
                    <a:noFill/>
                    <a:ln>
                      <a:noFill/>
                    </a:ln>
                  </pic:spPr>
                </pic:pic>
              </a:graphicData>
            </a:graphic>
          </wp:inline>
        </w:drawing>
      </w:r>
    </w:p>
    <w:p w14:paraId="1891A422" w14:textId="77777777" w:rsidR="000E54B4" w:rsidRPr="002F6B21" w:rsidRDefault="000E54B4" w:rsidP="00D84307">
      <w:pPr>
        <w:rPr>
          <w:rFonts w:ascii="Times New Roman" w:hAnsi="Times New Roman" w:cs="Times New Roman"/>
          <w:i/>
          <w:sz w:val="18"/>
          <w:szCs w:val="18"/>
        </w:rPr>
      </w:pPr>
      <w:r w:rsidRPr="002F6B21">
        <w:rPr>
          <w:i/>
          <w:sz w:val="18"/>
          <w:szCs w:val="18"/>
        </w:rPr>
        <w:t>Zdroj: www.mapa.sk</w:t>
      </w:r>
    </w:p>
    <w:p w14:paraId="265259AF" w14:textId="77777777" w:rsidR="0010040F" w:rsidRDefault="0010040F" w:rsidP="00D84307"/>
    <w:p w14:paraId="4047644B" w14:textId="77777777" w:rsidR="00CC0E60" w:rsidRPr="006A07DD" w:rsidRDefault="00CC0E60" w:rsidP="00D84307">
      <w:pPr>
        <w:rPr>
          <w:b/>
        </w:rPr>
      </w:pPr>
      <w:r w:rsidRPr="006A07DD">
        <w:rPr>
          <w:b/>
        </w:rPr>
        <w:lastRenderedPageBreak/>
        <w:t xml:space="preserve">Symboly obce </w:t>
      </w:r>
    </w:p>
    <w:p w14:paraId="0DDF634C" w14:textId="77777777" w:rsidR="00223FEF" w:rsidRDefault="004C3FCB" w:rsidP="00D84307">
      <w:pPr>
        <w:rPr>
          <w:rFonts w:cs="Times New Roman"/>
          <w:lang w:val="en-GB"/>
        </w:rPr>
      </w:pPr>
      <w:r w:rsidRPr="00223FEF">
        <w:t>Podľa zákona o obecnom zriadení obec má právo na vlastné symboly a obec je povinná ich používať pri výkone samosprávy. Symboly obce Ohradzany sú erb a </w:t>
      </w:r>
      <w:r w:rsidR="007E21A2" w:rsidRPr="00223FEF">
        <w:t>vlajka obce (</w:t>
      </w:r>
      <w:r w:rsidR="007E21A2" w:rsidRPr="00223FEF">
        <w:rPr>
          <w:rFonts w:cs="Times New Roman"/>
          <w:lang w:val="en-GB"/>
        </w:rPr>
        <w:t>Autori: Peter Kónya, Sergej Pančák, Leon Sokolovský).</w:t>
      </w:r>
    </w:p>
    <w:p w14:paraId="4DF10A1D" w14:textId="77777777" w:rsidR="00223FEF" w:rsidRPr="00223FEF" w:rsidRDefault="00223FEF" w:rsidP="00D84307">
      <w:pPr>
        <w:rPr>
          <w:color w:val="000000"/>
          <w:shd w:val="clear" w:color="auto" w:fill="FFFFFF"/>
        </w:rPr>
      </w:pPr>
      <w:r w:rsidRPr="00223FEF">
        <w:rPr>
          <w:b/>
          <w:bCs/>
          <w:lang w:val="en-GB"/>
        </w:rPr>
        <w:t>Blazón erbu:</w:t>
      </w:r>
      <w:r w:rsidRPr="00223FEF">
        <w:rPr>
          <w:bCs/>
          <w:lang w:val="en-GB"/>
        </w:rPr>
        <w:t xml:space="preserve"> V modrom štíte strieborný kôň v zlatej zbroji preskakujúci zlatý široký pruh.</w:t>
      </w:r>
      <w:r w:rsidRPr="00223FEF">
        <w:rPr>
          <w:color w:val="000000"/>
          <w:shd w:val="clear" w:color="auto" w:fill="FFFFFF"/>
        </w:rPr>
        <w:t xml:space="preserve">Erb je inšpirovaný tradičnými zamestnaniami obyvateľov obce v minulosti </w:t>
      </w:r>
      <w:r w:rsidRPr="00223FEF">
        <w:rPr>
          <w:lang w:val="en-GB"/>
        </w:rPr>
        <w:t>podľa odtlačku pečate obce z 19. stor.</w:t>
      </w:r>
      <w:r w:rsidRPr="00223FEF">
        <w:rPr>
          <w:color w:val="000000"/>
          <w:shd w:val="clear" w:color="auto" w:fill="FFFFFF"/>
        </w:rPr>
        <w:t>, ktorými boli lesné práce a poľnohospodárstvo.</w:t>
      </w:r>
    </w:p>
    <w:p w14:paraId="331DDA85" w14:textId="74EBAEBA" w:rsidR="00223FEF" w:rsidRDefault="00223FEF" w:rsidP="00D84307">
      <w:pPr>
        <w:pStyle w:val="Popis"/>
      </w:pPr>
      <w:bookmarkStart w:id="8" w:name="_Toc467926449"/>
      <w:r w:rsidRPr="008F40EC">
        <w:t xml:space="preserve">Obrázok </w:t>
      </w:r>
      <w:r w:rsidR="00B92749">
        <w:rPr>
          <w:noProof/>
        </w:rPr>
        <w:fldChar w:fldCharType="begin"/>
      </w:r>
      <w:r w:rsidR="00B92749">
        <w:rPr>
          <w:noProof/>
        </w:rPr>
        <w:instrText xml:space="preserve"> SEQ Obrázok \* ARABIC </w:instrText>
      </w:r>
      <w:r w:rsidR="00B92749">
        <w:rPr>
          <w:noProof/>
        </w:rPr>
        <w:fldChar w:fldCharType="separate"/>
      </w:r>
      <w:r w:rsidR="005F45C8">
        <w:rPr>
          <w:noProof/>
        </w:rPr>
        <w:t>2</w:t>
      </w:r>
      <w:r w:rsidR="00B92749">
        <w:rPr>
          <w:noProof/>
        </w:rPr>
        <w:fldChar w:fldCharType="end"/>
      </w:r>
      <w:r w:rsidR="00C54C24">
        <w:t xml:space="preserve"> Erb a</w:t>
      </w:r>
      <w:r w:rsidR="009639B5">
        <w:t> </w:t>
      </w:r>
      <w:r w:rsidR="00C54C24">
        <w:t>pečať</w:t>
      </w:r>
      <w:bookmarkEnd w:id="8"/>
    </w:p>
    <w:p w14:paraId="34F98A79" w14:textId="109B0E36" w:rsidR="009639B5" w:rsidRPr="009639B5" w:rsidRDefault="009639B5" w:rsidP="00D84307">
      <w:r w:rsidRPr="0041377B">
        <w:rPr>
          <w:noProof/>
          <w:lang w:eastAsia="sk-SK"/>
        </w:rPr>
        <w:drawing>
          <wp:anchor distT="0" distB="0" distL="114300" distR="114300" simplePos="0" relativeHeight="251671040" behindDoc="0" locked="0" layoutInCell="1" allowOverlap="1" wp14:anchorId="51D99DDF" wp14:editId="62CF6AAF">
            <wp:simplePos x="0" y="0"/>
            <wp:positionH relativeFrom="margin">
              <wp:posOffset>285750</wp:posOffset>
            </wp:positionH>
            <wp:positionV relativeFrom="margin">
              <wp:posOffset>2472690</wp:posOffset>
            </wp:positionV>
            <wp:extent cx="1326515" cy="1537970"/>
            <wp:effectExtent l="0" t="0" r="0" b="11430"/>
            <wp:wrapSquare wrapText="bothSides"/>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6515" cy="1537970"/>
                    </a:xfrm>
                    <a:prstGeom prst="rect">
                      <a:avLst/>
                    </a:prstGeom>
                    <a:noFill/>
                    <a:ln>
                      <a:noFill/>
                    </a:ln>
                  </pic:spPr>
                </pic:pic>
              </a:graphicData>
            </a:graphic>
          </wp:anchor>
        </w:drawing>
      </w:r>
    </w:p>
    <w:p w14:paraId="1B54EDF2" w14:textId="06C27B30" w:rsidR="00B57566" w:rsidRDefault="00B57566" w:rsidP="00D84307">
      <w:pPr>
        <w:rPr>
          <w:rFonts w:eastAsia="Times New Roman"/>
          <w:color w:val="000000"/>
          <w:lang w:eastAsia="sk-SK"/>
        </w:rPr>
      </w:pPr>
      <w:r w:rsidRPr="004506BA">
        <w:rPr>
          <w:noProof/>
          <w:lang w:eastAsia="sk-SK"/>
        </w:rPr>
        <w:drawing>
          <wp:inline distT="0" distB="0" distL="0" distR="0" wp14:anchorId="6957F02D" wp14:editId="6DA5D239">
            <wp:extent cx="1440995" cy="1440995"/>
            <wp:effectExtent l="0" t="0" r="6985" b="6985"/>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45370" cy="1445370"/>
                    </a:xfrm>
                    <a:prstGeom prst="rect">
                      <a:avLst/>
                    </a:prstGeom>
                  </pic:spPr>
                </pic:pic>
              </a:graphicData>
            </a:graphic>
          </wp:inline>
        </w:drawing>
      </w:r>
    </w:p>
    <w:p w14:paraId="24391749" w14:textId="77777777" w:rsidR="001353B7" w:rsidRPr="009639B5" w:rsidRDefault="008B59EC" w:rsidP="00D84307">
      <w:pPr>
        <w:rPr>
          <w:i/>
          <w:sz w:val="18"/>
          <w:szCs w:val="18"/>
        </w:rPr>
      </w:pPr>
      <w:r w:rsidRPr="009639B5">
        <w:rPr>
          <w:i/>
          <w:sz w:val="18"/>
          <w:szCs w:val="18"/>
        </w:rPr>
        <w:t>Zdroj: Heraldický register</w:t>
      </w:r>
      <w:r w:rsidR="0041377B" w:rsidRPr="009639B5">
        <w:rPr>
          <w:i/>
          <w:sz w:val="18"/>
          <w:szCs w:val="18"/>
        </w:rPr>
        <w:t xml:space="preserve"> SR</w:t>
      </w:r>
    </w:p>
    <w:p w14:paraId="3D3F121A" w14:textId="77777777" w:rsidR="00681B4E" w:rsidRDefault="00681B4E" w:rsidP="00D84307"/>
    <w:p w14:paraId="37A64D55" w14:textId="77777777" w:rsidR="00681B4E" w:rsidRPr="00C373F1" w:rsidRDefault="00681B4E" w:rsidP="00D84307">
      <w:pPr>
        <w:pStyle w:val="Popis"/>
      </w:pPr>
      <w:bookmarkStart w:id="9" w:name="_Toc467926450"/>
      <w:r w:rsidRPr="008F40EC">
        <w:t xml:space="preserve">Obrázok </w:t>
      </w:r>
      <w:r w:rsidR="00B92749">
        <w:rPr>
          <w:noProof/>
        </w:rPr>
        <w:fldChar w:fldCharType="begin"/>
      </w:r>
      <w:r w:rsidR="00B92749">
        <w:rPr>
          <w:noProof/>
        </w:rPr>
        <w:instrText xml:space="preserve"> SEQ Obrázok \* ARABIC </w:instrText>
      </w:r>
      <w:r w:rsidR="00B92749">
        <w:rPr>
          <w:noProof/>
        </w:rPr>
        <w:fldChar w:fldCharType="separate"/>
      </w:r>
      <w:r w:rsidR="005F45C8">
        <w:rPr>
          <w:noProof/>
        </w:rPr>
        <w:t>3</w:t>
      </w:r>
      <w:r w:rsidR="00B92749">
        <w:rPr>
          <w:noProof/>
        </w:rPr>
        <w:fldChar w:fldCharType="end"/>
      </w:r>
      <w:r w:rsidR="00C54C24">
        <w:t xml:space="preserve"> Vlajka</w:t>
      </w:r>
      <w:bookmarkEnd w:id="9"/>
    </w:p>
    <w:p w14:paraId="01F18036" w14:textId="77777777" w:rsidR="006A07DD" w:rsidRDefault="00B57566" w:rsidP="00D84307">
      <w:pPr>
        <w:rPr>
          <w:rFonts w:cs="Times New Roman"/>
        </w:rPr>
      </w:pPr>
      <w:r w:rsidRPr="00F73E04">
        <w:rPr>
          <w:noProof/>
          <w:lang w:eastAsia="sk-SK"/>
        </w:rPr>
        <w:drawing>
          <wp:anchor distT="0" distB="0" distL="114300" distR="114300" simplePos="0" relativeHeight="251672064" behindDoc="0" locked="0" layoutInCell="1" allowOverlap="1" wp14:anchorId="0D7ED9C8" wp14:editId="6F59233F">
            <wp:simplePos x="0" y="0"/>
            <wp:positionH relativeFrom="column">
              <wp:posOffset>178435</wp:posOffset>
            </wp:positionH>
            <wp:positionV relativeFrom="paragraph">
              <wp:posOffset>311150</wp:posOffset>
            </wp:positionV>
            <wp:extent cx="1649730" cy="1122045"/>
            <wp:effectExtent l="0" t="0" r="1270" b="0"/>
            <wp:wrapTight wrapText="bothSides">
              <wp:wrapPolygon edited="0">
                <wp:start x="0" y="0"/>
                <wp:lineTo x="0" y="21025"/>
                <wp:lineTo x="21284" y="21025"/>
                <wp:lineTo x="21284" y="0"/>
                <wp:lineTo x="0" y="0"/>
              </wp:wrapPolygon>
            </wp:wrapTight>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9730" cy="1122045"/>
                    </a:xfrm>
                    <a:prstGeom prst="rect">
                      <a:avLst/>
                    </a:prstGeom>
                    <a:noFill/>
                    <a:ln>
                      <a:noFill/>
                    </a:ln>
                  </pic:spPr>
                </pic:pic>
              </a:graphicData>
            </a:graphic>
          </wp:anchor>
        </w:drawing>
      </w:r>
    </w:p>
    <w:p w14:paraId="28D0524A" w14:textId="673DE2C6" w:rsidR="00C63A49" w:rsidRPr="00223FEF" w:rsidRDefault="00CC0E60" w:rsidP="00D84307">
      <w:pPr>
        <w:ind w:firstLine="0"/>
        <w:rPr>
          <w:color w:val="FF0000"/>
        </w:rPr>
      </w:pPr>
      <w:r w:rsidRPr="00223FEF">
        <w:rPr>
          <w:b/>
        </w:rPr>
        <w:t>Popis vlajky</w:t>
      </w:r>
      <w:r w:rsidRPr="00223FEF">
        <w:t>:</w:t>
      </w:r>
      <w:r w:rsidR="000D5897">
        <w:t xml:space="preserve"> </w:t>
      </w:r>
      <w:r w:rsidR="00111A58" w:rsidRPr="00223FEF">
        <w:rPr>
          <w:lang w:val="en-GB"/>
        </w:rPr>
        <w:t>Má podobu štyroch pozdĺžnych pruhov modrého, žltého, bieleho a žltého. Vlajka má pomer strán 2 : 3 a ukončená je tromi cípmi, dvomi zástrihmi, siahajúcimi do tretiny jej listu. Farebnosť pruhov na vlajke je daná farbami obecného erbu.</w:t>
      </w:r>
    </w:p>
    <w:p w14:paraId="2A15342B" w14:textId="77777777" w:rsidR="009639B5" w:rsidRDefault="009639B5" w:rsidP="00D84307"/>
    <w:p w14:paraId="5AF19CFA" w14:textId="77777777" w:rsidR="008B59EC" w:rsidRPr="009639B5" w:rsidRDefault="007810F4" w:rsidP="00D84307">
      <w:pPr>
        <w:rPr>
          <w:i/>
          <w:sz w:val="18"/>
          <w:szCs w:val="18"/>
        </w:rPr>
      </w:pPr>
      <w:r w:rsidRPr="009639B5">
        <w:rPr>
          <w:i/>
          <w:sz w:val="18"/>
          <w:szCs w:val="18"/>
        </w:rPr>
        <w:t>Zdroj: Buyflags.eu</w:t>
      </w:r>
    </w:p>
    <w:p w14:paraId="0220073A" w14:textId="77777777" w:rsidR="00CC0E60" w:rsidRPr="007F2CEE" w:rsidRDefault="00CC0E60" w:rsidP="00D84307">
      <w:pPr>
        <w:pStyle w:val="Nadpis2"/>
        <w:ind w:left="0"/>
      </w:pPr>
      <w:bookmarkStart w:id="10" w:name="_Toc467676063"/>
      <w:r w:rsidRPr="007F2CEE">
        <w:t>Geografická charakteristika obce</w:t>
      </w:r>
      <w:bookmarkEnd w:id="10"/>
    </w:p>
    <w:p w14:paraId="21C1FED5" w14:textId="77777777" w:rsidR="00507C7C" w:rsidRPr="0010040F" w:rsidRDefault="00507C7C" w:rsidP="00D84307">
      <w:pPr>
        <w:rPr>
          <w:lang w:val="en-GB"/>
        </w:rPr>
      </w:pPr>
      <w:r w:rsidRPr="0010040F">
        <w:rPr>
          <w:lang w:val="en-GB"/>
        </w:rPr>
        <w:t xml:space="preserve">Kataster obce </w:t>
      </w:r>
      <w:r w:rsidR="0043254F" w:rsidRPr="0010040F">
        <w:rPr>
          <w:lang w:val="en-GB"/>
        </w:rPr>
        <w:t xml:space="preserve">sa  rozprestiera v Prešovskom samosprávnom kraji, v severozápadnom cípe okresu Humenné a </w:t>
      </w:r>
      <w:r w:rsidR="00681B4E">
        <w:rPr>
          <w:lang w:val="en-GB"/>
        </w:rPr>
        <w:t xml:space="preserve">národopisne </w:t>
      </w:r>
      <w:r w:rsidRPr="0010040F">
        <w:rPr>
          <w:lang w:val="en-GB"/>
        </w:rPr>
        <w:t xml:space="preserve">patrí do Horno - zemplínskej oblasti. </w:t>
      </w:r>
    </w:p>
    <w:p w14:paraId="2A5A0527" w14:textId="77777777" w:rsidR="00824A1A" w:rsidRPr="0010040F" w:rsidRDefault="00824A1A" w:rsidP="00D84307">
      <w:r w:rsidRPr="0010040F">
        <w:lastRenderedPageBreak/>
        <w:t xml:space="preserve">Umiestnenie územia katastra obce </w:t>
      </w:r>
      <w:r w:rsidR="004B5958" w:rsidRPr="0010040F">
        <w:t>Ohradzany</w:t>
      </w:r>
      <w:r w:rsidRPr="0010040F">
        <w:t xml:space="preserve"> podľa zákona NR SR č. 221/1996 Zb. o územno-správnom uspo</w:t>
      </w:r>
      <w:r w:rsidR="00681B4E">
        <w:t xml:space="preserve">riadaní SR </w:t>
      </w:r>
      <w:r w:rsidRPr="0010040F">
        <w:t>:</w:t>
      </w:r>
    </w:p>
    <w:p w14:paraId="5A84767E" w14:textId="77777777" w:rsidR="00824A1A" w:rsidRPr="004B1E89" w:rsidRDefault="00824A1A" w:rsidP="00D84307">
      <w:r w:rsidRPr="004B1E89">
        <w:t>NUTS I – Slovenská republika</w:t>
      </w:r>
    </w:p>
    <w:p w14:paraId="26C2AAFF" w14:textId="77777777" w:rsidR="00824A1A" w:rsidRPr="004B1E89" w:rsidRDefault="00824A1A" w:rsidP="00D84307">
      <w:r w:rsidRPr="004B1E89">
        <w:t>NUTS II – Východné Slovensko</w:t>
      </w:r>
    </w:p>
    <w:p w14:paraId="1526CFB5" w14:textId="77777777" w:rsidR="00824A1A" w:rsidRPr="004B1E89" w:rsidRDefault="00824A1A" w:rsidP="00D84307">
      <w:r w:rsidRPr="004B1E89">
        <w:t>NUTS III – Prešovský kraj</w:t>
      </w:r>
    </w:p>
    <w:p w14:paraId="0CFB08C8" w14:textId="77777777" w:rsidR="00824A1A" w:rsidRPr="004B1E89" w:rsidRDefault="00824A1A" w:rsidP="00D84307">
      <w:r w:rsidRPr="004B1E89">
        <w:t>NUTS IV – Okres Humenné</w:t>
      </w:r>
    </w:p>
    <w:p w14:paraId="158C92B6" w14:textId="77777777" w:rsidR="00824A1A" w:rsidRDefault="00824A1A" w:rsidP="00D84307">
      <w:r w:rsidRPr="004B1E89">
        <w:t xml:space="preserve">NUTS V – Obec </w:t>
      </w:r>
      <w:r w:rsidR="000F5D3A">
        <w:t>Ohradzany</w:t>
      </w:r>
    </w:p>
    <w:p w14:paraId="4CE5107B" w14:textId="77777777" w:rsidR="009D6446" w:rsidRPr="009D6446" w:rsidRDefault="00462EF5" w:rsidP="00D84307">
      <w:pPr>
        <w:pStyle w:val="Popis"/>
      </w:pPr>
      <w:bookmarkStart w:id="11" w:name="_Toc467926451"/>
      <w:r>
        <w:t xml:space="preserve">Obrázok </w:t>
      </w:r>
      <w:r w:rsidR="00B92749">
        <w:rPr>
          <w:noProof/>
        </w:rPr>
        <w:fldChar w:fldCharType="begin"/>
      </w:r>
      <w:r w:rsidR="00B92749">
        <w:rPr>
          <w:noProof/>
        </w:rPr>
        <w:instrText xml:space="preserve"> SEQ Obrázok \* ARABIC </w:instrText>
      </w:r>
      <w:r w:rsidR="00B92749">
        <w:rPr>
          <w:noProof/>
        </w:rPr>
        <w:fldChar w:fldCharType="separate"/>
      </w:r>
      <w:r w:rsidR="005F45C8">
        <w:rPr>
          <w:noProof/>
        </w:rPr>
        <w:t>4</w:t>
      </w:r>
      <w:r w:rsidR="00B92749">
        <w:rPr>
          <w:noProof/>
        </w:rPr>
        <w:fldChar w:fldCharType="end"/>
      </w:r>
      <w:r>
        <w:t xml:space="preserve"> </w:t>
      </w:r>
      <w:r w:rsidR="009D6446" w:rsidRPr="008F40EC">
        <w:t>Umiestnenie katastr</w:t>
      </w:r>
      <w:r w:rsidR="009D6446">
        <w:t>a obce v rámci Slovenskej republiky</w:t>
      </w:r>
      <w:bookmarkEnd w:id="11"/>
    </w:p>
    <w:p w14:paraId="0AB619A6" w14:textId="77777777" w:rsidR="009D6446" w:rsidRPr="004B1E89" w:rsidRDefault="009D6446" w:rsidP="00D84307">
      <w:r w:rsidRPr="009D6446">
        <w:rPr>
          <w:noProof/>
          <w:lang w:eastAsia="sk-SK"/>
        </w:rPr>
        <w:drawing>
          <wp:inline distT="0" distB="0" distL="0" distR="0" wp14:anchorId="78519FB5" wp14:editId="6E68C954">
            <wp:extent cx="5031033" cy="275958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68297" cy="2780027"/>
                    </a:xfrm>
                    <a:prstGeom prst="rect">
                      <a:avLst/>
                    </a:prstGeom>
                  </pic:spPr>
                </pic:pic>
              </a:graphicData>
            </a:graphic>
          </wp:inline>
        </w:drawing>
      </w:r>
    </w:p>
    <w:p w14:paraId="0702BC6A" w14:textId="77777777" w:rsidR="009D6446" w:rsidRPr="00D87165" w:rsidRDefault="005C3261" w:rsidP="00D84307">
      <w:pPr>
        <w:rPr>
          <w:i/>
          <w:sz w:val="18"/>
          <w:szCs w:val="18"/>
        </w:rPr>
      </w:pPr>
      <w:r w:rsidRPr="00D87165">
        <w:rPr>
          <w:i/>
          <w:sz w:val="18"/>
          <w:szCs w:val="18"/>
        </w:rPr>
        <w:t xml:space="preserve">zdroj: OcÚ a internet </w:t>
      </w:r>
    </w:p>
    <w:p w14:paraId="0F02F073" w14:textId="77777777" w:rsidR="007F2CEE" w:rsidRDefault="00462EF5" w:rsidP="00D84307">
      <w:pPr>
        <w:pStyle w:val="Popis"/>
      </w:pPr>
      <w:bookmarkStart w:id="12" w:name="_Toc467926452"/>
      <w:r>
        <w:t xml:space="preserve">Obrázok </w:t>
      </w:r>
      <w:r w:rsidR="00B92749">
        <w:rPr>
          <w:noProof/>
        </w:rPr>
        <w:fldChar w:fldCharType="begin"/>
      </w:r>
      <w:r w:rsidR="00B92749">
        <w:rPr>
          <w:noProof/>
        </w:rPr>
        <w:instrText xml:space="preserve"> SEQ Obrázok \* ARABIC </w:instrText>
      </w:r>
      <w:r w:rsidR="00B92749">
        <w:rPr>
          <w:noProof/>
        </w:rPr>
        <w:fldChar w:fldCharType="separate"/>
      </w:r>
      <w:r w:rsidR="005F45C8">
        <w:rPr>
          <w:noProof/>
        </w:rPr>
        <w:t>5</w:t>
      </w:r>
      <w:r w:rsidR="00B92749">
        <w:rPr>
          <w:noProof/>
        </w:rPr>
        <w:fldChar w:fldCharType="end"/>
      </w:r>
      <w:r>
        <w:t xml:space="preserve"> </w:t>
      </w:r>
      <w:r w:rsidR="009D6446" w:rsidRPr="008F40EC">
        <w:t>Umiestnenie katastra obce v rámci Prešovského kraja</w:t>
      </w:r>
      <w:bookmarkEnd w:id="12"/>
    </w:p>
    <w:p w14:paraId="7ECF1941" w14:textId="77777777" w:rsidR="00C34848" w:rsidRPr="00E8479A" w:rsidRDefault="008F40EC" w:rsidP="00D84307">
      <w:pPr>
        <w:pStyle w:val="Popis"/>
      </w:pPr>
      <w:bookmarkStart w:id="13" w:name="_Toc452625034"/>
      <w:r w:rsidRPr="008F40EC">
        <w:rPr>
          <w:noProof/>
          <w:lang w:eastAsia="sk-SK"/>
        </w:rPr>
        <w:drawing>
          <wp:inline distT="0" distB="0" distL="0" distR="0" wp14:anchorId="45008EFB" wp14:editId="417A0993">
            <wp:extent cx="5031033" cy="19618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61483" cy="1973726"/>
                    </a:xfrm>
                    <a:prstGeom prst="rect">
                      <a:avLst/>
                    </a:prstGeom>
                  </pic:spPr>
                </pic:pic>
              </a:graphicData>
            </a:graphic>
          </wp:inline>
        </w:drawing>
      </w:r>
      <w:bookmarkEnd w:id="13"/>
    </w:p>
    <w:p w14:paraId="6A08DCA1" w14:textId="77777777" w:rsidR="002620E4" w:rsidRPr="00D87165" w:rsidRDefault="00195CE3" w:rsidP="00D84307">
      <w:pPr>
        <w:rPr>
          <w:i/>
          <w:sz w:val="18"/>
          <w:szCs w:val="18"/>
        </w:rPr>
      </w:pPr>
      <w:r w:rsidRPr="00D87165">
        <w:rPr>
          <w:i/>
          <w:sz w:val="18"/>
          <w:szCs w:val="18"/>
        </w:rPr>
        <w:t>zdroj: OcÚ a</w:t>
      </w:r>
      <w:r w:rsidR="00403D8D" w:rsidRPr="00D87165">
        <w:rPr>
          <w:i/>
          <w:sz w:val="18"/>
          <w:szCs w:val="18"/>
        </w:rPr>
        <w:t> </w:t>
      </w:r>
      <w:r w:rsidRPr="00D87165">
        <w:rPr>
          <w:i/>
          <w:sz w:val="18"/>
          <w:szCs w:val="18"/>
        </w:rPr>
        <w:t>internet</w:t>
      </w:r>
    </w:p>
    <w:p w14:paraId="7104FCCE" w14:textId="77777777" w:rsidR="00DE6383" w:rsidRPr="008370FA" w:rsidRDefault="00DE6383" w:rsidP="00D84307">
      <w:pPr>
        <w:rPr>
          <w:lang w:val="en-GB"/>
        </w:rPr>
      </w:pPr>
      <w:r w:rsidRPr="008370FA">
        <w:rPr>
          <w:lang w:val="en-GB"/>
        </w:rPr>
        <w:lastRenderedPageBreak/>
        <w:t xml:space="preserve">Územie katastra má nepravidelný tvar o rozlohe 1199,10 ha s maximálnou šírkou 4,1 km a dĺžkou 4,5 km. Absolútny výškový rozdiel je 125 m. Najnižšie položené miesto má hodnotu 167 m n. m. a nachádza sa v južnej časti katastra na toku. Najvyššie položené miesto má hodnotu 292 m n. m. a nachádza sa na východe územia, je ním vrch Lazna. Obec je prechodovou obcou v doline a je zároveň aj strediskovou obcou. Okresné mesto Humenné je vzdialené 11 km. </w:t>
      </w:r>
    </w:p>
    <w:p w14:paraId="67634F63" w14:textId="77777777" w:rsidR="00824A1A" w:rsidRPr="005C3261" w:rsidRDefault="00462EF5" w:rsidP="00D84307">
      <w:pPr>
        <w:pStyle w:val="Popis"/>
      </w:pPr>
      <w:bookmarkStart w:id="14" w:name="_Toc467926453"/>
      <w:bookmarkStart w:id="15" w:name="_Toc452625035"/>
      <w:r>
        <w:t xml:space="preserve">Obrázok </w:t>
      </w:r>
      <w:r w:rsidR="00B92749">
        <w:rPr>
          <w:noProof/>
        </w:rPr>
        <w:fldChar w:fldCharType="begin"/>
      </w:r>
      <w:r w:rsidR="00B92749">
        <w:rPr>
          <w:noProof/>
        </w:rPr>
        <w:instrText xml:space="preserve"> SEQ Obrázok \* ARABIC </w:instrText>
      </w:r>
      <w:r w:rsidR="00B92749">
        <w:rPr>
          <w:noProof/>
        </w:rPr>
        <w:fldChar w:fldCharType="separate"/>
      </w:r>
      <w:r w:rsidR="005F45C8">
        <w:rPr>
          <w:noProof/>
        </w:rPr>
        <w:t>6</w:t>
      </w:r>
      <w:r w:rsidR="00B92749">
        <w:rPr>
          <w:noProof/>
        </w:rPr>
        <w:fldChar w:fldCharType="end"/>
      </w:r>
      <w:r>
        <w:t xml:space="preserve"> </w:t>
      </w:r>
      <w:r w:rsidR="00904EFD" w:rsidRPr="003E0E36">
        <w:t>Situácia obce</w:t>
      </w:r>
      <w:bookmarkEnd w:id="14"/>
      <w:r w:rsidR="00904EFD" w:rsidRPr="003E0E36">
        <w:t xml:space="preserve"> </w:t>
      </w:r>
      <w:bookmarkEnd w:id="15"/>
    </w:p>
    <w:p w14:paraId="67E9802C" w14:textId="77777777" w:rsidR="00DA6FA3" w:rsidRDefault="00DA6FA3" w:rsidP="00D84307">
      <w:r w:rsidRPr="00DA6FA3">
        <w:rPr>
          <w:noProof/>
          <w:lang w:eastAsia="sk-SK"/>
        </w:rPr>
        <w:drawing>
          <wp:inline distT="0" distB="0" distL="0" distR="0" wp14:anchorId="01CE36CE" wp14:editId="5F192D9D">
            <wp:extent cx="3983970" cy="3596640"/>
            <wp:effectExtent l="0" t="0" r="4445" b="1016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96947" cy="3608355"/>
                    </a:xfrm>
                    <a:prstGeom prst="rect">
                      <a:avLst/>
                    </a:prstGeom>
                  </pic:spPr>
                </pic:pic>
              </a:graphicData>
            </a:graphic>
          </wp:inline>
        </w:drawing>
      </w:r>
    </w:p>
    <w:p w14:paraId="03E717D1" w14:textId="77777777" w:rsidR="00DA6FA3" w:rsidRPr="00A07718" w:rsidRDefault="00DA6FA3" w:rsidP="00D84307">
      <w:pPr>
        <w:rPr>
          <w:i/>
          <w:sz w:val="18"/>
          <w:szCs w:val="18"/>
        </w:rPr>
      </w:pPr>
      <w:r w:rsidRPr="00A07718">
        <w:rPr>
          <w:i/>
          <w:sz w:val="18"/>
          <w:szCs w:val="18"/>
        </w:rPr>
        <w:t>Z</w:t>
      </w:r>
      <w:r w:rsidR="00601BEF" w:rsidRPr="00A07718">
        <w:rPr>
          <w:i/>
          <w:sz w:val="18"/>
          <w:szCs w:val="18"/>
        </w:rPr>
        <w:t>droj: www.mapa</w:t>
      </w:r>
      <w:r w:rsidRPr="00A07718">
        <w:rPr>
          <w:i/>
          <w:sz w:val="18"/>
          <w:szCs w:val="18"/>
        </w:rPr>
        <w:t>obce.sk</w:t>
      </w:r>
    </w:p>
    <w:p w14:paraId="53895BC1" w14:textId="77777777" w:rsidR="000E261A" w:rsidRDefault="000E261A" w:rsidP="00D84307">
      <w:pPr>
        <w:ind w:firstLine="425"/>
      </w:pPr>
      <w:r w:rsidRPr="002F1166">
        <w:rPr>
          <w:b/>
        </w:rPr>
        <w:t>Výhody</w:t>
      </w:r>
      <w:r w:rsidRPr="0066308A">
        <w:t xml:space="preserve"> územia z pohľadu polohy a lokalizácie:</w:t>
      </w:r>
    </w:p>
    <w:p w14:paraId="5791E91B" w14:textId="34806AF1" w:rsidR="000E261A" w:rsidRDefault="000E261A" w:rsidP="00FF56AB">
      <w:pPr>
        <w:pStyle w:val="Odsekzoznamu"/>
        <w:numPr>
          <w:ilvl w:val="0"/>
          <w:numId w:val="35"/>
        </w:numPr>
      </w:pPr>
      <w:r w:rsidRPr="006A07DD">
        <w:t>Jedinečnosť a p</w:t>
      </w:r>
      <w:r w:rsidR="00EA2A22" w:rsidRPr="006A07DD">
        <w:t>rvenstvá v rámci územia celej SR</w:t>
      </w:r>
      <w:r w:rsidRPr="006A07DD">
        <w:t xml:space="preserve"> a</w:t>
      </w:r>
      <w:r w:rsidR="004B6AC1">
        <w:t> </w:t>
      </w:r>
      <w:r w:rsidRPr="006A07DD">
        <w:t>EU</w:t>
      </w:r>
    </w:p>
    <w:p w14:paraId="13A8A387" w14:textId="77777777" w:rsidR="00E76F9D" w:rsidRDefault="00E76F9D" w:rsidP="00FF56AB">
      <w:pPr>
        <w:pStyle w:val="Odsekzoznamu"/>
        <w:numPr>
          <w:ilvl w:val="0"/>
          <w:numId w:val="35"/>
        </w:numPr>
      </w:pPr>
      <w:r w:rsidRPr="006A07DD">
        <w:t>Kultúrna rozmanitosť obyvateľstva</w:t>
      </w:r>
    </w:p>
    <w:p w14:paraId="4796290A" w14:textId="77777777" w:rsidR="00E76F9D" w:rsidRDefault="00E76F9D" w:rsidP="00FF56AB">
      <w:pPr>
        <w:pStyle w:val="Odsekzoznamu"/>
        <w:numPr>
          <w:ilvl w:val="0"/>
          <w:numId w:val="35"/>
        </w:numPr>
      </w:pPr>
      <w:r w:rsidRPr="006A07DD">
        <w:t>Prítomnosť</w:t>
      </w:r>
      <w:r w:rsidRPr="008370FA">
        <w:t xml:space="preserve"> národnostných menšín a ich zachovalé ľudové tradície, remeslá, architektúra Zemplína</w:t>
      </w:r>
    </w:p>
    <w:p w14:paraId="66B14AE8" w14:textId="79B8CA97" w:rsidR="002741D5" w:rsidRDefault="002741D5" w:rsidP="00FF56AB">
      <w:pPr>
        <w:pStyle w:val="Odsekzoznamu"/>
        <w:numPr>
          <w:ilvl w:val="0"/>
          <w:numId w:val="35"/>
        </w:numPr>
      </w:pPr>
      <w:r w:rsidRPr="008370FA">
        <w:t>Významné kultúrne a historické pamiatky v</w:t>
      </w:r>
      <w:r w:rsidR="00CB1C75" w:rsidRPr="008370FA">
        <w:t> </w:t>
      </w:r>
      <w:r w:rsidRPr="008370FA">
        <w:t>obciach</w:t>
      </w:r>
      <w:r w:rsidR="00CB1C75" w:rsidRPr="008370FA">
        <w:t xml:space="preserve"> regiónu</w:t>
      </w:r>
      <w:r w:rsidRPr="008370FA">
        <w:t xml:space="preserve"> – sakr</w:t>
      </w:r>
      <w:r w:rsidR="009E1C7F" w:rsidRPr="008370FA">
        <w:t>álne pamiatky</w:t>
      </w:r>
      <w:r w:rsidRPr="008370FA">
        <w:t>, kaštiele, kúrie a</w:t>
      </w:r>
      <w:r w:rsidR="00A21E9C">
        <w:t> </w:t>
      </w:r>
      <w:r w:rsidRPr="008370FA">
        <w:t>iné</w:t>
      </w:r>
    </w:p>
    <w:p w14:paraId="3A93A429" w14:textId="77777777" w:rsidR="002741D5" w:rsidRDefault="002741D5" w:rsidP="00FF56AB">
      <w:pPr>
        <w:pStyle w:val="Odsekzoznamu"/>
        <w:numPr>
          <w:ilvl w:val="0"/>
          <w:numId w:val="35"/>
        </w:numPr>
      </w:pPr>
      <w:r w:rsidRPr="008370FA">
        <w:t>Kvalitné životné prostredie a prírodno-kultúrny potenciál pre rozvoj regiónu</w:t>
      </w:r>
    </w:p>
    <w:p w14:paraId="4D0D98BA" w14:textId="77777777" w:rsidR="002741D5" w:rsidRDefault="002741D5" w:rsidP="00FF56AB">
      <w:pPr>
        <w:pStyle w:val="Odsekzoznamu"/>
        <w:numPr>
          <w:ilvl w:val="0"/>
          <w:numId w:val="35"/>
        </w:numPr>
      </w:pPr>
      <w:r w:rsidRPr="008370FA">
        <w:t>Lesné plochy a zeleň tvoria väčšinu plôch územia</w:t>
      </w:r>
    </w:p>
    <w:p w14:paraId="1DA8FDA0" w14:textId="77777777" w:rsidR="002508A3" w:rsidRDefault="002508A3" w:rsidP="00FF56AB">
      <w:pPr>
        <w:pStyle w:val="Odsekzoznamu"/>
        <w:numPr>
          <w:ilvl w:val="0"/>
          <w:numId w:val="35"/>
        </w:numPr>
      </w:pPr>
      <w:r w:rsidRPr="008370FA">
        <w:t>Vodná nádrž v</w:t>
      </w:r>
      <w:r w:rsidR="0066308A" w:rsidRPr="008370FA">
        <w:t> blízkosti obce</w:t>
      </w:r>
    </w:p>
    <w:p w14:paraId="7716A5BC" w14:textId="77777777" w:rsidR="001C498A" w:rsidRDefault="005708C9" w:rsidP="00FF56AB">
      <w:pPr>
        <w:pStyle w:val="Odsekzoznamu"/>
        <w:numPr>
          <w:ilvl w:val="0"/>
          <w:numId w:val="35"/>
        </w:numPr>
      </w:pPr>
      <w:r w:rsidRPr="008370FA">
        <w:t>Volovské</w:t>
      </w:r>
      <w:r w:rsidR="00806A9B" w:rsidRPr="008370FA">
        <w:t xml:space="preserve"> rybníky v susednej obci Slovenská Volová</w:t>
      </w:r>
    </w:p>
    <w:p w14:paraId="3AE1097E" w14:textId="44D613B0" w:rsidR="002741D5" w:rsidRDefault="002741D5" w:rsidP="00FF56AB">
      <w:pPr>
        <w:pStyle w:val="Odsekzoznamu"/>
        <w:numPr>
          <w:ilvl w:val="0"/>
          <w:numId w:val="35"/>
        </w:numPr>
      </w:pPr>
      <w:r w:rsidRPr="008370FA">
        <w:lastRenderedPageBreak/>
        <w:t>Čistota ovzdušia a</w:t>
      </w:r>
      <w:r w:rsidR="007E261D">
        <w:t> </w:t>
      </w:r>
      <w:r w:rsidRPr="008370FA">
        <w:t>pôdy</w:t>
      </w:r>
    </w:p>
    <w:p w14:paraId="66360BB3" w14:textId="77777777" w:rsidR="002741D5" w:rsidRDefault="002741D5" w:rsidP="002F1166">
      <w:pPr>
        <w:pStyle w:val="Odsekzoznamu"/>
        <w:numPr>
          <w:ilvl w:val="0"/>
          <w:numId w:val="36"/>
        </w:numPr>
      </w:pPr>
      <w:r w:rsidRPr="008370FA">
        <w:t>Poveternostné podmienky vhodné pre letný a zimný turistický ruch</w:t>
      </w:r>
    </w:p>
    <w:p w14:paraId="3B8728F6" w14:textId="77777777" w:rsidR="002741D5" w:rsidRDefault="002741D5" w:rsidP="00253586">
      <w:pPr>
        <w:pStyle w:val="Odsekzoznamu"/>
        <w:numPr>
          <w:ilvl w:val="0"/>
          <w:numId w:val="0"/>
        </w:numPr>
        <w:ind w:left="785"/>
      </w:pPr>
      <w:r w:rsidRPr="008370FA">
        <w:t>Vhodná geografická poloha regiónu z pohľadu európskeho priestoru pre integrovaný rozvoj vidieka</w:t>
      </w:r>
    </w:p>
    <w:p w14:paraId="4B3B44AD" w14:textId="0047B2F3" w:rsidR="002741D5" w:rsidRDefault="002741D5" w:rsidP="002F1166">
      <w:pPr>
        <w:pStyle w:val="Odsekzoznamu"/>
        <w:numPr>
          <w:ilvl w:val="0"/>
          <w:numId w:val="36"/>
        </w:numPr>
      </w:pPr>
      <w:r w:rsidRPr="008370FA">
        <w:t>Možnosť výmeny informácii a programov cezhraničnej spolupráce v oblasti vzdelávania, kultúry, športu, budovania infraštruktúry, vytvorenie a prepojenie cezhraničných produktov CR a</w:t>
      </w:r>
      <w:r w:rsidR="00F143A7">
        <w:t> </w:t>
      </w:r>
      <w:r w:rsidRPr="008370FA">
        <w:t>iné</w:t>
      </w:r>
    </w:p>
    <w:p w14:paraId="3BC67C7C" w14:textId="77777777" w:rsidR="002741D5" w:rsidRPr="008370FA" w:rsidRDefault="002741D5" w:rsidP="002F1166">
      <w:pPr>
        <w:pStyle w:val="Odsekzoznamu"/>
        <w:numPr>
          <w:ilvl w:val="0"/>
          <w:numId w:val="36"/>
        </w:numPr>
      </w:pPr>
      <w:r w:rsidRPr="008370FA">
        <w:t>Predpoklad pre sociálno–</w:t>
      </w:r>
      <w:r w:rsidR="002060CD">
        <w:t>ekonomický</w:t>
      </w:r>
      <w:r w:rsidRPr="008370FA">
        <w:t xml:space="preserve"> a</w:t>
      </w:r>
      <w:r w:rsidR="000C118B" w:rsidRPr="008370FA">
        <w:t> </w:t>
      </w:r>
      <w:r w:rsidRPr="008370FA">
        <w:t>kultúrno–spoločenský rozvoj a zvyšovanie kvality života obyvateľov na vidieku.</w:t>
      </w:r>
    </w:p>
    <w:p w14:paraId="48A28081" w14:textId="77777777" w:rsidR="00AA0DA3" w:rsidRDefault="002741D5" w:rsidP="00D84307">
      <w:r w:rsidRPr="002F1166">
        <w:rPr>
          <w:b/>
        </w:rPr>
        <w:t>Nevýhody</w:t>
      </w:r>
      <w:r w:rsidRPr="008370FA">
        <w:t xml:space="preserve"> územia z pohľadu polohy a lokalizácie:</w:t>
      </w:r>
    </w:p>
    <w:p w14:paraId="1D28BE71" w14:textId="2778AA74" w:rsidR="002741D5" w:rsidRDefault="00B705E8" w:rsidP="002F1166">
      <w:pPr>
        <w:pStyle w:val="Odsekzoznamu"/>
        <w:numPr>
          <w:ilvl w:val="0"/>
          <w:numId w:val="37"/>
        </w:numPr>
      </w:pPr>
      <w:r w:rsidRPr="008370FA">
        <w:t>Veľká vzdialenosť reg</w:t>
      </w:r>
      <w:r w:rsidR="00F66EB9" w:rsidRPr="008370FA">
        <w:t>iónu k priemyselným a administratívnym centrám – hlavne mesto SR B</w:t>
      </w:r>
      <w:r w:rsidR="002C7046" w:rsidRPr="008370FA">
        <w:t>ratislava (4</w:t>
      </w:r>
      <w:r w:rsidR="00AA0DA3" w:rsidRPr="008370FA">
        <w:t>89</w:t>
      </w:r>
      <w:r w:rsidR="000F515B" w:rsidRPr="008370FA">
        <w:t xml:space="preserve"> km), krajské mesto Prešov (</w:t>
      </w:r>
      <w:r w:rsidR="00253586">
        <w:t xml:space="preserve">72 </w:t>
      </w:r>
      <w:r w:rsidR="00F66EB9" w:rsidRPr="008370FA">
        <w:t>km)</w:t>
      </w:r>
    </w:p>
    <w:p w14:paraId="3F1EA5E8" w14:textId="77777777" w:rsidR="00AA0DA3" w:rsidRDefault="00F66EB9" w:rsidP="002F1166">
      <w:pPr>
        <w:pStyle w:val="Odsekzoznamu"/>
        <w:numPr>
          <w:ilvl w:val="0"/>
          <w:numId w:val="37"/>
        </w:numPr>
      </w:pPr>
      <w:r w:rsidRPr="008370FA">
        <w:t>Zlá dopravná dostupnosť – nedobudovaná infraštruktúra (chýbajúce rýchlostné</w:t>
      </w:r>
      <w:r w:rsidR="00EA2A22" w:rsidRPr="008370FA">
        <w:t xml:space="preserve"> komunikácie a nevyhovujúci stav ciest 1, 2. a 3. triedy)</w:t>
      </w:r>
    </w:p>
    <w:p w14:paraId="15CF793E" w14:textId="77777777" w:rsidR="00AA0DA3" w:rsidRDefault="00AA0DA3" w:rsidP="002F1166">
      <w:pPr>
        <w:pStyle w:val="Odsekzoznamu"/>
        <w:numPr>
          <w:ilvl w:val="0"/>
          <w:numId w:val="37"/>
        </w:numPr>
      </w:pPr>
      <w:r w:rsidRPr="008370FA">
        <w:t>Zložitá geomorfológia územia – nedostatočná kvalita signálu internetu a počítačových miest</w:t>
      </w:r>
    </w:p>
    <w:p w14:paraId="536B0FB2" w14:textId="77777777" w:rsidR="00AA0DA3" w:rsidRDefault="00EA2A22" w:rsidP="002F1166">
      <w:pPr>
        <w:pStyle w:val="Odsekzoznamu"/>
        <w:numPr>
          <w:ilvl w:val="0"/>
          <w:numId w:val="37"/>
        </w:numPr>
      </w:pPr>
      <w:r w:rsidRPr="008370FA">
        <w:t>Vysoká miera sociálnej a ekonomickej deprivácie a sociálnej vylúčenosti – vysoká miera nezamestnanosti</w:t>
      </w:r>
    </w:p>
    <w:p w14:paraId="4D460724" w14:textId="77777777" w:rsidR="00702AFF" w:rsidRPr="002060CD" w:rsidRDefault="00EA2A22" w:rsidP="002F1166">
      <w:pPr>
        <w:pStyle w:val="Odsekzoznamu"/>
        <w:numPr>
          <w:ilvl w:val="0"/>
          <w:numId w:val="37"/>
        </w:numPr>
      </w:pPr>
      <w:r w:rsidRPr="008370FA">
        <w:t>Nižšia životná úroveň v regióne v rámci SR až vysídľovanie okrajových častí regiónu</w:t>
      </w:r>
    </w:p>
    <w:p w14:paraId="128CC400" w14:textId="77777777" w:rsidR="00824A1A" w:rsidRPr="002F1166" w:rsidRDefault="00824A1A" w:rsidP="00967838">
      <w:pPr>
        <w:pStyle w:val="Nadpis3"/>
        <w:rPr>
          <w:rFonts w:ascii="Times" w:hAnsi="Times"/>
        </w:rPr>
      </w:pPr>
      <w:bookmarkStart w:id="16" w:name="_Toc467676064"/>
      <w:r w:rsidRPr="002F1166">
        <w:rPr>
          <w:rFonts w:ascii="Times" w:hAnsi="Times"/>
        </w:rPr>
        <w:t>Geologické</w:t>
      </w:r>
      <w:r w:rsidR="005F23C4" w:rsidRPr="002F1166">
        <w:rPr>
          <w:rFonts w:ascii="Times" w:hAnsi="Times"/>
        </w:rPr>
        <w:t>, geomorfologické, prírodné</w:t>
      </w:r>
      <w:r w:rsidRPr="002F1166">
        <w:rPr>
          <w:rFonts w:ascii="Times" w:hAnsi="Times"/>
        </w:rPr>
        <w:t xml:space="preserve"> a hydrogeologické pomery</w:t>
      </w:r>
      <w:bookmarkEnd w:id="16"/>
    </w:p>
    <w:p w14:paraId="3D47F843" w14:textId="77777777" w:rsidR="00926471" w:rsidRPr="00382F50" w:rsidRDefault="007A158B" w:rsidP="00D84307">
      <w:pPr>
        <w:rPr>
          <w:sz w:val="24"/>
          <w:szCs w:val="24"/>
          <w:lang w:val="en-GB" w:eastAsia="en-GB"/>
        </w:rPr>
      </w:pPr>
      <w:r w:rsidRPr="00382F50">
        <w:rPr>
          <w:lang w:val="en-GB" w:eastAsia="en-GB"/>
        </w:rPr>
        <w:t>Ú</w:t>
      </w:r>
      <w:r w:rsidR="00926471" w:rsidRPr="00382F50">
        <w:rPr>
          <w:lang w:val="en-GB" w:eastAsia="en-GB"/>
        </w:rPr>
        <w:t>zemie patrí do flys</w:t>
      </w:r>
      <w:r w:rsidR="00926471" w:rsidRPr="00382F50">
        <w:rPr>
          <w:rFonts w:cs="Times New Roman"/>
          <w:lang w:val="en-GB" w:eastAsia="en-GB"/>
        </w:rPr>
        <w:t>̌</w:t>
      </w:r>
      <w:r w:rsidR="00926471" w:rsidRPr="00382F50">
        <w:rPr>
          <w:rFonts w:cs="Century Schoolbook"/>
          <w:lang w:val="en-GB" w:eastAsia="en-GB"/>
        </w:rPr>
        <w:t>ove</w:t>
      </w:r>
      <w:r w:rsidR="00926471" w:rsidRPr="00382F50">
        <w:rPr>
          <w:rFonts w:cs="Times New Roman"/>
          <w:lang w:val="en-GB" w:eastAsia="en-GB"/>
        </w:rPr>
        <w:t>́</w:t>
      </w:r>
      <w:r w:rsidR="00926471" w:rsidRPr="00382F50">
        <w:rPr>
          <w:rFonts w:cs="Century Schoolbook"/>
          <w:lang w:val="en-GB" w:eastAsia="en-GB"/>
        </w:rPr>
        <w:t>ho pa</w:t>
      </w:r>
      <w:r w:rsidR="00926471" w:rsidRPr="00382F50">
        <w:rPr>
          <w:rFonts w:cs="Times New Roman"/>
          <w:lang w:val="en-GB" w:eastAsia="en-GB"/>
        </w:rPr>
        <w:t>́</w:t>
      </w:r>
      <w:r w:rsidR="00926471" w:rsidRPr="00382F50">
        <w:rPr>
          <w:rFonts w:cs="Century Schoolbook"/>
          <w:lang w:val="en-GB" w:eastAsia="en-GB"/>
        </w:rPr>
        <w:t>sma c</w:t>
      </w:r>
      <w:r w:rsidR="00926471" w:rsidRPr="00382F50">
        <w:rPr>
          <w:rFonts w:cs="Times New Roman"/>
          <w:lang w:val="en-GB" w:eastAsia="en-GB"/>
        </w:rPr>
        <w:t>̌</w:t>
      </w:r>
      <w:r w:rsidR="00926471" w:rsidRPr="00382F50">
        <w:rPr>
          <w:rFonts w:cs="Century Schoolbook"/>
          <w:lang w:val="en-GB" w:eastAsia="en-GB"/>
        </w:rPr>
        <w:t>ergovsko-be</w:t>
      </w:r>
      <w:r w:rsidR="00926471" w:rsidRPr="00382F50">
        <w:rPr>
          <w:lang w:val="en-GB" w:eastAsia="en-GB"/>
        </w:rPr>
        <w:t>skydského flys</w:t>
      </w:r>
      <w:r w:rsidR="00926471" w:rsidRPr="00382F50">
        <w:rPr>
          <w:rFonts w:cs="Times New Roman"/>
          <w:lang w:val="en-GB" w:eastAsia="en-GB"/>
        </w:rPr>
        <w:t>̌</w:t>
      </w:r>
      <w:r w:rsidR="00926471" w:rsidRPr="00382F50">
        <w:rPr>
          <w:rFonts w:cs="Century Schoolbook"/>
          <w:lang w:val="en-GB" w:eastAsia="en-GB"/>
        </w:rPr>
        <w:t>u, budovane</w:t>
      </w:r>
      <w:r w:rsidR="00926471" w:rsidRPr="00382F50">
        <w:rPr>
          <w:rFonts w:cs="Times New Roman"/>
          <w:lang w:val="en-GB" w:eastAsia="en-GB"/>
        </w:rPr>
        <w:t>́</w:t>
      </w:r>
      <w:r w:rsidR="00926471" w:rsidRPr="00382F50">
        <w:rPr>
          <w:rFonts w:cs="Century Schoolbook"/>
          <w:lang w:val="en-GB" w:eastAsia="en-GB"/>
        </w:rPr>
        <w:t xml:space="preserve"> je tzv. krynicky</w:t>
      </w:r>
      <w:r w:rsidR="00926471" w:rsidRPr="00382F50">
        <w:rPr>
          <w:rFonts w:cs="Times New Roman"/>
          <w:lang w:val="en-GB" w:eastAsia="en-GB"/>
        </w:rPr>
        <w:t>́</w:t>
      </w:r>
      <w:r w:rsidR="00926471" w:rsidRPr="00382F50">
        <w:rPr>
          <w:rFonts w:cs="Century Schoolbook"/>
          <w:lang w:val="en-GB" w:eastAsia="en-GB"/>
        </w:rPr>
        <w:t>m flys</w:t>
      </w:r>
      <w:r w:rsidR="00926471" w:rsidRPr="00382F50">
        <w:rPr>
          <w:rFonts w:cs="Times New Roman"/>
          <w:lang w:val="en-GB" w:eastAsia="en-GB"/>
        </w:rPr>
        <w:t>̌</w:t>
      </w:r>
      <w:r w:rsidR="00926471" w:rsidRPr="00382F50">
        <w:rPr>
          <w:rFonts w:cs="Century Schoolbook"/>
          <w:lang w:val="en-GB" w:eastAsia="en-GB"/>
        </w:rPr>
        <w:t>om. Z hl</w:t>
      </w:r>
      <w:r w:rsidR="00926471" w:rsidRPr="00382F50">
        <w:rPr>
          <w:rFonts w:cs="Times New Roman"/>
          <w:lang w:val="en-GB" w:eastAsia="en-GB"/>
        </w:rPr>
        <w:t>̌</w:t>
      </w:r>
      <w:r w:rsidR="00926471" w:rsidRPr="00382F50">
        <w:rPr>
          <w:rFonts w:cs="Century Schoolbook"/>
          <w:lang w:val="en-GB" w:eastAsia="en-GB"/>
        </w:rPr>
        <w:t>adiska geologicke</w:t>
      </w:r>
      <w:r w:rsidR="00926471" w:rsidRPr="00382F50">
        <w:rPr>
          <w:rFonts w:cs="Times New Roman"/>
          <w:lang w:val="en-GB" w:eastAsia="en-GB"/>
        </w:rPr>
        <w:t>́</w:t>
      </w:r>
      <w:r w:rsidR="00926471" w:rsidRPr="00382F50">
        <w:rPr>
          <w:rFonts w:cs="Century Schoolbook"/>
          <w:lang w:val="en-GB" w:eastAsia="en-GB"/>
        </w:rPr>
        <w:t>ho c</w:t>
      </w:r>
      <w:r w:rsidR="00926471" w:rsidRPr="00382F50">
        <w:rPr>
          <w:rFonts w:cs="Times New Roman"/>
          <w:lang w:val="en-GB" w:eastAsia="en-GB"/>
        </w:rPr>
        <w:t>̌</w:t>
      </w:r>
      <w:r w:rsidRPr="00382F50">
        <w:rPr>
          <w:lang w:val="en-GB" w:eastAsia="en-GB"/>
        </w:rPr>
        <w:t xml:space="preserve">lenenia je </w:t>
      </w:r>
      <w:r w:rsidR="00926471" w:rsidRPr="00382F50">
        <w:rPr>
          <w:lang w:val="en-GB" w:eastAsia="en-GB"/>
        </w:rPr>
        <w:t>územie súc</w:t>
      </w:r>
      <w:r w:rsidR="00926471" w:rsidRPr="00382F50">
        <w:rPr>
          <w:rFonts w:cs="Times New Roman"/>
          <w:lang w:val="en-GB" w:eastAsia="en-GB"/>
        </w:rPr>
        <w:t>̌</w:t>
      </w:r>
      <w:r w:rsidR="00926471" w:rsidRPr="00382F50">
        <w:rPr>
          <w:rFonts w:cs="Century Schoolbook"/>
          <w:lang w:val="en-GB" w:eastAsia="en-GB"/>
        </w:rPr>
        <w:t>ast</w:t>
      </w:r>
      <w:r w:rsidR="00926471" w:rsidRPr="00382F50">
        <w:rPr>
          <w:rFonts w:cs="Times New Roman"/>
          <w:lang w:val="en-GB" w:eastAsia="en-GB"/>
        </w:rPr>
        <w:t>̌</w:t>
      </w:r>
      <w:r w:rsidR="00926471" w:rsidRPr="00382F50">
        <w:rPr>
          <w:rFonts w:cs="Century Schoolbook"/>
          <w:lang w:val="en-GB" w:eastAsia="en-GB"/>
        </w:rPr>
        <w:t>ou externi</w:t>
      </w:r>
      <w:r w:rsidR="00926471" w:rsidRPr="00382F50">
        <w:rPr>
          <w:rFonts w:cs="Times New Roman"/>
          <w:lang w:val="en-GB" w:eastAsia="en-GB"/>
        </w:rPr>
        <w:t>́</w:t>
      </w:r>
      <w:r w:rsidR="00926471" w:rsidRPr="00382F50">
        <w:rPr>
          <w:rFonts w:cs="Century Schoolbook"/>
          <w:lang w:val="en-GB" w:eastAsia="en-GB"/>
        </w:rPr>
        <w:t>d – vonkajs</w:t>
      </w:r>
      <w:r w:rsidR="00926471" w:rsidRPr="00382F50">
        <w:rPr>
          <w:rFonts w:cs="Times New Roman"/>
          <w:lang w:val="en-GB" w:eastAsia="en-GB"/>
        </w:rPr>
        <w:t>̌</w:t>
      </w:r>
      <w:r w:rsidR="00926471" w:rsidRPr="00382F50">
        <w:rPr>
          <w:rFonts w:cs="Century Schoolbook"/>
          <w:lang w:val="en-GB" w:eastAsia="en-GB"/>
        </w:rPr>
        <w:t>i</w:t>
      </w:r>
      <w:r w:rsidR="00926471" w:rsidRPr="00382F50">
        <w:rPr>
          <w:rFonts w:cs="Times New Roman"/>
          <w:lang w:val="en-GB" w:eastAsia="en-GB"/>
        </w:rPr>
        <w:t>́</w:t>
      </w:r>
      <w:r w:rsidR="00926471" w:rsidRPr="00382F50">
        <w:rPr>
          <w:rFonts w:cs="Century Schoolbook"/>
          <w:lang w:val="en-GB" w:eastAsia="en-GB"/>
        </w:rPr>
        <w:t>ch Karpa</w:t>
      </w:r>
      <w:r w:rsidR="00926471" w:rsidRPr="00382F50">
        <w:rPr>
          <w:rFonts w:cs="Times New Roman"/>
          <w:lang w:val="en-GB" w:eastAsia="en-GB"/>
        </w:rPr>
        <w:t>́</w:t>
      </w:r>
      <w:r w:rsidR="00926471" w:rsidRPr="00382F50">
        <w:rPr>
          <w:rFonts w:cs="Century Schoolbook"/>
          <w:lang w:val="en-GB" w:eastAsia="en-GB"/>
        </w:rPr>
        <w:t>t, ich flys</w:t>
      </w:r>
      <w:r w:rsidR="00926471" w:rsidRPr="00382F50">
        <w:rPr>
          <w:rFonts w:cs="Times New Roman"/>
          <w:lang w:val="en-GB" w:eastAsia="en-GB"/>
        </w:rPr>
        <w:t>̌</w:t>
      </w:r>
      <w:r w:rsidR="00926471" w:rsidRPr="00382F50">
        <w:rPr>
          <w:rFonts w:cs="Century Schoolbook"/>
          <w:lang w:val="en-GB" w:eastAsia="en-GB"/>
        </w:rPr>
        <w:t>ove</w:t>
      </w:r>
      <w:r w:rsidR="00926471" w:rsidRPr="00382F50">
        <w:rPr>
          <w:rFonts w:cs="Times New Roman"/>
          <w:lang w:val="en-GB" w:eastAsia="en-GB"/>
        </w:rPr>
        <w:t>́</w:t>
      </w:r>
      <w:r w:rsidR="00926471" w:rsidRPr="00382F50">
        <w:rPr>
          <w:rFonts w:cs="Century Schoolbook"/>
          <w:lang w:val="en-GB" w:eastAsia="en-GB"/>
        </w:rPr>
        <w:t>ho pa</w:t>
      </w:r>
      <w:r w:rsidR="00926471" w:rsidRPr="00382F50">
        <w:rPr>
          <w:rFonts w:cs="Times New Roman"/>
          <w:lang w:val="en-GB" w:eastAsia="en-GB"/>
        </w:rPr>
        <w:t>́</w:t>
      </w:r>
      <w:r w:rsidR="00926471" w:rsidRPr="00382F50">
        <w:rPr>
          <w:rFonts w:cs="Century Schoolbook"/>
          <w:lang w:val="en-GB" w:eastAsia="en-GB"/>
        </w:rPr>
        <w:t>sma, resp. flys</w:t>
      </w:r>
      <w:r w:rsidR="00926471" w:rsidRPr="00382F50">
        <w:rPr>
          <w:rFonts w:cs="Times New Roman"/>
          <w:lang w:val="en-GB" w:eastAsia="en-GB"/>
        </w:rPr>
        <w:t>̌</w:t>
      </w:r>
      <w:r w:rsidR="00926471" w:rsidRPr="00382F50">
        <w:rPr>
          <w:rFonts w:cs="Century Schoolbook"/>
          <w:lang w:val="en-GB" w:eastAsia="en-GB"/>
        </w:rPr>
        <w:t>ove</w:t>
      </w:r>
      <w:r w:rsidR="00926471" w:rsidRPr="00382F50">
        <w:rPr>
          <w:rFonts w:cs="Times New Roman"/>
          <w:lang w:val="en-GB" w:eastAsia="en-GB"/>
        </w:rPr>
        <w:t>́</w:t>
      </w:r>
      <w:r w:rsidR="00926471" w:rsidRPr="00382F50">
        <w:rPr>
          <w:rFonts w:cs="Century Schoolbook"/>
          <w:lang w:val="en-GB" w:eastAsia="en-GB"/>
        </w:rPr>
        <w:t>ho pa</w:t>
      </w:r>
      <w:r w:rsidR="00926471" w:rsidRPr="00382F50">
        <w:rPr>
          <w:rFonts w:cs="Times New Roman"/>
          <w:lang w:val="en-GB" w:eastAsia="en-GB"/>
        </w:rPr>
        <w:t>́</w:t>
      </w:r>
      <w:r w:rsidR="00926471" w:rsidRPr="00382F50">
        <w:rPr>
          <w:rFonts w:cs="Century Schoolbook"/>
          <w:lang w:val="en-GB" w:eastAsia="en-GB"/>
        </w:rPr>
        <w:t>sma regiona</w:t>
      </w:r>
      <w:r w:rsidR="00926471" w:rsidRPr="00382F50">
        <w:rPr>
          <w:rFonts w:cs="Times New Roman"/>
          <w:lang w:val="en-GB" w:eastAsia="en-GB"/>
        </w:rPr>
        <w:t>́</w:t>
      </w:r>
      <w:r w:rsidR="00926471" w:rsidRPr="00382F50">
        <w:rPr>
          <w:rFonts w:cs="Century Schoolbook"/>
          <w:lang w:val="en-GB" w:eastAsia="en-GB"/>
        </w:rPr>
        <w:t>lnogeologicky</w:t>
      </w:r>
      <w:r w:rsidR="00926471" w:rsidRPr="00382F50">
        <w:rPr>
          <w:rFonts w:cs="Times New Roman"/>
          <w:lang w:val="en-GB" w:eastAsia="en-GB"/>
        </w:rPr>
        <w:t>́</w:t>
      </w:r>
      <w:r w:rsidR="00926471" w:rsidRPr="00382F50">
        <w:rPr>
          <w:rFonts w:cs="Century Schoolbook"/>
          <w:lang w:val="en-GB" w:eastAsia="en-GB"/>
        </w:rPr>
        <w:t>ch jednotiek prve</w:t>
      </w:r>
      <w:r w:rsidR="00926471" w:rsidRPr="00382F50">
        <w:rPr>
          <w:rFonts w:cs="Times New Roman"/>
          <w:lang w:val="en-GB" w:eastAsia="en-GB"/>
        </w:rPr>
        <w:t>́</w:t>
      </w:r>
      <w:r w:rsidR="00926471" w:rsidRPr="00382F50">
        <w:rPr>
          <w:rFonts w:cs="Century Schoolbook"/>
          <w:lang w:val="en-GB" w:eastAsia="en-GB"/>
        </w:rPr>
        <w:t>ho ra</w:t>
      </w:r>
      <w:r w:rsidR="00926471" w:rsidRPr="00382F50">
        <w:rPr>
          <w:rFonts w:cs="Times New Roman"/>
          <w:lang w:val="en-GB" w:eastAsia="en-GB"/>
        </w:rPr>
        <w:t>́</w:t>
      </w:r>
      <w:r w:rsidR="00926471" w:rsidRPr="00382F50">
        <w:rPr>
          <w:rFonts w:cs="Century Schoolbook"/>
          <w:lang w:val="en-GB" w:eastAsia="en-GB"/>
        </w:rPr>
        <w:t>du v Za</w:t>
      </w:r>
      <w:r w:rsidR="00926471" w:rsidRPr="00382F50">
        <w:rPr>
          <w:rFonts w:cs="Times New Roman"/>
          <w:lang w:val="en-GB" w:eastAsia="en-GB"/>
        </w:rPr>
        <w:t>́</w:t>
      </w:r>
      <w:r w:rsidR="00926471" w:rsidRPr="00382F50">
        <w:rPr>
          <w:rFonts w:cs="Century Schoolbook"/>
          <w:lang w:val="en-GB" w:eastAsia="en-GB"/>
        </w:rPr>
        <w:t>pad</w:t>
      </w:r>
      <w:r w:rsidR="00926471" w:rsidRPr="00382F50">
        <w:rPr>
          <w:lang w:val="en-GB" w:eastAsia="en-GB"/>
        </w:rPr>
        <w:t>ných Karpatoch.</w:t>
      </w:r>
      <w:r w:rsidR="006A07DD" w:rsidRPr="00382F50">
        <w:rPr>
          <w:lang w:val="en-GB" w:eastAsia="en-GB"/>
        </w:rPr>
        <w:t xml:space="preserve"> </w:t>
      </w:r>
      <w:r w:rsidR="00926471" w:rsidRPr="00382F50">
        <w:rPr>
          <w:lang w:val="en-GB" w:eastAsia="en-GB"/>
        </w:rPr>
        <w:t>Flys</w:t>
      </w:r>
      <w:r w:rsidR="00926471" w:rsidRPr="00382F50">
        <w:rPr>
          <w:rFonts w:cs="Times New Roman"/>
          <w:lang w:val="en-GB" w:eastAsia="en-GB"/>
        </w:rPr>
        <w:t>̌</w:t>
      </w:r>
      <w:r w:rsidR="00926471" w:rsidRPr="00382F50">
        <w:rPr>
          <w:rFonts w:cs="Century Schoolbook"/>
          <w:lang w:val="en-GB" w:eastAsia="en-GB"/>
        </w:rPr>
        <w:t>ove</w:t>
      </w:r>
      <w:r w:rsidR="00926471" w:rsidRPr="00382F50">
        <w:rPr>
          <w:rFonts w:cs="Times New Roman"/>
          <w:lang w:val="en-GB" w:eastAsia="en-GB"/>
        </w:rPr>
        <w:t>́</w:t>
      </w:r>
      <w:r w:rsidR="00926471" w:rsidRPr="00382F50">
        <w:rPr>
          <w:rFonts w:cs="Century Schoolbook"/>
          <w:lang w:val="en-GB" w:eastAsia="en-GB"/>
        </w:rPr>
        <w:t xml:space="preserve"> pa</w:t>
      </w:r>
      <w:r w:rsidR="00926471" w:rsidRPr="00382F50">
        <w:rPr>
          <w:rFonts w:cs="Times New Roman"/>
          <w:lang w:val="en-GB" w:eastAsia="en-GB"/>
        </w:rPr>
        <w:t>́</w:t>
      </w:r>
      <w:r w:rsidR="00926471" w:rsidRPr="00382F50">
        <w:rPr>
          <w:rFonts w:cs="Century Schoolbook"/>
          <w:lang w:val="en-GB" w:eastAsia="en-GB"/>
        </w:rPr>
        <w:t>smo Karpa</w:t>
      </w:r>
      <w:r w:rsidR="00926471" w:rsidRPr="00382F50">
        <w:rPr>
          <w:rFonts w:cs="Times New Roman"/>
          <w:lang w:val="en-GB" w:eastAsia="en-GB"/>
        </w:rPr>
        <w:t>́</w:t>
      </w:r>
      <w:r w:rsidR="00926471" w:rsidRPr="00382F50">
        <w:rPr>
          <w:rFonts w:cs="Century Schoolbook"/>
          <w:lang w:val="en-GB" w:eastAsia="en-GB"/>
        </w:rPr>
        <w:t>t (vonkajs</w:t>
      </w:r>
      <w:r w:rsidR="00926471" w:rsidRPr="00382F50">
        <w:rPr>
          <w:rFonts w:cs="Times New Roman"/>
          <w:lang w:val="en-GB" w:eastAsia="en-GB"/>
        </w:rPr>
        <w:t>̌</w:t>
      </w:r>
      <w:r w:rsidR="00926471" w:rsidRPr="00382F50">
        <w:rPr>
          <w:rFonts w:cs="Century Schoolbook"/>
          <w:lang w:val="en-GB" w:eastAsia="en-GB"/>
        </w:rPr>
        <w:t>ie Karpaty) lemuje megas</w:t>
      </w:r>
      <w:r w:rsidR="00926471" w:rsidRPr="00382F50">
        <w:rPr>
          <w:rFonts w:cs="Times New Roman"/>
          <w:lang w:val="en-GB" w:eastAsia="en-GB"/>
        </w:rPr>
        <w:t>̌</w:t>
      </w:r>
      <w:r w:rsidR="00926471" w:rsidRPr="00382F50">
        <w:rPr>
          <w:rFonts w:cs="Century Schoolbook"/>
          <w:lang w:val="en-GB" w:eastAsia="en-GB"/>
        </w:rPr>
        <w:t>truktu</w:t>
      </w:r>
      <w:r w:rsidR="00926471" w:rsidRPr="00382F50">
        <w:rPr>
          <w:rFonts w:cs="Times New Roman"/>
          <w:lang w:val="en-GB" w:eastAsia="en-GB"/>
        </w:rPr>
        <w:t>́</w:t>
      </w:r>
      <w:r w:rsidR="00926471" w:rsidRPr="00382F50">
        <w:rPr>
          <w:rFonts w:cs="Century Schoolbook"/>
          <w:lang w:val="en-GB" w:eastAsia="en-GB"/>
        </w:rPr>
        <w:t>rnu eleva</w:t>
      </w:r>
      <w:r w:rsidR="00926471" w:rsidRPr="00382F50">
        <w:rPr>
          <w:rFonts w:cs="Times New Roman"/>
          <w:lang w:val="en-GB" w:eastAsia="en-GB"/>
        </w:rPr>
        <w:t>́</w:t>
      </w:r>
      <w:r w:rsidR="00926471" w:rsidRPr="00382F50">
        <w:rPr>
          <w:rFonts w:cs="Century Schoolbook"/>
          <w:lang w:val="en-GB" w:eastAsia="en-GB"/>
        </w:rPr>
        <w:t>ciu Karpa</w:t>
      </w:r>
      <w:r w:rsidR="00926471" w:rsidRPr="00382F50">
        <w:rPr>
          <w:rFonts w:cs="Times New Roman"/>
          <w:lang w:val="en-GB" w:eastAsia="en-GB"/>
        </w:rPr>
        <w:t>́</w:t>
      </w:r>
      <w:r w:rsidR="00926471" w:rsidRPr="00382F50">
        <w:rPr>
          <w:rFonts w:cs="Century Schoolbook"/>
          <w:lang w:val="en-GB" w:eastAsia="en-GB"/>
        </w:rPr>
        <w:t>t v s</w:t>
      </w:r>
      <w:r w:rsidR="00926471" w:rsidRPr="00382F50">
        <w:rPr>
          <w:rFonts w:cs="Times New Roman"/>
          <w:lang w:val="en-GB" w:eastAsia="en-GB"/>
        </w:rPr>
        <w:t>̌</w:t>
      </w:r>
      <w:r w:rsidR="00926471" w:rsidRPr="00382F50">
        <w:rPr>
          <w:rFonts w:cs="Century Schoolbook"/>
          <w:lang w:val="en-GB" w:eastAsia="en-GB"/>
        </w:rPr>
        <w:t>i</w:t>
      </w:r>
      <w:r w:rsidR="00926471" w:rsidRPr="00382F50">
        <w:rPr>
          <w:rFonts w:cs="Times New Roman"/>
          <w:lang w:val="en-GB" w:eastAsia="en-GB"/>
        </w:rPr>
        <w:t>́</w:t>
      </w:r>
      <w:r w:rsidR="00926471" w:rsidRPr="00382F50">
        <w:rPr>
          <w:rFonts w:cs="Century Schoolbook"/>
          <w:lang w:val="en-GB" w:eastAsia="en-GB"/>
        </w:rPr>
        <w:t xml:space="preserve">rke okolo 60 km </w:t>
      </w:r>
      <w:r w:rsidRPr="00382F50">
        <w:rPr>
          <w:lang w:val="en-GB" w:eastAsia="en-GB"/>
        </w:rPr>
        <w:t xml:space="preserve">a </w:t>
      </w:r>
      <w:r w:rsidR="00926471" w:rsidRPr="00382F50">
        <w:rPr>
          <w:lang w:val="en-GB" w:eastAsia="en-GB"/>
        </w:rPr>
        <w:t>do tohto pásma prislúcha aj katastrálne územie obce Ohradzany. Hlavnou zloz</w:t>
      </w:r>
      <w:r w:rsidR="00926471" w:rsidRPr="00382F50">
        <w:rPr>
          <w:rFonts w:cs="Times New Roman"/>
          <w:lang w:val="en-GB" w:eastAsia="en-GB"/>
        </w:rPr>
        <w:t>̌</w:t>
      </w:r>
      <w:r w:rsidR="00926471" w:rsidRPr="00382F50">
        <w:rPr>
          <w:rFonts w:cs="Century Schoolbook"/>
          <w:lang w:val="en-GB" w:eastAsia="en-GB"/>
        </w:rPr>
        <w:t>kou su</w:t>
      </w:r>
      <w:r w:rsidR="00926471" w:rsidRPr="00382F50">
        <w:rPr>
          <w:rFonts w:cs="Times New Roman"/>
          <w:lang w:val="en-GB" w:eastAsia="en-GB"/>
        </w:rPr>
        <w:t>́</w:t>
      </w:r>
      <w:r w:rsidR="00926471" w:rsidRPr="00382F50">
        <w:rPr>
          <w:rFonts w:cs="Century Schoolbook"/>
          <w:lang w:val="en-GB" w:eastAsia="en-GB"/>
        </w:rPr>
        <w:t xml:space="preserve"> flys</w:t>
      </w:r>
      <w:r w:rsidR="00926471" w:rsidRPr="00382F50">
        <w:rPr>
          <w:rFonts w:cs="Times New Roman"/>
          <w:lang w:val="en-GB" w:eastAsia="en-GB"/>
        </w:rPr>
        <w:t>̌</w:t>
      </w:r>
      <w:r w:rsidR="00926471" w:rsidRPr="00382F50">
        <w:rPr>
          <w:rFonts w:cs="Century Schoolbook"/>
          <w:lang w:val="en-GB" w:eastAsia="en-GB"/>
        </w:rPr>
        <w:t>ove</w:t>
      </w:r>
      <w:r w:rsidR="00926471" w:rsidRPr="00382F50">
        <w:rPr>
          <w:rFonts w:cs="Times New Roman"/>
          <w:lang w:val="en-GB" w:eastAsia="en-GB"/>
        </w:rPr>
        <w:t>́</w:t>
      </w:r>
      <w:r w:rsidR="00926471" w:rsidRPr="00382F50">
        <w:rPr>
          <w:rFonts w:cs="Century Schoolbook"/>
          <w:lang w:val="en-GB" w:eastAsia="en-GB"/>
        </w:rPr>
        <w:t xml:space="preserve"> sedimenty. Ako celok sa flys</w:t>
      </w:r>
      <w:r w:rsidR="00926471" w:rsidRPr="00382F50">
        <w:rPr>
          <w:rFonts w:cs="Times New Roman"/>
          <w:lang w:val="en-GB" w:eastAsia="en-GB"/>
        </w:rPr>
        <w:t>̌</w:t>
      </w:r>
      <w:r w:rsidR="00926471" w:rsidRPr="00382F50">
        <w:rPr>
          <w:lang w:val="en-GB" w:eastAsia="en-GB"/>
        </w:rPr>
        <w:t>ové pásmo javí ako príkrovovo-s</w:t>
      </w:r>
      <w:r w:rsidR="00926471" w:rsidRPr="00382F50">
        <w:rPr>
          <w:rFonts w:cs="Times New Roman"/>
          <w:lang w:val="en-GB" w:eastAsia="en-GB"/>
        </w:rPr>
        <w:t>̌</w:t>
      </w:r>
      <w:r w:rsidR="00926471" w:rsidRPr="00382F50">
        <w:rPr>
          <w:rFonts w:cs="Century Schoolbook"/>
          <w:lang w:val="en-GB" w:eastAsia="en-GB"/>
        </w:rPr>
        <w:t>upinove</w:t>
      </w:r>
      <w:r w:rsidR="00926471" w:rsidRPr="00382F50">
        <w:rPr>
          <w:rFonts w:cs="Times New Roman"/>
          <w:lang w:val="en-GB" w:eastAsia="en-GB"/>
        </w:rPr>
        <w:t>́</w:t>
      </w:r>
      <w:r w:rsidR="00926471" w:rsidRPr="00382F50">
        <w:rPr>
          <w:rFonts w:cs="Century Schoolbook"/>
          <w:lang w:val="en-GB" w:eastAsia="en-GB"/>
        </w:rPr>
        <w:t xml:space="preserve"> horske</w:t>
      </w:r>
      <w:r w:rsidR="00926471" w:rsidRPr="00382F50">
        <w:rPr>
          <w:rFonts w:cs="Times New Roman"/>
          <w:lang w:val="en-GB" w:eastAsia="en-GB"/>
        </w:rPr>
        <w:t>́</w:t>
      </w:r>
      <w:r w:rsidR="00926471" w:rsidRPr="00382F50">
        <w:rPr>
          <w:rFonts w:cs="Century Schoolbook"/>
          <w:lang w:val="en-GB" w:eastAsia="en-GB"/>
        </w:rPr>
        <w:t xml:space="preserve"> pa</w:t>
      </w:r>
      <w:r w:rsidR="00926471" w:rsidRPr="00382F50">
        <w:rPr>
          <w:rFonts w:cs="Times New Roman"/>
          <w:lang w:val="en-GB" w:eastAsia="en-GB"/>
        </w:rPr>
        <w:t>́</w:t>
      </w:r>
      <w:r w:rsidR="00926471" w:rsidRPr="00382F50">
        <w:rPr>
          <w:rFonts w:cs="Century Schoolbook"/>
          <w:lang w:val="en-GB" w:eastAsia="en-GB"/>
        </w:rPr>
        <w:t xml:space="preserve">smo. </w:t>
      </w:r>
    </w:p>
    <w:p w14:paraId="0D0BE807" w14:textId="77777777" w:rsidR="00926471" w:rsidRPr="002060CD" w:rsidRDefault="00926471" w:rsidP="00D84307">
      <w:pPr>
        <w:rPr>
          <w:sz w:val="24"/>
          <w:szCs w:val="24"/>
          <w:lang w:val="en-GB" w:eastAsia="en-GB"/>
        </w:rPr>
      </w:pPr>
      <w:r w:rsidRPr="002060CD">
        <w:rPr>
          <w:lang w:val="en-GB" w:eastAsia="en-GB"/>
        </w:rPr>
        <w:t>Z hľadiska regionálneho geologického členenia kvartér</w:t>
      </w:r>
      <w:r w:rsidR="00847F1B">
        <w:rPr>
          <w:lang w:val="en-GB" w:eastAsia="en-GB"/>
        </w:rPr>
        <w:t xml:space="preserve">u Západných Karpát </w:t>
      </w:r>
      <w:r w:rsidRPr="002060CD">
        <w:rPr>
          <w:lang w:val="en-GB" w:eastAsia="en-GB"/>
        </w:rPr>
        <w:t>územie náleží do stredohorskej podoblasti (kvartér stredných, do 1500 m. n. m. výšky nízkych pohorí a vnútorných kotlín). Stredohorská podoblasť (aj v riešenom území) disponuje č</w:t>
      </w:r>
      <w:r w:rsidR="00847F1B">
        <w:rPr>
          <w:lang w:val="en-GB" w:eastAsia="en-GB"/>
        </w:rPr>
        <w:t>lenitým reliéfom s prevlá</w:t>
      </w:r>
      <w:r w:rsidRPr="002060CD">
        <w:rPr>
          <w:lang w:val="en-GB" w:eastAsia="en-GB"/>
        </w:rPr>
        <w:t xml:space="preserve">dajúcimi eróznymi procesmi a transportom. Prevládajú viaceré litogenetické typy svahových sedimentov, vrátane zosuvov a prolúvií. </w:t>
      </w:r>
    </w:p>
    <w:p w14:paraId="2B35F387" w14:textId="77777777" w:rsidR="00A07718" w:rsidRDefault="00926471" w:rsidP="00D84307">
      <w:pPr>
        <w:rPr>
          <w:lang w:val="en-GB" w:eastAsia="en-GB"/>
        </w:rPr>
      </w:pPr>
      <w:r w:rsidRPr="002060CD">
        <w:rPr>
          <w:lang w:val="en-GB" w:eastAsia="en-GB"/>
        </w:rPr>
        <w:t xml:space="preserve">Z geodynamických procesov má význam svahová erózia, ktorá v prípade náhlych zmien nasýtenosti hornín vodou zapríčiňuje rozvoj plošných a prúdových zosuvov. Nepriaznivé vlastnosti hornín a reliéfu, usporiadanie vodných tokov v krajine, obdobia s vysokými atmosférickými zrážkami </w:t>
      </w:r>
      <w:r w:rsidRPr="002060CD">
        <w:rPr>
          <w:lang w:val="en-GB" w:eastAsia="en-GB"/>
        </w:rPr>
        <w:lastRenderedPageBreak/>
        <w:t xml:space="preserve">vytvárajú v súhre optimálne podmienky pre účinkovanie zosunotvorných procesov. Z toho dôvodu východne od Ohradzan vprostredí deluviálnych sedimentov je podchytené územie svýskytom zosuvov. </w:t>
      </w:r>
    </w:p>
    <w:p w14:paraId="1CD1052D" w14:textId="4FCC5F2E" w:rsidR="00824A1A" w:rsidRPr="00847F1B" w:rsidRDefault="00824A1A" w:rsidP="00D84307">
      <w:pPr>
        <w:rPr>
          <w:sz w:val="24"/>
          <w:szCs w:val="24"/>
          <w:lang w:val="en-GB" w:eastAsia="en-GB"/>
        </w:rPr>
      </w:pPr>
      <w:r w:rsidRPr="00DE3883">
        <w:rPr>
          <w:rFonts w:ascii="Times New Roman" w:hAnsi="Times New Roman"/>
          <w:i/>
          <w:sz w:val="20"/>
          <w:szCs w:val="18"/>
        </w:rPr>
        <w:t xml:space="preserve">Zdroj: </w:t>
      </w:r>
      <w:r w:rsidR="001B3747">
        <w:rPr>
          <w:rFonts w:ascii="Times New Roman" w:hAnsi="Times New Roman"/>
          <w:i/>
          <w:sz w:val="20"/>
          <w:szCs w:val="18"/>
        </w:rPr>
        <w:t xml:space="preserve">Územný plán obce Ohradzany </w:t>
      </w:r>
      <w:r w:rsidR="002D7BBC">
        <w:rPr>
          <w:rFonts w:ascii="Times New Roman" w:hAnsi="Times New Roman"/>
          <w:i/>
          <w:sz w:val="20"/>
          <w:szCs w:val="18"/>
        </w:rPr>
        <w:t>2012</w:t>
      </w:r>
    </w:p>
    <w:p w14:paraId="19C03E68" w14:textId="77777777" w:rsidR="00824A1A" w:rsidRPr="00967838" w:rsidRDefault="00824A1A" w:rsidP="00F143A7">
      <w:pPr>
        <w:pStyle w:val="Nadpis3"/>
        <w:ind w:left="0" w:firstLine="0"/>
        <w:rPr>
          <w:rFonts w:ascii="Times" w:hAnsi="Times"/>
        </w:rPr>
      </w:pPr>
      <w:bookmarkStart w:id="17" w:name="_Toc14235639"/>
      <w:bookmarkStart w:id="18" w:name="_Toc467676065"/>
      <w:r w:rsidRPr="00967838">
        <w:rPr>
          <w:rFonts w:ascii="Times" w:hAnsi="Times"/>
        </w:rPr>
        <w:t>Geomorfologické pomery</w:t>
      </w:r>
      <w:bookmarkEnd w:id="17"/>
      <w:bookmarkEnd w:id="18"/>
    </w:p>
    <w:p w14:paraId="7F26D1F3" w14:textId="77777777" w:rsidR="00824A1A" w:rsidRPr="00D95182" w:rsidRDefault="003642C8" w:rsidP="00D84307">
      <w:pPr>
        <w:pStyle w:val="Normlnywebov"/>
        <w:spacing w:line="360" w:lineRule="auto"/>
        <w:rPr>
          <w:rFonts w:ascii="Times" w:hAnsi="Times"/>
          <w:sz w:val="22"/>
          <w:szCs w:val="22"/>
          <w:lang w:val="en-GB" w:eastAsia="en-GB"/>
        </w:rPr>
      </w:pPr>
      <w:r w:rsidRPr="00D95182">
        <w:rPr>
          <w:rFonts w:ascii="Times" w:hAnsi="Times"/>
          <w:sz w:val="22"/>
          <w:szCs w:val="22"/>
        </w:rPr>
        <w:t xml:space="preserve">Riešené územie patrí do sústavy Alpsko-himalájskej, podsústavy Karpaty, provincie Východné Karpaty, subprovincie Vonkajšie Východné Karpaty a oblasti Nízkych Beskýd. V rámci Nízkych Beskýd patrí do celku Ondavská vrchovina, časť Ohradzianska kotlina. </w:t>
      </w:r>
    </w:p>
    <w:p w14:paraId="0F5163FF" w14:textId="77777777" w:rsidR="00824A1A" w:rsidRPr="00967838" w:rsidRDefault="00E849A6" w:rsidP="00F143A7">
      <w:pPr>
        <w:pStyle w:val="Nadpis3"/>
        <w:ind w:left="0" w:hanging="142"/>
        <w:rPr>
          <w:rFonts w:ascii="Times" w:hAnsi="Times"/>
        </w:rPr>
      </w:pPr>
      <w:bookmarkStart w:id="19" w:name="_Toc467676066"/>
      <w:r w:rsidRPr="00967838">
        <w:rPr>
          <w:rFonts w:ascii="Times" w:hAnsi="Times"/>
        </w:rPr>
        <w:t>Pôdne pomery</w:t>
      </w:r>
      <w:bookmarkEnd w:id="19"/>
    </w:p>
    <w:p w14:paraId="4075E5E8" w14:textId="77777777" w:rsidR="00A65048" w:rsidRPr="00847F1B" w:rsidRDefault="00A65048" w:rsidP="00D84307">
      <w:pPr>
        <w:rPr>
          <w:lang w:val="en-GB" w:eastAsia="en-GB"/>
        </w:rPr>
      </w:pPr>
      <w:r w:rsidRPr="00847F1B">
        <w:t xml:space="preserve">V území prevládajú kambizeme pseudoglejové nasýtené, sprievodné pseudogleje a lokálne gleje, zo </w:t>
      </w:r>
      <w:r w:rsidR="00847F1B" w:rsidRPr="00847F1B">
        <w:t>zvetralín rôznych hornín</w:t>
      </w:r>
      <w:r w:rsidRPr="00847F1B">
        <w:t>, menej kambizeme modálne a kultizemné nasýtené zo zvetralín pieskovcovo-ílov</w:t>
      </w:r>
      <w:r w:rsidR="00847F1B" w:rsidRPr="00847F1B">
        <w:t>cových flyšových hornín</w:t>
      </w:r>
      <w:r w:rsidRPr="00847F1B">
        <w:t>. V Ohradzanskej kotline okolo riečky Ondavky sa vyskytujú fluvizeme g</w:t>
      </w:r>
      <w:r w:rsidR="00847F1B" w:rsidRPr="00847F1B">
        <w:t>lejové a sprievodné gleje</w:t>
      </w:r>
      <w:r w:rsidRPr="00847F1B">
        <w:t xml:space="preserve"> a juhozápadne od obce pseudogleje nasýten</w:t>
      </w:r>
      <w:r w:rsidR="00847F1B" w:rsidRPr="00847F1B">
        <w:t>é z polygenetických hlín</w:t>
      </w:r>
      <w:r w:rsidRPr="00847F1B">
        <w:t xml:space="preserve">. </w:t>
      </w:r>
    </w:p>
    <w:p w14:paraId="0601DEEF" w14:textId="77777777" w:rsidR="00A65048" w:rsidRPr="00847F1B" w:rsidRDefault="00A65048" w:rsidP="00D84307">
      <w:r w:rsidRPr="00847F1B">
        <w:t xml:space="preserve">Vrámci regiónu karpatského flyša sa vriešenom území vyskytujú tri typy rajónov: rajón deluviálnych sedimentov sprevažujúcimi jemnozrnnými sedimentami (ktorými sú Ohradzany obklopené), rajón pieskovcových hornín s prevažne skalnými horninami (vo východnej časti územia) arajón údolných riečnych náplavov sprevažne štrkovitými zeminami (v údolí vodných tokov Ondávky a Sopkovského potoka). </w:t>
      </w:r>
    </w:p>
    <w:p w14:paraId="10D22EA6" w14:textId="77777777" w:rsidR="00B13612" w:rsidRPr="00847F1B" w:rsidRDefault="00A65048" w:rsidP="00D84307">
      <w:r w:rsidRPr="00847F1B">
        <w:t>Flyšové horniny sú zväčša pokryté deluviálnymi usadeninami. Pôsobením soliflukčných procesov sa na úpätiach nahromadili svahové hliny. Deluviálne hliny na flyši sú silno ílovité a preto majú viacero nepríjemných vlastností.</w:t>
      </w:r>
      <w:r w:rsidR="006A07DD">
        <w:t xml:space="preserve"> </w:t>
      </w:r>
      <w:r w:rsidRPr="00847F1B">
        <w:t xml:space="preserve">Podľa dostupných údajov sa v riešenom území nenachádzajú kontaminované pôdy. </w:t>
      </w:r>
    </w:p>
    <w:p w14:paraId="6A545624" w14:textId="77777777" w:rsidR="00824A1A" w:rsidRPr="00EE2A12" w:rsidRDefault="00824A1A" w:rsidP="00F143A7">
      <w:pPr>
        <w:pStyle w:val="Nadpis3"/>
        <w:ind w:left="0" w:firstLine="284"/>
        <w:rPr>
          <w:rFonts w:ascii="Times" w:hAnsi="Times"/>
        </w:rPr>
      </w:pPr>
      <w:bookmarkStart w:id="20" w:name="_Toc14235642"/>
      <w:bookmarkStart w:id="21" w:name="_Toc467676067"/>
      <w:r w:rsidRPr="00EE2A12">
        <w:rPr>
          <w:rFonts w:ascii="Times" w:hAnsi="Times"/>
        </w:rPr>
        <w:t>Rastlinstvo</w:t>
      </w:r>
      <w:bookmarkEnd w:id="20"/>
      <w:bookmarkEnd w:id="21"/>
    </w:p>
    <w:p w14:paraId="407999FD" w14:textId="738559D0" w:rsidR="00372DF0" w:rsidRPr="00847F1B" w:rsidRDefault="00372DF0" w:rsidP="00D84307">
      <w:pPr>
        <w:rPr>
          <w:lang w:val="en-GB" w:eastAsia="en-GB"/>
        </w:rPr>
      </w:pPr>
      <w:r w:rsidRPr="00BF1178">
        <w:rPr>
          <w:b/>
          <w:lang w:val="en-GB" w:eastAsia="en-GB"/>
        </w:rPr>
        <w:t>Lesy</w:t>
      </w:r>
      <w:r w:rsidRPr="00847F1B">
        <w:rPr>
          <w:lang w:val="en-GB" w:eastAsia="en-GB"/>
        </w:rPr>
        <w:t xml:space="preserve"> v katastrálnom území obce Ohradzany sa nachádzajú ako rozsiahly lesný komplex najmä vo východnej časti katastrálneho územia (Ondavská vrchovina, lokalita Stráň a Mutelka). Menši</w:t>
      </w:r>
      <w:r w:rsidR="00EA04B1" w:rsidRPr="00847F1B">
        <w:rPr>
          <w:lang w:val="en-GB" w:eastAsia="en-GB"/>
        </w:rPr>
        <w:t>e</w:t>
      </w:r>
      <w:r w:rsidRPr="00847F1B">
        <w:rPr>
          <w:lang w:val="en-GB" w:eastAsia="en-GB"/>
        </w:rPr>
        <w:t xml:space="preserve"> plochy lesa ako súčasť lesných komplexov zasahujú do katastrálneho územia Ohradzian na severovýchode a severozápade katastra. V území sa tiež na rozsiahlych plochách vyskytuje sukcesná vegetácia s charakterom lesa, ktorá vypĺňa zastabilizované erózne ryhy. V katastrálnom území obce je evidovaných 327,</w:t>
      </w:r>
      <w:r w:rsidR="005B4E44">
        <w:rPr>
          <w:lang w:val="en-GB" w:eastAsia="en-GB"/>
        </w:rPr>
        <w:t xml:space="preserve"> </w:t>
      </w:r>
      <w:r w:rsidRPr="00847F1B">
        <w:rPr>
          <w:lang w:val="en-GB" w:eastAsia="en-GB"/>
        </w:rPr>
        <w:t>4</w:t>
      </w:r>
      <w:r w:rsidR="005B4E44">
        <w:rPr>
          <w:lang w:val="en-GB" w:eastAsia="en-GB"/>
        </w:rPr>
        <w:t xml:space="preserve"> </w:t>
      </w:r>
      <w:r w:rsidRPr="00847F1B">
        <w:rPr>
          <w:lang w:val="en-GB" w:eastAsia="en-GB"/>
        </w:rPr>
        <w:t xml:space="preserve">ha lesa, čo tvorí viac ako jednu štvrtinu (27 %) celkovej plochy katastrálneho územia. Lesné porasty sú tvorené najmä bukom lesným, sprímesou javora horského a v jedlobučinách sa uplatňuje i jedla biela. </w:t>
      </w:r>
    </w:p>
    <w:p w14:paraId="141562DE" w14:textId="77777777" w:rsidR="008E330E" w:rsidRPr="00BF1178" w:rsidRDefault="008E330E" w:rsidP="00D84307">
      <w:pPr>
        <w:rPr>
          <w:lang w:val="en-GB" w:eastAsia="en-GB"/>
        </w:rPr>
      </w:pPr>
      <w:r w:rsidRPr="00BF1178">
        <w:rPr>
          <w:b/>
        </w:rPr>
        <w:lastRenderedPageBreak/>
        <w:t>Nelesná drevinová vegetácia</w:t>
      </w:r>
      <w:r w:rsidRPr="00BF1178">
        <w:t xml:space="preserve"> zaberá pomerne rozsiahle plochy, často izolované, avšak mozaikovito rozložené a predstavuje významný krajinotvorný prvok v rámci štruktúry súčasnej krajiny. V extraviláne katastrálneho územia obce Ohradzany sa táto vegetácia uplatňuje výrazne ako zeleň v početných eróznych ryhách, terénnych depresiách a terénnych zlomoch. Takto vytvára enklávy v rámci intenzívne poľnohospodársky využívanej krajiny. Nelesná drevinová vegetácia sa vyskytuje tiež v ekotónovej zóne na prechode lesov a trávnatých porastov, ako sukcesná vegetácia ne</w:t>
      </w:r>
      <w:r w:rsidR="00840568" w:rsidRPr="00BF1178">
        <w:t>využívaných pasienkov a lúk</w:t>
      </w:r>
      <w:r w:rsidRPr="00BF1178">
        <w:t xml:space="preserve">. Stromovitá a krovitá vegetácia (vŕby a jelše) sa tiež výrazne uplatňuje pozdĺž odtokových línií a miestnych potokov – Ondávka, Dlhý (Sopkovský) potok a ich prítokov. </w:t>
      </w:r>
    </w:p>
    <w:p w14:paraId="137E9DF7" w14:textId="77777777" w:rsidR="008E330E" w:rsidRPr="00BF1178" w:rsidRDefault="008E330E" w:rsidP="00D84307">
      <w:r w:rsidRPr="00BF1178">
        <w:t xml:space="preserve">Tento typ zelene je v krajine veľmi dôležitý, pretože plní viaceré funkcie – estetické, refugiálne, pôdoochranné, potravnej bázy, hniezdnych lokalít a i. </w:t>
      </w:r>
    </w:p>
    <w:p w14:paraId="7B7ED2DC" w14:textId="77777777" w:rsidR="00ED599B" w:rsidRPr="00BF1178" w:rsidRDefault="008E330E" w:rsidP="00D84307">
      <w:r w:rsidRPr="00BF1178">
        <w:t xml:space="preserve">V katastrálnom území obce Ohradzany lúčne a </w:t>
      </w:r>
      <w:r w:rsidRPr="00BF1178">
        <w:rPr>
          <w:b/>
        </w:rPr>
        <w:t>pasienkové spoločenstvá</w:t>
      </w:r>
      <w:r w:rsidRPr="00BF1178">
        <w:t xml:space="preserve"> - trvale trávne porasty zaberajú 411,1 ha čo je len 34,3 % výmery katastra. Väčšina v súčasnosti kosených trávnych porastov vznikla zatrávnením menej produkčnej ornej pôdy. Trvalé trávne porasty sa nachádzajú najmä v južnej časti katastrálneho územia ale tiež ako enklávy v severnej časti medzi lesnými porastami a eróznymi ryhami rozčlenenom teréne. Trvalé trávne porasty majú prevažne polosuchý charakter, v blízkosti rieky Ondávka, Dlhého potoka a bezmenných prítokov sa nachádzajú enklávy vlhkých lúk. T.č. nie sú ešte lúčne biotopy komplexne v tomto katastrálnom území zmapované. ŠOP SR disponuje čiastočnými informáciami o výskyte typov lúčnych biotopov národného alebo európskeho významu. </w:t>
      </w:r>
    </w:p>
    <w:p w14:paraId="4B6C42B9" w14:textId="77777777" w:rsidR="00ED599B" w:rsidRPr="00EE2A12" w:rsidRDefault="00ED599B" w:rsidP="00F143A7">
      <w:pPr>
        <w:pStyle w:val="Nadpis3"/>
        <w:ind w:left="0" w:firstLine="142"/>
        <w:rPr>
          <w:rFonts w:ascii="Times" w:hAnsi="Times"/>
        </w:rPr>
      </w:pPr>
      <w:bookmarkStart w:id="22" w:name="_Toc467676068"/>
      <w:r w:rsidRPr="00EE2A12">
        <w:rPr>
          <w:rFonts w:ascii="Times" w:hAnsi="Times"/>
        </w:rPr>
        <w:t>Živočíšstvo</w:t>
      </w:r>
      <w:bookmarkEnd w:id="22"/>
    </w:p>
    <w:p w14:paraId="13489657" w14:textId="77777777" w:rsidR="00581A3F" w:rsidRPr="00BF1178" w:rsidRDefault="009B603F" w:rsidP="00D84307">
      <w:pPr>
        <w:rPr>
          <w:lang w:val="en-GB"/>
        </w:rPr>
      </w:pPr>
      <w:r w:rsidRPr="009B603F">
        <w:rPr>
          <w:lang w:val="en-GB"/>
        </w:rPr>
        <w:t xml:space="preserve">Fauna sledovanej oblasti je veľmi pestrá a zodpovedá provincii listnatých lesov podkarpatského úseku. Živočíchy patria medzi zástupcov spoločenstiev listnatého a ihličnatého lesa a taktiež polí, lúk, vodných tokov, vodných plôch a ich brehov. Vyskytuje sa tu zajac poľný bažant poľovný, srnec lesný, jeleň lesný, diviak lesný. Zo vzácnych a chránených druhov tu žijú aj veľké šelmy ako rys ostrovid, vlk dravý, mačka divá, medveď hnedý a mnoho ďalších druhov ako zubor hôrny, výr skalný, sova dlhochvostá, orol krikľavý, kuna lesná a skalná, haja červená, vydra riečna, jazvec lesný, krkavec čierny, korytnačka močiarna, z vodného vtáctva: hus divá, kačica divá, bocian biely, bocian čierny, rybár bahenný, sliepočka zelenooká, čajka smejivá, volavka popolavá. Okrem stavovcov a vtákov sa tu vyskytujú mnohé druhy bezstavovcov. Z rastlinstva sa okrem drevín vyskytujú početne aj mnohé chránené druhy. </w:t>
      </w:r>
    </w:p>
    <w:p w14:paraId="62BC46FE" w14:textId="77777777" w:rsidR="00BE4F46" w:rsidRPr="00EE2A12" w:rsidRDefault="00893524" w:rsidP="00F143A7">
      <w:pPr>
        <w:pStyle w:val="Nadpis3"/>
        <w:ind w:left="0" w:firstLine="284"/>
        <w:rPr>
          <w:rFonts w:ascii="Times" w:hAnsi="Times"/>
        </w:rPr>
      </w:pPr>
      <w:bookmarkStart w:id="23" w:name="_Toc467676069"/>
      <w:r w:rsidRPr="00EE2A12">
        <w:rPr>
          <w:rFonts w:ascii="Times" w:hAnsi="Times"/>
        </w:rPr>
        <w:t>Chránené c</w:t>
      </w:r>
      <w:r w:rsidRPr="00EE2A12">
        <w:rPr>
          <w:rFonts w:ascii="Times" w:hAnsi="Times" w:cs="Times New Roman"/>
        </w:rPr>
        <w:t>̌</w:t>
      </w:r>
      <w:r w:rsidRPr="00EE2A12">
        <w:rPr>
          <w:rFonts w:ascii="Times" w:hAnsi="Times"/>
        </w:rPr>
        <w:t>asti prírody a</w:t>
      </w:r>
      <w:r w:rsidR="00BE4F46" w:rsidRPr="00EE2A12">
        <w:rPr>
          <w:rFonts w:ascii="Times" w:hAnsi="Times"/>
        </w:rPr>
        <w:t> </w:t>
      </w:r>
      <w:r w:rsidRPr="00EE2A12">
        <w:rPr>
          <w:rFonts w:ascii="Times" w:hAnsi="Times"/>
        </w:rPr>
        <w:t>krajiny</w:t>
      </w:r>
      <w:bookmarkEnd w:id="23"/>
    </w:p>
    <w:p w14:paraId="4968F296" w14:textId="77777777" w:rsidR="00967838" w:rsidRDefault="00893524" w:rsidP="00967838">
      <w:r w:rsidRPr="00BF1178">
        <w:t xml:space="preserve">Za osobitne chránené časti prírody a krajiny sa podľa zákona č. 543/2002 Z.z. o ochrane prírody a krajiny v znení neskorších predpisov (ďalej len „zákon č.543/2002 Z.z.“) považujú územia, ktoré sú vyhlásené za chránené územia (územná ochrana) a chránené druhy rastlín a živočíchov (druhová </w:t>
      </w:r>
      <w:r w:rsidRPr="00BF1178">
        <w:lastRenderedPageBreak/>
        <w:t>ochrana ). Územná ochrana je ochrana územia v 2.až 5. (najvyššom) stupni ochrany podľa zákona č</w:t>
      </w:r>
      <w:r w:rsidR="00BF1178">
        <w:t xml:space="preserve">. 543/2002 Z.z. </w:t>
      </w:r>
      <w:r w:rsidRPr="00BF1178">
        <w:t>Na území, ktorému sa neposkytuje územná ochrana v 2. až 5. stupni ochrany, platí podľa zákona č.543/2002 Z.z. 1.stupeň ochrany.</w:t>
      </w:r>
      <w:r w:rsidR="006A07DD">
        <w:t xml:space="preserve"> </w:t>
      </w:r>
      <w:r w:rsidRPr="00BF1178">
        <w:t>Chránené územia môžu byť súčasťou národnej siete chránených území alebo môžu byť súčasťou európskej siete chránených území – NATURA 2000 (územia európskeho významu – SKUEV a chránené vtáčie územia – CHVÚ).</w:t>
      </w:r>
      <w:r w:rsidR="00BE4F46">
        <w:t xml:space="preserve"> </w:t>
      </w:r>
      <w:r w:rsidRPr="00BF1178">
        <w:t xml:space="preserve">Špecifická ochrana sa už od 1. stupňa tiež poskytuje biotopom európskeho alebo národného významu, ktoré nie sú t.č. ešte presne vymedzené. Zoznam týchto biotopov vyskytujúcich sa na Slovensku je uvedený vo vyhláške č.24/2003 Z.z.. </w:t>
      </w:r>
    </w:p>
    <w:p w14:paraId="4EA435FA" w14:textId="5A2F4AFE" w:rsidR="00B94C26" w:rsidRPr="00967838" w:rsidRDefault="00B94C26" w:rsidP="00967838">
      <w:r w:rsidRPr="00A07718">
        <w:rPr>
          <w:i/>
          <w:sz w:val="18"/>
          <w:szCs w:val="18"/>
        </w:rPr>
        <w:t>Zdroj: Územný plán obce Ohradzany 2012</w:t>
      </w:r>
    </w:p>
    <w:p w14:paraId="0CB79B41" w14:textId="77777777" w:rsidR="00EA04B1" w:rsidRPr="0001190A" w:rsidRDefault="00581A3F" w:rsidP="00D84307">
      <w:r w:rsidRPr="0001190A">
        <w:rPr>
          <w:b/>
          <w:bCs/>
        </w:rPr>
        <w:t xml:space="preserve">Územná ochrana </w:t>
      </w:r>
      <w:r w:rsidRPr="0001190A">
        <w:t xml:space="preserve">V katastrálnom území obce Ohradzany sa z národnej siete chránených území nenachádza žiadne chránené územie. Z európskej siete chránených území sa v katastrálnom území Ohradzany nachádza časť územia európskeho významu - SKUEV 0205 Hubková, pre ktoré je podľa Výnosu MŽP SR č. č. 3/2004-5.1 zo 14. júla 2004, ktorým sa vydáva národný zoznam území európskeho významu, navrhnutý 2.stupeň územnej ochrany. </w:t>
      </w:r>
    </w:p>
    <w:p w14:paraId="7ACBC182" w14:textId="77777777" w:rsidR="00581A3F" w:rsidRPr="00192678" w:rsidRDefault="00581A3F" w:rsidP="00D84307">
      <w:r w:rsidRPr="00192678">
        <w:t>Podľa údajov ŠOP SR nie je v príprave žiadny ďalší návrh územia národnej alebo európskej siete chránených území.</w:t>
      </w:r>
      <w:r w:rsidR="006A07DD">
        <w:t xml:space="preserve"> </w:t>
      </w:r>
      <w:r w:rsidRPr="00192678">
        <w:t xml:space="preserve">Z uvedeného vyplýva, že v katastrálnom území obce Ohradzany t.č. platí 1.stupeň územnej ochrany podľa zákona č.543/2002 Z.z.. o ochrane prírody a krajiny v z.n.p. </w:t>
      </w:r>
    </w:p>
    <w:p w14:paraId="75CBA191" w14:textId="77777777" w:rsidR="00D4384A" w:rsidRPr="00EE2A12" w:rsidRDefault="00581A3F" w:rsidP="00D84307">
      <w:pPr>
        <w:pStyle w:val="Normlnywebov"/>
        <w:rPr>
          <w:rFonts w:ascii="Times" w:hAnsi="Times"/>
          <w:b/>
          <w:sz w:val="22"/>
          <w:szCs w:val="22"/>
        </w:rPr>
      </w:pPr>
      <w:r w:rsidRPr="00EE2A12">
        <w:rPr>
          <w:rFonts w:ascii="Times" w:hAnsi="Times"/>
          <w:b/>
          <w:sz w:val="22"/>
          <w:szCs w:val="22"/>
        </w:rPr>
        <w:t xml:space="preserve">Územie európskeho významu - SKUEV 0205 Hubková </w:t>
      </w:r>
    </w:p>
    <w:p w14:paraId="200235EF" w14:textId="77777777" w:rsidR="00581A3F" w:rsidRPr="00192678" w:rsidRDefault="00581A3F" w:rsidP="00D84307">
      <w:r w:rsidRPr="00192678">
        <w:t>Výmera – 2796,71 ha (v 11 katastrálnych územiach )</w:t>
      </w:r>
      <w:r w:rsidR="00192678">
        <w:rPr>
          <w:rFonts w:eastAsia="MingLiU" w:cs="MingLiU"/>
        </w:rPr>
        <w:t xml:space="preserve">, </w:t>
      </w:r>
      <w:r w:rsidR="00192678">
        <w:t>s</w:t>
      </w:r>
      <w:r w:rsidRPr="00192678">
        <w:t>tupeň ochrany: 2</w:t>
      </w:r>
      <w:r w:rsidR="00192678">
        <w:t>.</w:t>
      </w:r>
      <w:r w:rsidR="00BE4F46">
        <w:t xml:space="preserve"> </w:t>
      </w:r>
      <w:r w:rsidRPr="00192678">
        <w:t>Odôvodnenie návrhu: územie je navrhované z dôvodu ochrany biotopov európskeho významu a druhov európskeho významu. V území SKUEV Hubková sa nachádzajú lužné vŕbovo topoľové a jelšové lesy (91EO), bukové a jedľovo-bukové kvetnaté lesy (9130), nížinné a podhorské kosné lúky (6510 ).</w:t>
      </w:r>
      <w:r w:rsidR="00BE4F46">
        <w:t xml:space="preserve"> </w:t>
      </w:r>
      <w:r w:rsidRPr="00192678">
        <w:t xml:space="preserve">Druhy európskeho významu: črievičník papučkový </w:t>
      </w:r>
      <w:r w:rsidRPr="00192678">
        <w:rPr>
          <w:i/>
          <w:iCs/>
        </w:rPr>
        <w:t>(Cypripedium calceolus</w:t>
      </w:r>
      <w:r w:rsidRPr="00192678">
        <w:t xml:space="preserve">), roháč obyčajný </w:t>
      </w:r>
      <w:r w:rsidRPr="00192678">
        <w:rPr>
          <w:i/>
          <w:iCs/>
        </w:rPr>
        <w:t xml:space="preserve">(Lucanus cervus), </w:t>
      </w:r>
      <w:r w:rsidRPr="00192678">
        <w:t xml:space="preserve">fúzač veľký </w:t>
      </w:r>
      <w:r w:rsidRPr="00192678">
        <w:rPr>
          <w:i/>
          <w:iCs/>
        </w:rPr>
        <w:t xml:space="preserve">(Cerambyx cerdo), </w:t>
      </w:r>
      <w:r w:rsidRPr="00192678">
        <w:t xml:space="preserve">fúzač alpský </w:t>
      </w:r>
      <w:r w:rsidRPr="00192678">
        <w:rPr>
          <w:i/>
          <w:iCs/>
        </w:rPr>
        <w:t xml:space="preserve">(Rosalia alpina), </w:t>
      </w:r>
      <w:r w:rsidRPr="00192678">
        <w:t xml:space="preserve">bystruška potočná </w:t>
      </w:r>
      <w:r w:rsidRPr="00192678">
        <w:rPr>
          <w:i/>
          <w:iCs/>
        </w:rPr>
        <w:t xml:space="preserve">(Carabus variolosus), </w:t>
      </w:r>
      <w:r w:rsidRPr="00192678">
        <w:t xml:space="preserve">spriadač kostihojový </w:t>
      </w:r>
      <w:r w:rsidRPr="00192678">
        <w:rPr>
          <w:i/>
          <w:iCs/>
        </w:rPr>
        <w:t xml:space="preserve">(Callimorpha quadripunctaria), </w:t>
      </w:r>
      <w:r w:rsidRPr="00192678">
        <w:t xml:space="preserve">netopier obyčajný </w:t>
      </w:r>
      <w:r w:rsidRPr="00192678">
        <w:rPr>
          <w:i/>
          <w:iCs/>
        </w:rPr>
        <w:t xml:space="preserve">(Myotis myotis), </w:t>
      </w:r>
      <w:r w:rsidRPr="00192678">
        <w:t>rys ostrovid (</w:t>
      </w:r>
      <w:r w:rsidRPr="00192678">
        <w:rPr>
          <w:i/>
          <w:iCs/>
        </w:rPr>
        <w:t>Lynx lynx</w:t>
      </w:r>
      <w:r w:rsidRPr="00192678">
        <w:t>), vlk dravý (</w:t>
      </w:r>
      <w:r w:rsidRPr="00192678">
        <w:rPr>
          <w:i/>
          <w:iCs/>
        </w:rPr>
        <w:t>Canis lupus</w:t>
      </w:r>
      <w:r w:rsidRPr="00192678">
        <w:t>), vydra riečna (</w:t>
      </w:r>
      <w:r w:rsidRPr="00192678">
        <w:rPr>
          <w:i/>
          <w:iCs/>
        </w:rPr>
        <w:t>Lutra lutra</w:t>
      </w:r>
      <w:r w:rsidRPr="00192678">
        <w:t xml:space="preserve">), uchaňa čierna </w:t>
      </w:r>
      <w:r w:rsidRPr="00192678">
        <w:rPr>
          <w:i/>
          <w:iCs/>
        </w:rPr>
        <w:t>(Barbastella barbastellus</w:t>
      </w:r>
      <w:r w:rsidRPr="00192678">
        <w:t>), plž zlatistý (Sabanejewia aurata)</w:t>
      </w:r>
      <w:r w:rsidR="00326BB1" w:rsidRPr="00192678">
        <w:t>.</w:t>
      </w:r>
    </w:p>
    <w:p w14:paraId="0FDBC7DA" w14:textId="77777777" w:rsidR="00A46271" w:rsidRPr="006A07DD" w:rsidRDefault="00A46271" w:rsidP="00D84307">
      <w:pPr>
        <w:rPr>
          <w:b/>
        </w:rPr>
      </w:pPr>
      <w:r w:rsidRPr="006A07DD">
        <w:rPr>
          <w:b/>
        </w:rPr>
        <w:t>Druhová ochrana</w:t>
      </w:r>
    </w:p>
    <w:p w14:paraId="7D8EA83E" w14:textId="77777777" w:rsidR="00A46271" w:rsidRPr="00802BA2" w:rsidRDefault="00A46271" w:rsidP="00D84307">
      <w:r w:rsidRPr="00802BA2">
        <w:t xml:space="preserve">Z hľadiska druhovej ochrany je možné všeobecne konštatovať, že charakter katastrálneho územia obce Ohradzany vytvára dobré predpoklady pre výskyt lesných živočíšnych druhov v ostatnej neurbanizovanej poľnohospodárskej krajine najmä pre druhy kultúrnej stepi. Významnými z toho hľadiska sú ekosystémy potoka Ondávka a Dlhého (Sopkovského) potoka s brehovými porastami a </w:t>
      </w:r>
      <w:r w:rsidRPr="00802BA2">
        <w:lastRenderedPageBreak/>
        <w:t>aluviálnymi lúkami. Množstvo chránených druhov sa vyskytuje v území predovšetkým zo skupín vtákov, obojživelníkov a plazov, ale aj niektorých cicavcov a bezstavovcov. Lokality významné z hľadiska biodiverzity, najmä lesné porasty, terestricko-hydrické ekosystémy a ekosystémy lúk a pasienkov podliehajúcich sukcesným procesom, vytvárajúce podmienky pre výskyt chránených živočíšnych druhov, sú</w:t>
      </w:r>
      <w:r w:rsidR="00802BA2">
        <w:t xml:space="preserve"> zahrnuté medzi prvky ÚSES</w:t>
      </w:r>
      <w:r w:rsidRPr="00802BA2">
        <w:t>.Vo východnej časti katastrálneho územia je zaznamenaný výskyt šafránu karpatského (</w:t>
      </w:r>
      <w:r w:rsidRPr="00802BA2">
        <w:rPr>
          <w:i/>
          <w:iCs/>
        </w:rPr>
        <w:t xml:space="preserve">Crocus heuffelianus) </w:t>
      </w:r>
      <w:r w:rsidRPr="00802BA2">
        <w:t xml:space="preserve">v okrajových častiach lesného porastu (genofondová plocha). </w:t>
      </w:r>
    </w:p>
    <w:p w14:paraId="64D95F9D" w14:textId="77777777" w:rsidR="00A46271" w:rsidRPr="006A07DD" w:rsidRDefault="00A46271" w:rsidP="00D84307">
      <w:pPr>
        <w:rPr>
          <w:b/>
        </w:rPr>
      </w:pPr>
      <w:r w:rsidRPr="006A07DD">
        <w:rPr>
          <w:b/>
        </w:rPr>
        <w:t xml:space="preserve">Biotopy európskeho a národného významu </w:t>
      </w:r>
    </w:p>
    <w:p w14:paraId="0235E514" w14:textId="77777777" w:rsidR="00A46271" w:rsidRDefault="00A46271" w:rsidP="00D84307">
      <w:r>
        <w:t>V rámci plôch, ktoré v sú</w:t>
      </w:r>
      <w:r>
        <w:rPr>
          <w:rFonts w:ascii="TimesNewRoman" w:hAnsi="TimesNewRoman"/>
        </w:rPr>
        <w:t>č</w:t>
      </w:r>
      <w:r>
        <w:t>asnosti plnia ekostabiliza</w:t>
      </w:r>
      <w:r>
        <w:rPr>
          <w:rFonts w:ascii="TimesNewRoman" w:hAnsi="TimesNewRoman"/>
        </w:rPr>
        <w:t>č</w:t>
      </w:r>
      <w:r>
        <w:t>nú funkciu sa z h</w:t>
      </w:r>
      <w:r>
        <w:rPr>
          <w:rFonts w:ascii="TimesNewRoman" w:hAnsi="TimesNewRoman"/>
        </w:rPr>
        <w:t>ľ</w:t>
      </w:r>
      <w:r>
        <w:t xml:space="preserve">adiska záujmov ochrany prírody a krajiny venuje špecifická ochrana i biotopom európskeho a národného významu, ktorých zoznam je uvedený vo Vyhláške MŽP SR </w:t>
      </w:r>
      <w:r>
        <w:rPr>
          <w:rFonts w:ascii="TimesNewRoman" w:hAnsi="TimesNewRoman"/>
        </w:rPr>
        <w:t>č</w:t>
      </w:r>
      <w:r>
        <w:t xml:space="preserve">.24/2003 Z.z.. </w:t>
      </w:r>
      <w:r>
        <w:rPr>
          <w:rFonts w:ascii="TimesNewRoman" w:hAnsi="TimesNewRoman"/>
        </w:rPr>
        <w:t>Č</w:t>
      </w:r>
      <w:r>
        <w:t>innosti, ktorými sa môžu biotopy európskeho alebo biotopy národného významu poškodi</w:t>
      </w:r>
      <w:r>
        <w:rPr>
          <w:rFonts w:ascii="TimesNewRoman" w:hAnsi="TimesNewRoman"/>
        </w:rPr>
        <w:t xml:space="preserve">ť </w:t>
      </w:r>
      <w:r>
        <w:t>alebo zni</w:t>
      </w:r>
      <w:r>
        <w:rPr>
          <w:rFonts w:ascii="TimesNewRoman" w:hAnsi="TimesNewRoman"/>
        </w:rPr>
        <w:t>č</w:t>
      </w:r>
      <w:r>
        <w:t>i</w:t>
      </w:r>
      <w:r>
        <w:rPr>
          <w:rFonts w:ascii="TimesNewRoman" w:hAnsi="TimesNewRoman"/>
        </w:rPr>
        <w:t>ť</w:t>
      </w:r>
      <w:r>
        <w:t xml:space="preserve">, sú regulované zákonom </w:t>
      </w:r>
      <w:r>
        <w:rPr>
          <w:rFonts w:ascii="TimesNewRoman" w:hAnsi="TimesNewRoman"/>
        </w:rPr>
        <w:t>č</w:t>
      </w:r>
      <w:r>
        <w:t>.543/2002 Z.z.. Táto regulácia spo</w:t>
      </w:r>
      <w:r>
        <w:rPr>
          <w:rFonts w:ascii="TimesNewRoman" w:hAnsi="TimesNewRoman"/>
        </w:rPr>
        <w:t>č</w:t>
      </w:r>
      <w:r>
        <w:t xml:space="preserve">íva v tom, že orgán ochrany prírody vydáva na </w:t>
      </w:r>
      <w:r>
        <w:rPr>
          <w:rFonts w:ascii="TimesNewRoman" w:hAnsi="TimesNewRoman"/>
        </w:rPr>
        <w:t>č</w:t>
      </w:r>
      <w:r>
        <w:t>innosti, ktorými sa môžu tieto biotopy poškodi</w:t>
      </w:r>
      <w:r>
        <w:rPr>
          <w:rFonts w:ascii="TimesNewRoman" w:hAnsi="TimesNewRoman"/>
        </w:rPr>
        <w:t xml:space="preserve">ť </w:t>
      </w:r>
      <w:r w:rsidR="00C2065B">
        <w:t>a</w:t>
      </w:r>
      <w:r>
        <w:t>lebo zni</w:t>
      </w:r>
      <w:r>
        <w:rPr>
          <w:rFonts w:ascii="TimesNewRoman" w:hAnsi="TimesNewRoman"/>
        </w:rPr>
        <w:t>č</w:t>
      </w:r>
      <w:r>
        <w:t>i</w:t>
      </w:r>
      <w:r>
        <w:rPr>
          <w:rFonts w:ascii="TimesNewRoman" w:hAnsi="TimesNewRoman"/>
        </w:rPr>
        <w:t xml:space="preserve">ť </w:t>
      </w:r>
      <w:r>
        <w:t>rozhodnutie formou súhlasu, v ktorom orgán ochrany prírody za poškodenie alebo zni</w:t>
      </w:r>
      <w:r>
        <w:rPr>
          <w:rFonts w:ascii="TimesNewRoman" w:hAnsi="TimesNewRoman"/>
        </w:rPr>
        <w:t>č</w:t>
      </w:r>
      <w:r>
        <w:t>enie biotopu ukladá vykona</w:t>
      </w:r>
      <w:r>
        <w:rPr>
          <w:rFonts w:ascii="TimesNewRoman" w:hAnsi="TimesNewRoman"/>
        </w:rPr>
        <w:t xml:space="preserve">ť </w:t>
      </w:r>
      <w:r>
        <w:t>revitaliza</w:t>
      </w:r>
      <w:r>
        <w:rPr>
          <w:rFonts w:ascii="TimesNewRoman" w:hAnsi="TimesNewRoman"/>
        </w:rPr>
        <w:t>č</w:t>
      </w:r>
      <w:r>
        <w:t>né opatrenia alebo zaplati</w:t>
      </w:r>
      <w:r>
        <w:rPr>
          <w:rFonts w:ascii="TimesNewRoman" w:hAnsi="TimesNewRoman"/>
        </w:rPr>
        <w:t xml:space="preserve">ť </w:t>
      </w:r>
      <w:r>
        <w:t>náhradu do výšky spolo</w:t>
      </w:r>
      <w:r>
        <w:rPr>
          <w:rFonts w:ascii="TimesNewRoman" w:hAnsi="TimesNewRoman"/>
        </w:rPr>
        <w:t>č</w:t>
      </w:r>
      <w:r>
        <w:t xml:space="preserve">enskej hodnoty zasiahnutého biotopu. (§ 6 zákona </w:t>
      </w:r>
      <w:r>
        <w:rPr>
          <w:rFonts w:ascii="TimesNewRoman" w:hAnsi="TimesNewRoman"/>
        </w:rPr>
        <w:t>č</w:t>
      </w:r>
      <w:r>
        <w:t>.543/2002 Z.z.). O vydanie súhlasu je povinný požiada</w:t>
      </w:r>
      <w:r>
        <w:rPr>
          <w:rFonts w:ascii="TimesNewRoman" w:hAnsi="TimesNewRoman"/>
        </w:rPr>
        <w:t xml:space="preserve">ť </w:t>
      </w:r>
      <w:r>
        <w:t>každý, kto zamýš</w:t>
      </w:r>
      <w:r>
        <w:rPr>
          <w:rFonts w:ascii="TimesNewRoman" w:hAnsi="TimesNewRoman"/>
        </w:rPr>
        <w:t>ľ</w:t>
      </w:r>
      <w:r>
        <w:t>a zasiahnu</w:t>
      </w:r>
      <w:r>
        <w:rPr>
          <w:rFonts w:ascii="TimesNewRoman" w:hAnsi="TimesNewRoman"/>
        </w:rPr>
        <w:t xml:space="preserve">ť </w:t>
      </w:r>
      <w:r>
        <w:t xml:space="preserve">do biotopu takou </w:t>
      </w:r>
      <w:r>
        <w:rPr>
          <w:rFonts w:ascii="TimesNewRoman" w:hAnsi="TimesNewRoman"/>
        </w:rPr>
        <w:t>č</w:t>
      </w:r>
      <w:r>
        <w:t>innos</w:t>
      </w:r>
      <w:r>
        <w:rPr>
          <w:rFonts w:ascii="TimesNewRoman" w:hAnsi="TimesNewRoman"/>
        </w:rPr>
        <w:t>ť</w:t>
      </w:r>
      <w:r>
        <w:t>ou, ktorá by mohla biotop poškodi</w:t>
      </w:r>
      <w:r>
        <w:rPr>
          <w:rFonts w:ascii="TimesNewRoman" w:hAnsi="TimesNewRoman"/>
        </w:rPr>
        <w:t xml:space="preserve">ť </w:t>
      </w:r>
      <w:r>
        <w:t>alebo zni</w:t>
      </w:r>
      <w:r>
        <w:rPr>
          <w:rFonts w:ascii="TimesNewRoman" w:hAnsi="TimesNewRoman"/>
        </w:rPr>
        <w:t>č</w:t>
      </w:r>
      <w:r>
        <w:t>i</w:t>
      </w:r>
      <w:r>
        <w:rPr>
          <w:rFonts w:ascii="TimesNewRoman" w:hAnsi="TimesNewRoman"/>
        </w:rPr>
        <w:t>ť</w:t>
      </w:r>
      <w:r>
        <w:t xml:space="preserve">. </w:t>
      </w:r>
    </w:p>
    <w:p w14:paraId="68A1D7FA" w14:textId="77777777" w:rsidR="00A46271" w:rsidRPr="00C2065B" w:rsidRDefault="00A46271" w:rsidP="00D84307">
      <w:r w:rsidRPr="00C2065B">
        <w:t>Biotopy, ktoré boli identifikované v katastrálnom území obce Ohradzany sú charakterizované podľa Katalógu biotopov Slovenska. Vtexte nižšie je pri každom druhu biotopu uvedená okrem charakteristiky i informácia o významnosti biotopu z hľadiska jeho zaradenia medzi európsky významné biotopy (kód NATURA 2000). Podľa evidencie odbornej organizácie ochrany prírody a krajiny sa v katastrálnom území obce Ohradzany nachádzajú nasledujúce lesné a lúčne biotopy eur</w:t>
      </w:r>
      <w:r w:rsidR="00C2065B">
        <w:t>ópskeho a národného významu</w:t>
      </w:r>
      <w:r w:rsidRPr="00C2065B">
        <w:t xml:space="preserve">, ktoré sú väčšinou (v závislosti od stupňa významnosti biotopu) začlenené do prvkov kostry ekologickej stability obce (biocentrá, biokoridory, interakčné prvky): </w:t>
      </w:r>
    </w:p>
    <w:p w14:paraId="23E77601" w14:textId="77777777" w:rsidR="00A46271" w:rsidRPr="006A07DD" w:rsidRDefault="00A46271" w:rsidP="00D84307">
      <w:pPr>
        <w:rPr>
          <w:b/>
        </w:rPr>
      </w:pPr>
      <w:r w:rsidRPr="006A07DD">
        <w:rPr>
          <w:b/>
        </w:rPr>
        <w:t xml:space="preserve">Biotopy národného významu </w:t>
      </w:r>
    </w:p>
    <w:p w14:paraId="01A6C93A" w14:textId="77777777" w:rsidR="00A46271" w:rsidRPr="00C2065B" w:rsidRDefault="00A46271" w:rsidP="00D84307">
      <w:r w:rsidRPr="00C2065B">
        <w:rPr>
          <w:b/>
          <w:bCs/>
          <w:i/>
          <w:iCs/>
        </w:rPr>
        <w:t>mezofilné pasienky a spásané lúky</w:t>
      </w:r>
      <w:r w:rsidRPr="00C2065B">
        <w:rPr>
          <w:i/>
          <w:iCs/>
        </w:rPr>
        <w:t xml:space="preserve"> - </w:t>
      </w:r>
      <w:r w:rsidRPr="00C2065B">
        <w:t xml:space="preserve">biotop tvoria svieže krátkosteblové intenzívne spásané pasienky na hlbších, vodou a živinami dobre zásobených pôdach (prevládajú rastlinné spoločenstvá patriace do zväzu </w:t>
      </w:r>
      <w:r w:rsidRPr="00C2065B">
        <w:rPr>
          <w:i/>
          <w:iCs/>
        </w:rPr>
        <w:t>Cynosurion cristati</w:t>
      </w:r>
      <w:r w:rsidRPr="00C2065B">
        <w:t xml:space="preserve">, podzväz </w:t>
      </w:r>
      <w:r w:rsidRPr="00C2065B">
        <w:rPr>
          <w:i/>
          <w:iCs/>
        </w:rPr>
        <w:t>Polygalo-Cynosurenion</w:t>
      </w:r>
      <w:r w:rsidRPr="00C2065B">
        <w:t>). Rozšírené sú od nížin po stredný horský stupeň na rovinatých až mierne sklonených miestach v alúviách tokov. Biotop sa nachádza v juhozápadnej časti obce, južne od poľ</w:t>
      </w:r>
      <w:r w:rsidR="00005AB7">
        <w:t>nohospodárskeho dvora</w:t>
      </w:r>
      <w:r w:rsidRPr="00C2065B">
        <w:t xml:space="preserve"> a vo východnej č</w:t>
      </w:r>
      <w:r w:rsidR="00C2065B">
        <w:t>asti obce</w:t>
      </w:r>
      <w:r w:rsidRPr="00C2065B">
        <w:t xml:space="preserve">. </w:t>
      </w:r>
    </w:p>
    <w:p w14:paraId="191B9032" w14:textId="77777777" w:rsidR="00AF51CB" w:rsidRDefault="00AF51CB" w:rsidP="00D84307">
      <w:pPr>
        <w:rPr>
          <w:b/>
        </w:rPr>
      </w:pPr>
    </w:p>
    <w:p w14:paraId="517793EC" w14:textId="77777777" w:rsidR="00AF51CB" w:rsidRDefault="00AF51CB" w:rsidP="00D84307">
      <w:pPr>
        <w:rPr>
          <w:b/>
        </w:rPr>
      </w:pPr>
    </w:p>
    <w:p w14:paraId="7372A2B1" w14:textId="77777777" w:rsidR="00AF51CB" w:rsidRDefault="00AF51CB" w:rsidP="00D84307">
      <w:pPr>
        <w:rPr>
          <w:b/>
        </w:rPr>
      </w:pPr>
    </w:p>
    <w:p w14:paraId="476F6FA9" w14:textId="0FD857F7" w:rsidR="00AF51CB" w:rsidRPr="00AF51CB" w:rsidRDefault="00A46271" w:rsidP="00AF51CB">
      <w:pPr>
        <w:rPr>
          <w:b/>
        </w:rPr>
      </w:pPr>
      <w:r w:rsidRPr="006A07DD">
        <w:rPr>
          <w:b/>
        </w:rPr>
        <w:t xml:space="preserve">Biotopy európskeho významu </w:t>
      </w:r>
    </w:p>
    <w:p w14:paraId="03AD9652" w14:textId="77777777" w:rsidR="00A46271" w:rsidRPr="00005AB7" w:rsidRDefault="00A46271" w:rsidP="00D84307">
      <w:r w:rsidRPr="00005AB7">
        <w:rPr>
          <w:b/>
          <w:bCs/>
          <w:i/>
          <w:iCs/>
        </w:rPr>
        <w:t>bukové a jed</w:t>
      </w:r>
      <w:r w:rsidRPr="00005AB7">
        <w:t>ľ</w:t>
      </w:r>
      <w:r w:rsidRPr="00005AB7">
        <w:rPr>
          <w:b/>
          <w:bCs/>
          <w:i/>
          <w:iCs/>
        </w:rPr>
        <w:t>ovo-bukové kvetna</w:t>
      </w:r>
      <w:r w:rsidR="00005AB7">
        <w:rPr>
          <w:b/>
          <w:bCs/>
          <w:i/>
          <w:iCs/>
        </w:rPr>
        <w:t>té lesy (</w:t>
      </w:r>
      <w:r w:rsidRPr="00005AB7">
        <w:rPr>
          <w:b/>
          <w:bCs/>
          <w:i/>
          <w:iCs/>
        </w:rPr>
        <w:t>kód NATURA - 9130</w:t>
      </w:r>
      <w:r w:rsidRPr="00005AB7">
        <w:rPr>
          <w:i/>
          <w:iCs/>
        </w:rPr>
        <w:t xml:space="preserve">) </w:t>
      </w:r>
      <w:r w:rsidRPr="00005AB7">
        <w:t xml:space="preserve">- porasty spravidla s bohatým viacvrstvovým bylinným podrastom, ktorý tvoria typické lesné tieňomilné rastliny. Vyskytujú sa na miernejších svahoch, na vlhkých pôdach dobre zásobených živinami. Okrem buka lesného a jedle bielej sa v porastoch obyčajne uplatňuje aj javor horský. Pri hromadení bukového opadu je v porastoch zaznamenávaná typická nízka pokryvnosť bylinnej vrstvy. Biotop je rozšírený vo všetkých lesných komplexoch v katastrálnom území. </w:t>
      </w:r>
    </w:p>
    <w:p w14:paraId="356C8575" w14:textId="77777777" w:rsidR="00816003" w:rsidRPr="00005AB7" w:rsidRDefault="00EC4920" w:rsidP="00D84307">
      <w:r>
        <w:rPr>
          <w:b/>
          <w:bCs/>
          <w:i/>
          <w:iCs/>
        </w:rPr>
        <w:t>kyslomilné bukové lesy (</w:t>
      </w:r>
      <w:r w:rsidR="00816003" w:rsidRPr="00005AB7">
        <w:rPr>
          <w:b/>
          <w:bCs/>
          <w:i/>
          <w:iCs/>
        </w:rPr>
        <w:t xml:space="preserve">kód NATURA - 9110) </w:t>
      </w:r>
      <w:r w:rsidR="00816003" w:rsidRPr="00005AB7">
        <w:t xml:space="preserve">– porasty sa vyskytujú obyčajne v nižších polohách na minerálne chudobných horninách. Sú floristicky chudobné. Okrem buka sú primiešané dub zimný a jedľa, breza biela a borovica lesná. Krovinaté poschodie </w:t>
      </w:r>
      <w:r>
        <w:t>je slabo vyvinuté.</w:t>
      </w:r>
      <w:r w:rsidR="00BE4F46">
        <w:t xml:space="preserve"> </w:t>
      </w:r>
      <w:r>
        <w:t xml:space="preserve">Na </w:t>
      </w:r>
      <w:r w:rsidR="00816003" w:rsidRPr="00005AB7">
        <w:t xml:space="preserve">území </w:t>
      </w:r>
      <w:r>
        <w:t xml:space="preserve">obce </w:t>
      </w:r>
      <w:r w:rsidR="00816003" w:rsidRPr="00005AB7">
        <w:t xml:space="preserve">sa mozaikovito s inými typmi lesných biotopov vyskytuje v lesnom komplexe Mutelka. </w:t>
      </w:r>
    </w:p>
    <w:p w14:paraId="1F489FCA" w14:textId="77777777" w:rsidR="00816003" w:rsidRPr="00005AB7" w:rsidRDefault="00816003" w:rsidP="00D84307">
      <w:r w:rsidRPr="00005AB7">
        <w:rPr>
          <w:b/>
          <w:bCs/>
          <w:i/>
          <w:iCs/>
        </w:rPr>
        <w:t xml:space="preserve">nížinné </w:t>
      </w:r>
      <w:r w:rsidR="00EC4920">
        <w:rPr>
          <w:b/>
          <w:bCs/>
          <w:i/>
          <w:iCs/>
        </w:rPr>
        <w:t>a podhorské kosné lúky (</w:t>
      </w:r>
      <w:r w:rsidRPr="00005AB7">
        <w:rPr>
          <w:b/>
          <w:bCs/>
          <w:i/>
          <w:iCs/>
        </w:rPr>
        <w:t xml:space="preserve">kód NATURA - 6510) </w:t>
      </w:r>
      <w:r w:rsidRPr="00005AB7">
        <w:rPr>
          <w:i/>
          <w:iCs/>
        </w:rPr>
        <w:t xml:space="preserve">– </w:t>
      </w:r>
      <w:r w:rsidRPr="00005AB7">
        <w:t>jedno až dvojkosné lúky s prevahou vysokosteblových krmovinársky hodnotných tráv a bylín, ako ovsík obyčajný, psiarka lôčna, tomka voňavá. Prevažne sekundárne spoločenstvá pasienkov, prípadne lúk., druhovo bohaté. Ekologické spektrum ich výskytu je pomerne široké – od vlhších stanovíšť (v alúviách tokov) až po suchšie stanovištia (svahy, násypy, zatrávnené úhory, ovocné sady). V katastrálnom území Ohradzian je zastúpený na menšej ploche než travinno-bylinný biotop – mezofilné pasienky a sp</w:t>
      </w:r>
      <w:r w:rsidR="00EC4920">
        <w:t>ásané lúky</w:t>
      </w:r>
      <w:r w:rsidRPr="00005AB7">
        <w:t xml:space="preserve"> (prevládajú v ňom rastlinné spoločenstvá patriace do zväzu </w:t>
      </w:r>
      <w:r w:rsidRPr="00005AB7">
        <w:rPr>
          <w:i/>
          <w:iCs/>
        </w:rPr>
        <w:t>Arrhenatherion elatioris</w:t>
      </w:r>
      <w:r w:rsidRPr="00005AB7">
        <w:t xml:space="preserve">). Z dôvodu neintenzívneho obhospodarovania až jeho absencie niektoré lokality tohto biotopu sukcesne zarastajú drevinami a menia sa na biotop odlišný od pôvodného. Biotop sa nachádza najmä na južných svahoch nad Dlhým potokom. </w:t>
      </w:r>
    </w:p>
    <w:p w14:paraId="4026CA65" w14:textId="77777777" w:rsidR="00816003" w:rsidRPr="006A07DD" w:rsidRDefault="00816003" w:rsidP="00D84307">
      <w:pPr>
        <w:rPr>
          <w:b/>
        </w:rPr>
      </w:pPr>
      <w:r w:rsidRPr="006A07DD">
        <w:rPr>
          <w:b/>
        </w:rPr>
        <w:t xml:space="preserve">Iné biotopy </w:t>
      </w:r>
    </w:p>
    <w:p w14:paraId="2B2F5F82" w14:textId="77777777" w:rsidR="009227E7" w:rsidRDefault="00816003" w:rsidP="00D84307">
      <w:r w:rsidRPr="00EC4920">
        <w:t xml:space="preserve">Okrem vyššie uvedených biotopov európskeho a národného významu sa v katastrálnom území Ohradzian nachádzajú i iné biotopy nezaradené do zoznamu biotopov uverejnených vo Vyhláške č.24/2005 Z.z., na ktoré sa nevzťahuje špecifická ochrana vyplývajúca zo zákona č.543/2002 Z.z. </w:t>
      </w:r>
      <w:r w:rsidRPr="00EC4920">
        <w:rPr>
          <w:b/>
          <w:bCs/>
          <w:i/>
          <w:iCs/>
        </w:rPr>
        <w:t xml:space="preserve">Porasty nepôvodných drevín (X9) </w:t>
      </w:r>
      <w:r w:rsidRPr="00EC4920">
        <w:t xml:space="preserve">– sem patria porasty spontánne sa šíriacich nepôvodných stromov. V katastrálnom území obce Ohradzany tento biotop reprezentuje agát biely </w:t>
      </w:r>
      <w:r w:rsidRPr="00EC4920">
        <w:rPr>
          <w:i/>
          <w:iCs/>
        </w:rPr>
        <w:t>(Robinia pseudoaccacia)</w:t>
      </w:r>
      <w:r w:rsidRPr="00EC4920">
        <w:t xml:space="preserve">, ktorý sa vyskytuje najmä na neobhospodarovaných jemu vyhovujúcich stanovištiach (najmä medze s krovinami, ktoré úplne vytláča). Preniká aj do porastov, ktoré stabilizujú erózne ryhy. Vyskytuje sa v eróznych ryhách nad pravou stranou potoka Ondávka. </w:t>
      </w:r>
    </w:p>
    <w:p w14:paraId="397E047B" w14:textId="77777777" w:rsidR="00EE2A12" w:rsidRDefault="00EE2A12" w:rsidP="00D84307">
      <w:pPr>
        <w:pStyle w:val="Popis"/>
      </w:pPr>
    </w:p>
    <w:p w14:paraId="79B3555A" w14:textId="77777777" w:rsidR="00AF51CB" w:rsidRPr="00AF51CB" w:rsidRDefault="00AF51CB" w:rsidP="00AF51CB"/>
    <w:p w14:paraId="536FB765" w14:textId="77777777" w:rsidR="00473D23" w:rsidRPr="00473D23" w:rsidRDefault="00462EF5" w:rsidP="00D84307">
      <w:pPr>
        <w:pStyle w:val="Popis"/>
      </w:pPr>
      <w:bookmarkStart w:id="24" w:name="_Toc467926454"/>
      <w:r>
        <w:t xml:space="preserve">Obrázok </w:t>
      </w:r>
      <w:r w:rsidR="00B92749">
        <w:rPr>
          <w:noProof/>
        </w:rPr>
        <w:fldChar w:fldCharType="begin"/>
      </w:r>
      <w:r w:rsidR="00B92749">
        <w:rPr>
          <w:noProof/>
        </w:rPr>
        <w:instrText xml:space="preserve"> SEQ Obrázok \* ARABIC </w:instrText>
      </w:r>
      <w:r w:rsidR="00B92749">
        <w:rPr>
          <w:noProof/>
        </w:rPr>
        <w:fldChar w:fldCharType="separate"/>
      </w:r>
      <w:r w:rsidR="005F45C8">
        <w:rPr>
          <w:noProof/>
        </w:rPr>
        <w:t>7</w:t>
      </w:r>
      <w:r w:rsidR="00B92749">
        <w:rPr>
          <w:noProof/>
        </w:rPr>
        <w:fldChar w:fldCharType="end"/>
      </w:r>
      <w:r>
        <w:t xml:space="preserve"> </w:t>
      </w:r>
      <w:r w:rsidR="00AB769A">
        <w:t>Prírodný kolorit obce</w:t>
      </w:r>
      <w:bookmarkEnd w:id="24"/>
    </w:p>
    <w:p w14:paraId="7FDB8E3B" w14:textId="77777777" w:rsidR="00473D23" w:rsidRPr="00EC4920" w:rsidRDefault="00473D23" w:rsidP="00D84307">
      <w:pPr>
        <w:pStyle w:val="Normlnywebov"/>
      </w:pPr>
      <w:r w:rsidRPr="00473D23">
        <w:rPr>
          <w:noProof/>
        </w:rPr>
        <w:drawing>
          <wp:inline distT="0" distB="0" distL="0" distR="0" wp14:anchorId="63F7C364" wp14:editId="1DAB616A">
            <wp:extent cx="3325160" cy="2496218"/>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81994" cy="2538884"/>
                    </a:xfrm>
                    <a:prstGeom prst="rect">
                      <a:avLst/>
                    </a:prstGeom>
                  </pic:spPr>
                </pic:pic>
              </a:graphicData>
            </a:graphic>
          </wp:inline>
        </w:drawing>
      </w:r>
    </w:p>
    <w:p w14:paraId="24EC66E5" w14:textId="77777777" w:rsidR="00824A1A" w:rsidRPr="00967838" w:rsidRDefault="00824A1A" w:rsidP="00075FF5">
      <w:pPr>
        <w:pStyle w:val="Nadpis3"/>
        <w:ind w:left="0" w:firstLine="142"/>
        <w:rPr>
          <w:rFonts w:ascii="Times" w:hAnsi="Times"/>
        </w:rPr>
      </w:pPr>
      <w:bookmarkStart w:id="25" w:name="_Toc467676070"/>
      <w:r w:rsidRPr="00967838">
        <w:rPr>
          <w:rFonts w:ascii="Times" w:hAnsi="Times"/>
        </w:rPr>
        <w:t>Klimatické podmienky</w:t>
      </w:r>
      <w:bookmarkEnd w:id="25"/>
    </w:p>
    <w:p w14:paraId="1C34239A" w14:textId="77777777" w:rsidR="00ED599B" w:rsidRDefault="00ED599B" w:rsidP="00D84307">
      <w:pPr>
        <w:rPr>
          <w:lang w:val="en-GB" w:eastAsia="en-GB"/>
        </w:rPr>
      </w:pPr>
      <w:r w:rsidRPr="00ED599B">
        <w:rPr>
          <w:lang w:val="en-GB" w:eastAsia="en-GB"/>
        </w:rPr>
        <w:t>Územie v okolí obce Ohradzany možno na základe klimatických charakteristík zaradi</w:t>
      </w:r>
      <w:r w:rsidRPr="00ED599B">
        <w:rPr>
          <w:rFonts w:ascii="TimesNewRoman" w:hAnsi="TimesNewRoman"/>
          <w:lang w:val="en-GB" w:eastAsia="en-GB"/>
        </w:rPr>
        <w:t xml:space="preserve">ť </w:t>
      </w:r>
      <w:r w:rsidRPr="00ED599B">
        <w:rPr>
          <w:lang w:val="en-GB" w:eastAsia="en-GB"/>
        </w:rPr>
        <w:t>do teplej klimatickej oblasti, vlhkej až ve</w:t>
      </w:r>
      <w:r w:rsidRPr="00ED599B">
        <w:rPr>
          <w:rFonts w:ascii="TimesNewRoman" w:hAnsi="TimesNewRoman"/>
          <w:lang w:val="en-GB" w:eastAsia="en-GB"/>
        </w:rPr>
        <w:t>ľ</w:t>
      </w:r>
      <w:r w:rsidRPr="00ED599B">
        <w:rPr>
          <w:lang w:val="en-GB" w:eastAsia="en-GB"/>
        </w:rPr>
        <w:t>mi vlhkej, smalou inverziou teplôt a s chladnou zimou. Priemerný ro</w:t>
      </w:r>
      <w:r w:rsidRPr="00ED599B">
        <w:rPr>
          <w:rFonts w:ascii="TimesNewRoman" w:hAnsi="TimesNewRoman"/>
          <w:lang w:val="en-GB" w:eastAsia="en-GB"/>
        </w:rPr>
        <w:t>č</w:t>
      </w:r>
      <w:r w:rsidRPr="00ED599B">
        <w:rPr>
          <w:lang w:val="en-GB" w:eastAsia="en-GB"/>
        </w:rPr>
        <w:t>ný po</w:t>
      </w:r>
      <w:r w:rsidRPr="00ED599B">
        <w:rPr>
          <w:rFonts w:ascii="TimesNewRoman" w:hAnsi="TimesNewRoman"/>
          <w:lang w:val="en-GB" w:eastAsia="en-GB"/>
        </w:rPr>
        <w:t>č</w:t>
      </w:r>
      <w:r w:rsidRPr="00ED599B">
        <w:rPr>
          <w:lang w:val="en-GB" w:eastAsia="en-GB"/>
        </w:rPr>
        <w:t>et letných dní je 51, mrazových 120. Po</w:t>
      </w:r>
      <w:r w:rsidRPr="00ED599B">
        <w:rPr>
          <w:rFonts w:ascii="TimesNewRoman" w:hAnsi="TimesNewRoman"/>
          <w:lang w:val="en-GB" w:eastAsia="en-GB"/>
        </w:rPr>
        <w:t>č</w:t>
      </w:r>
      <w:r w:rsidRPr="00ED599B">
        <w:rPr>
          <w:lang w:val="en-GB" w:eastAsia="en-GB"/>
        </w:rPr>
        <w:t>et dní so snehovou pokrývkou sa pohybuje v rozmedzí 100 - 120 dní. Priemerný ro</w:t>
      </w:r>
      <w:r w:rsidRPr="00ED599B">
        <w:rPr>
          <w:rFonts w:ascii="TimesNewRoman" w:hAnsi="TimesNewRoman"/>
          <w:lang w:val="en-GB" w:eastAsia="en-GB"/>
        </w:rPr>
        <w:t>č</w:t>
      </w:r>
      <w:r w:rsidRPr="00ED599B">
        <w:rPr>
          <w:lang w:val="en-GB" w:eastAsia="en-GB"/>
        </w:rPr>
        <w:t>ný po</w:t>
      </w:r>
      <w:r w:rsidRPr="00ED599B">
        <w:rPr>
          <w:rFonts w:ascii="TimesNewRoman" w:hAnsi="TimesNewRoman"/>
          <w:lang w:val="en-GB" w:eastAsia="en-GB"/>
        </w:rPr>
        <w:t>č</w:t>
      </w:r>
      <w:r w:rsidRPr="00ED599B">
        <w:rPr>
          <w:lang w:val="en-GB" w:eastAsia="en-GB"/>
        </w:rPr>
        <w:t>et dní s vykurovaním sa vo vymedz</w:t>
      </w:r>
      <w:r w:rsidR="00470C39">
        <w:rPr>
          <w:lang w:val="en-GB" w:eastAsia="en-GB"/>
        </w:rPr>
        <w:t>enom riešenom území pohybuje</w:t>
      </w:r>
      <w:r w:rsidRPr="00ED599B">
        <w:rPr>
          <w:lang w:val="en-GB" w:eastAsia="en-GB"/>
        </w:rPr>
        <w:t xml:space="preserve"> od 220 do 240 dní.</w:t>
      </w:r>
    </w:p>
    <w:p w14:paraId="17469E91" w14:textId="77777777" w:rsidR="00ED599B" w:rsidRDefault="00ED599B" w:rsidP="00D84307">
      <w:pPr>
        <w:rPr>
          <w:lang w:val="en-GB" w:eastAsia="en-GB"/>
        </w:rPr>
      </w:pPr>
      <w:r w:rsidRPr="00ED599B">
        <w:rPr>
          <w:lang w:val="en-GB" w:eastAsia="en-GB"/>
        </w:rPr>
        <w:t>Priemerné ro</w:t>
      </w:r>
      <w:r w:rsidRPr="00ED599B">
        <w:rPr>
          <w:rFonts w:ascii="TimesNewRoman" w:hAnsi="TimesNewRoman"/>
          <w:lang w:val="en-GB" w:eastAsia="en-GB"/>
        </w:rPr>
        <w:t>č</w:t>
      </w:r>
      <w:r w:rsidRPr="00ED599B">
        <w:rPr>
          <w:lang w:val="en-GB" w:eastAsia="en-GB"/>
        </w:rPr>
        <w:t xml:space="preserve">né úhrny zrážok sa pohybujú od 600 do 700 mm. </w:t>
      </w:r>
    </w:p>
    <w:p w14:paraId="0B3DEF6E" w14:textId="77777777" w:rsidR="00B17E93" w:rsidRPr="00470C39" w:rsidRDefault="00D9536B" w:rsidP="00D84307">
      <w:pPr>
        <w:rPr>
          <w:rFonts w:ascii="Times New Roman" w:hAnsi="Times New Roman"/>
          <w:sz w:val="24"/>
          <w:szCs w:val="24"/>
          <w:lang w:val="en-GB" w:eastAsia="en-GB"/>
        </w:rPr>
      </w:pPr>
      <w:r>
        <w:rPr>
          <w:lang w:val="en-GB" w:eastAsia="en-GB"/>
        </w:rPr>
        <w:t>T</w:t>
      </w:r>
      <w:r w:rsidR="00ED599B" w:rsidRPr="00ED599B">
        <w:rPr>
          <w:lang w:val="en-GB" w:eastAsia="en-GB"/>
        </w:rPr>
        <w:t>eplota vzduchu v januári dosahuje -3,6°C, v júli l8,2°C, pri</w:t>
      </w:r>
      <w:r w:rsidR="00ED599B" w:rsidRPr="00ED599B">
        <w:rPr>
          <w:rFonts w:ascii="TimesNewRoman" w:hAnsi="TimesNewRoman"/>
          <w:lang w:val="en-GB" w:eastAsia="en-GB"/>
        </w:rPr>
        <w:t>č</w:t>
      </w:r>
      <w:r w:rsidR="00ED599B" w:rsidRPr="00ED599B">
        <w:rPr>
          <w:lang w:val="en-GB" w:eastAsia="en-GB"/>
        </w:rPr>
        <w:t xml:space="preserve">om priemerná </w:t>
      </w:r>
      <w:r w:rsidR="00ED599B">
        <w:rPr>
          <w:lang w:val="en-GB" w:eastAsia="en-GB"/>
        </w:rPr>
        <w:t xml:space="preserve"> ročná teplota vzduchu je 8-9 C. Priemerný ročný počet letných dní je 51, mrazových 120. </w:t>
      </w:r>
      <w:r w:rsidR="00ED599B" w:rsidRPr="00ED599B">
        <w:rPr>
          <w:lang w:val="en-GB" w:eastAsia="en-GB"/>
        </w:rPr>
        <w:t>Bezmrazivé obdobie trvá 160 -180 dní v roku. Priemerný po</w:t>
      </w:r>
      <w:r w:rsidR="00ED599B" w:rsidRPr="00ED599B">
        <w:rPr>
          <w:rFonts w:ascii="TimesNewRoman" w:hAnsi="TimesNewRoman"/>
          <w:lang w:val="en-GB" w:eastAsia="en-GB"/>
        </w:rPr>
        <w:t>č</w:t>
      </w:r>
      <w:r w:rsidR="00ED599B" w:rsidRPr="00ED599B">
        <w:rPr>
          <w:lang w:val="en-GB" w:eastAsia="en-GB"/>
        </w:rPr>
        <w:t>et dní s dusným po</w:t>
      </w:r>
      <w:r w:rsidR="00ED599B" w:rsidRPr="00ED599B">
        <w:rPr>
          <w:rFonts w:ascii="TimesNewRoman" w:hAnsi="TimesNewRoman"/>
          <w:lang w:val="en-GB" w:eastAsia="en-GB"/>
        </w:rPr>
        <w:t>č</w:t>
      </w:r>
      <w:r w:rsidR="00ED599B" w:rsidRPr="00ED599B">
        <w:rPr>
          <w:lang w:val="en-GB" w:eastAsia="en-GB"/>
        </w:rPr>
        <w:t>asím je v rozmedzí 10 – 20 dní v roku</w:t>
      </w:r>
      <w:r>
        <w:rPr>
          <w:lang w:val="en-GB" w:eastAsia="en-GB"/>
        </w:rPr>
        <w:t>.</w:t>
      </w:r>
    </w:p>
    <w:p w14:paraId="6216FEC3" w14:textId="77777777" w:rsidR="00B17E93" w:rsidRPr="00EE2A12" w:rsidRDefault="00B17E93" w:rsidP="00075FF5">
      <w:pPr>
        <w:pStyle w:val="Nadpis3"/>
        <w:ind w:left="0" w:firstLine="142"/>
        <w:rPr>
          <w:rFonts w:ascii="Times" w:hAnsi="Times"/>
        </w:rPr>
      </w:pPr>
      <w:bookmarkStart w:id="26" w:name="_Toc467676071"/>
      <w:r w:rsidRPr="00EE2A12">
        <w:rPr>
          <w:rFonts w:ascii="Times" w:hAnsi="Times"/>
        </w:rPr>
        <w:t>Hydrogeologické podmienky</w:t>
      </w:r>
      <w:bookmarkEnd w:id="26"/>
    </w:p>
    <w:p w14:paraId="27387AB3" w14:textId="77777777" w:rsidR="00B17E93" w:rsidRPr="00C76953" w:rsidRDefault="00B17E93" w:rsidP="00D84307">
      <w:pPr>
        <w:rPr>
          <w:sz w:val="24"/>
          <w:szCs w:val="24"/>
          <w:lang w:val="en-GB" w:eastAsia="en-GB"/>
        </w:rPr>
      </w:pPr>
      <w:r w:rsidRPr="00C76953">
        <w:rPr>
          <w:lang w:val="en-GB" w:eastAsia="en-GB"/>
        </w:rPr>
        <w:t>Z hľadiska hydrogeografických c</w:t>
      </w:r>
      <w:r w:rsidR="00C76953">
        <w:rPr>
          <w:lang w:val="en-GB" w:eastAsia="en-GB"/>
        </w:rPr>
        <w:t>harakteristík</w:t>
      </w:r>
      <w:r w:rsidRPr="00C76953">
        <w:rPr>
          <w:lang w:val="en-GB" w:eastAsia="en-GB"/>
        </w:rPr>
        <w:t xml:space="preserve"> katast</w:t>
      </w:r>
      <w:r w:rsidR="00C76953">
        <w:rPr>
          <w:lang w:val="en-GB" w:eastAsia="en-GB"/>
        </w:rPr>
        <w:t>er</w:t>
      </w:r>
      <w:r w:rsidRPr="00C76953">
        <w:rPr>
          <w:lang w:val="en-GB" w:eastAsia="en-GB"/>
        </w:rPr>
        <w:t xml:space="preserve"> obce Ohradzany patrí k úmoriu Čierneho mora, do povodia rieky Bodrog. </w:t>
      </w:r>
    </w:p>
    <w:p w14:paraId="3CC7E22B" w14:textId="52C4DCF3" w:rsidR="00B17E93" w:rsidRPr="00C76953" w:rsidRDefault="00B17E93" w:rsidP="00D84307">
      <w:pPr>
        <w:rPr>
          <w:sz w:val="24"/>
          <w:szCs w:val="24"/>
          <w:lang w:val="en-GB" w:eastAsia="en-GB"/>
        </w:rPr>
      </w:pPr>
      <w:r w:rsidRPr="00C76953">
        <w:rPr>
          <w:lang w:val="en-GB" w:eastAsia="en-GB"/>
        </w:rPr>
        <w:t>Hlavnú hydrologickú os riešeného územia vytvára potok Ondávka. Riešeným územím preteká v smere sever – juh v centrálnej časti katastra. Ondávka je jeden z najdôležitejších prítokov rieky Ondava, do ktorej sa vlieva mimo riešeného územia.</w:t>
      </w:r>
      <w:r w:rsidR="00EE2A12">
        <w:rPr>
          <w:lang w:val="en-GB" w:eastAsia="en-GB"/>
        </w:rPr>
        <w:t xml:space="preserve"> </w:t>
      </w:r>
      <w:r w:rsidRPr="00C76953">
        <w:rPr>
          <w:lang w:val="en-GB" w:eastAsia="en-GB"/>
        </w:rPr>
        <w:t>Hydrologická sieť v riešenom území je tvorená potokom Ondávka a jej prítokmi.</w:t>
      </w:r>
      <w:r w:rsidR="006A07DD">
        <w:rPr>
          <w:lang w:val="en-GB" w:eastAsia="en-GB"/>
        </w:rPr>
        <w:t xml:space="preserve"> </w:t>
      </w:r>
      <w:r w:rsidRPr="00C76953">
        <w:rPr>
          <w:lang w:val="en-GB" w:eastAsia="en-GB"/>
        </w:rPr>
        <w:t xml:space="preserve">V severnej časti katastrálneho územia priberá Ondávka z pravej strany dva bezmenné toky, prameniace v lesnom prostredí a tečúce v horných častiach hlbokými eróznymi brázdami (jeden z nich pramení v lokalite Panovo pod kótou 278, druhý južnejšie pod kótou 287) a z </w:t>
      </w:r>
      <w:r w:rsidRPr="00C76953">
        <w:rPr>
          <w:lang w:val="en-GB" w:eastAsia="en-GB"/>
        </w:rPr>
        <w:lastRenderedPageBreak/>
        <w:t>ľavej strany bezmenný tok, ktorého zdrojom sú viaceré potoky prameniace v katastrálnom území Baškoviec.</w:t>
      </w:r>
      <w:r w:rsidR="006A07DD">
        <w:rPr>
          <w:lang w:val="en-GB" w:eastAsia="en-GB"/>
        </w:rPr>
        <w:t xml:space="preserve"> </w:t>
      </w:r>
      <w:r w:rsidRPr="00C76953">
        <w:rPr>
          <w:lang w:val="en-GB" w:eastAsia="en-GB"/>
        </w:rPr>
        <w:t>V strednej časti riešeného územia vteká do Ondavky pravostranný prítok – bezmenný tok prameniaci pod kótou 29l Koscova a ľavostranný prítok Dlhý potok (Sopkovský potok) od Sopkoviec. Dlhý potok v úseku medzi Sopkovcami a Ohradzanmi priberá zo severu viacero menších prítokov (trvalých i občasných).</w:t>
      </w:r>
      <w:r w:rsidR="006A07DD">
        <w:rPr>
          <w:lang w:val="en-GB" w:eastAsia="en-GB"/>
        </w:rPr>
        <w:t xml:space="preserve"> </w:t>
      </w:r>
      <w:r w:rsidRPr="00C76953">
        <w:rPr>
          <w:lang w:val="en-GB" w:eastAsia="en-GB"/>
        </w:rPr>
        <w:t>Takmer všetky prítoky Ondavky vrátane Dlhého potoka a jeho prítokov tečú na relatívne krátkych úsekoch v hlbokých stržiach, vytvorených denudačno-eróznymi procesmi v prostredí náchylnom na eróziu výmoľovú a zosuvy.</w:t>
      </w:r>
      <w:r w:rsidR="006A07DD">
        <w:rPr>
          <w:lang w:val="en-GB" w:eastAsia="en-GB"/>
        </w:rPr>
        <w:t xml:space="preserve"> </w:t>
      </w:r>
      <w:r w:rsidRPr="00C76953">
        <w:rPr>
          <w:lang w:val="en-GB" w:eastAsia="en-GB"/>
        </w:rPr>
        <w:t>Východne od Ohradzian v lesnom komplexe Mutelka tečie na juh ku Gruzovciam rovnomenný potok - Mutelka.</w:t>
      </w:r>
      <w:r w:rsidR="006A07DD">
        <w:rPr>
          <w:lang w:val="en-GB" w:eastAsia="en-GB"/>
        </w:rPr>
        <w:t xml:space="preserve"> </w:t>
      </w:r>
      <w:r w:rsidRPr="00C76953">
        <w:rPr>
          <w:lang w:val="en-GB" w:eastAsia="en-GB"/>
        </w:rPr>
        <w:t xml:space="preserve">Z dôvodu, že z hľadiska hydrogeologického je zvodnenie územia veľmi slabé, vodné toky v riešenom území (až na Ondavku, prípadne Dlhý potok) nie sú významné. Význam nadobúdajú v období náhlych zrážkových zmien a slúžia ako odvádzače prívalových vôd, prípadne i jarných vôd, vznikajúcich topením snehu. </w:t>
      </w:r>
    </w:p>
    <w:p w14:paraId="5B3C6DDA" w14:textId="77777777" w:rsidR="00B17E93" w:rsidRPr="00C76953" w:rsidRDefault="00B17E93" w:rsidP="00D84307">
      <w:pPr>
        <w:rPr>
          <w:sz w:val="24"/>
          <w:szCs w:val="24"/>
          <w:lang w:val="en-GB" w:eastAsia="en-GB"/>
        </w:rPr>
      </w:pPr>
      <w:r w:rsidRPr="00C76953">
        <w:rPr>
          <w:lang w:val="en-GB" w:eastAsia="en-GB"/>
        </w:rPr>
        <w:t>Geologická stavba hodnoteného územia ako jeden zo základných faktorov predurčuje charakter hydrogeologických pomerov územia.</w:t>
      </w:r>
      <w:r w:rsidR="006A07DD">
        <w:rPr>
          <w:lang w:val="en-GB" w:eastAsia="en-GB"/>
        </w:rPr>
        <w:t xml:space="preserve"> </w:t>
      </w:r>
      <w:r w:rsidRPr="00C76953">
        <w:rPr>
          <w:lang w:val="en-GB" w:eastAsia="en-GB"/>
        </w:rPr>
        <w:t xml:space="preserve">Prevládajúcou zložkou horninového prostredia sú predkvartérne horniny rajónu flyšoidných hornín. Pre ne je typická puklinová priepustnosť. V yznačuje sa prevažne striedanými skalnými a poloskalnými horninami (priepustnými a slabo priepustnými až nepriepustnými). </w:t>
      </w:r>
    </w:p>
    <w:p w14:paraId="384F230E" w14:textId="77777777" w:rsidR="00B17E93" w:rsidRDefault="00B17E93" w:rsidP="00D84307">
      <w:pPr>
        <w:rPr>
          <w:lang w:val="en-GB" w:eastAsia="en-GB"/>
        </w:rPr>
      </w:pPr>
      <w:r w:rsidRPr="00C76953">
        <w:rPr>
          <w:lang w:val="en-GB" w:eastAsia="en-GB"/>
        </w:rPr>
        <w:t>Prevláda tu povrchový odtok vôd a infiltrácia zrážkových vôd je obmedzená. Hlbší obeh vôd umožňujú len ťahové zlomové poruchy. Zvodnenie je veľmi slabé, len v mocných komplexoch pieskovcov sú porovnateľne silnejšie.</w:t>
      </w:r>
      <w:r w:rsidR="006A07DD">
        <w:rPr>
          <w:lang w:val="en-GB" w:eastAsia="en-GB"/>
        </w:rPr>
        <w:t xml:space="preserve"> </w:t>
      </w:r>
      <w:r w:rsidRPr="00C76953">
        <w:rPr>
          <w:lang w:val="en-GB" w:eastAsia="en-GB"/>
        </w:rPr>
        <w:t xml:space="preserve">V rámci členenia na hydrogeologické regióny patrí územie do paleogénu povodia Ondavy po Kučín (číslo hydrogeologického regiónu 105), v ktorom určujúcim typom priepustnosti je priepustnosť puklinová. </w:t>
      </w:r>
    </w:p>
    <w:p w14:paraId="4F00A847" w14:textId="77777777" w:rsidR="002E59BF" w:rsidRPr="003E56A5" w:rsidRDefault="00185F5C" w:rsidP="00075FF5">
      <w:pPr>
        <w:pStyle w:val="Nadpis2"/>
        <w:ind w:left="0" w:firstLine="142"/>
      </w:pPr>
      <w:bookmarkStart w:id="27" w:name="_Toc467676072"/>
      <w:r w:rsidRPr="003E56A5">
        <w:t>Geografická charakteristika regiónu</w:t>
      </w:r>
      <w:bookmarkEnd w:id="27"/>
    </w:p>
    <w:p w14:paraId="67447D9D" w14:textId="77777777" w:rsidR="00706C92" w:rsidRPr="00B93E00" w:rsidRDefault="00706C92" w:rsidP="00D84307">
      <w:r w:rsidRPr="00B93E00">
        <w:rPr>
          <w:lang w:val="en-GB"/>
        </w:rPr>
        <w:t xml:space="preserve">Kataster obce Ohradzany sa rozprestiera v </w:t>
      </w:r>
      <w:r w:rsidR="00EA04B1" w:rsidRPr="00B93E00">
        <w:rPr>
          <w:lang w:val="en-GB"/>
        </w:rPr>
        <w:t>južnej oblasti Nízkych Beskýd</w:t>
      </w:r>
      <w:r w:rsidRPr="00B93E00">
        <w:rPr>
          <w:lang w:val="en-GB"/>
        </w:rPr>
        <w:t xml:space="preserve">, v geografickom celku Ondavská vrchovina a Ohradzianska kotlina. Samotná obec leží v doline sútoku viacerých miestnych tokov, hlavného toku územia Ondavky aľavostranného prítoku z východu. Dolina toku, sústreďujúca okolité závery dolín, sa tiahne smerom na juh, dolina je obkolesená členenou pahorkatinou. </w:t>
      </w:r>
    </w:p>
    <w:p w14:paraId="4993D75C" w14:textId="77777777" w:rsidR="00B93E00" w:rsidRPr="00B93E00" w:rsidRDefault="00B93E00" w:rsidP="00D84307">
      <w:pPr>
        <w:rPr>
          <w:lang w:val="en-GB"/>
        </w:rPr>
      </w:pPr>
      <w:r w:rsidRPr="00B93E00">
        <w:rPr>
          <w:lang w:val="en-GB"/>
        </w:rPr>
        <w:t xml:space="preserve">Územie katastra má nepravidelný tvar o rozlohe 1199,10 ha s maximálnou šírkou 4,1 km a dĺžkou 4,5 km. V súradnicovom systéme obec leží na rovnobežke 48°59’45“ severnej zemepisnej šírky a poludníkom 21°50’28“ východnej zemepisnej dĺžky. Absolútny výškový rozdiel je 125 m. Najnižšie položené miesto má hodnotu 167 m n. m. a nachádza sa v južnej časti katastra na toku. Najvyššie položené miesto má hodnotu 292 m n. m. a nachádza sa na východe územia, je ním vrch Lazna. Obec je prechodovou obcou v doline a je zároveň aj strediskovou obcou. Krajské mesto Prešov je vzdialené </w:t>
      </w:r>
      <w:r w:rsidRPr="00B93E00">
        <w:rPr>
          <w:lang w:val="en-GB"/>
        </w:rPr>
        <w:lastRenderedPageBreak/>
        <w:t xml:space="preserve">70 km a okresné mesto Humenné je 11 km. Kataster obce patrí do Horno - zemplínskej národopisnej oblasti. </w:t>
      </w:r>
    </w:p>
    <w:p w14:paraId="47B9D0C5" w14:textId="77777777" w:rsidR="00DE6383" w:rsidRPr="00B93E00" w:rsidRDefault="00DE6383" w:rsidP="00D84307">
      <w:pPr>
        <w:rPr>
          <w:bCs/>
          <w:color w:val="000000"/>
        </w:rPr>
      </w:pPr>
      <w:r w:rsidRPr="00B93E00">
        <w:rPr>
          <w:lang w:val="en-GB" w:eastAsia="en-GB"/>
        </w:rPr>
        <w:t>Mierne členitý povrch odlesneného chotára tvoria vrstvy treťohorného flyšu, na svahoch svahové hliny.</w:t>
      </w:r>
    </w:p>
    <w:p w14:paraId="3E8AE212" w14:textId="77777777" w:rsidR="00185F5C" w:rsidRPr="00CC321D" w:rsidRDefault="00185F5C" w:rsidP="00075FF5">
      <w:pPr>
        <w:pStyle w:val="Nadpis2"/>
        <w:ind w:left="0" w:firstLine="142"/>
      </w:pPr>
      <w:bookmarkStart w:id="28" w:name="_Toc467676073"/>
      <w:r w:rsidRPr="00CC321D">
        <w:t>História a kultúrne dedičstvo</w:t>
      </w:r>
      <w:bookmarkEnd w:id="28"/>
    </w:p>
    <w:p w14:paraId="710F9178" w14:textId="77777777" w:rsidR="003400F3" w:rsidRDefault="00685522" w:rsidP="00D84307">
      <w:pPr>
        <w:rPr>
          <w:lang w:val="en-GB" w:eastAsia="en-GB"/>
        </w:rPr>
      </w:pPr>
      <w:r w:rsidRPr="00565CE8">
        <w:rPr>
          <w:lang w:val="en-GB" w:eastAsia="en-GB"/>
        </w:rPr>
        <w:t xml:space="preserve">Na základe samotných historických názvov obce Ohradzany možno usudzovať, že obec existovala už v desiatom storočí. Názvy obce boli v roku 1317 – Geregynne, 1451 – Kereknye, 1733 – Ochraczane, 1808 – Ohrácany, 1920 – Ohradzany maďarsky – Gırıginye. </w:t>
      </w:r>
    </w:p>
    <w:p w14:paraId="7D4CACFD" w14:textId="77777777" w:rsidR="00111061" w:rsidRDefault="00685522" w:rsidP="00D84307">
      <w:pPr>
        <w:rPr>
          <w:lang w:val="en-GB" w:eastAsia="en-GB"/>
        </w:rPr>
      </w:pPr>
      <w:r w:rsidRPr="00565CE8">
        <w:rPr>
          <w:lang w:val="en-GB" w:eastAsia="en-GB"/>
        </w:rPr>
        <w:t>V okrese Humenné patria Ohradzany k najstarším obývaným usadlostiam. Prvá písomná zmienka o obci sa nachádza v listinách z 2.januára roku 1317, v ktorých kráľ Karol pozbavuje Petra Pethena vlastníctva niekoľkých obcí. Medzi inými aj Ohradzian. Karolovo rozhodnutie obsahujú aj ďalšie objavené písomnosti z roku 1317 a 1323. V tom čase, až do konca 16. storočia patrila obec humenskému panstvu. Neskôr sa jej vlastníkmi stali Csákyovci a v 19. storočí tu svoj majetkový podiel uplatňovali Mariássovci a Andrássyovci. V roku 1557 sa v obci nachádzalo osem a pol port (brán). Začiatkom osemnásteho storočia, v roku 1715 sa obec rozrástla o dva mlyny. Z päťdesiatich dvoch domácností bolo dvadsať opustených. Až do roku 1787 sa v Ohradzanoch konali pravidelné sobotňajšie trhy. Na výročné trhy, vždy 5. novembra a 2. februára sa sem schádzali ľudia z celého okolia.</w:t>
      </w:r>
      <w:r w:rsidR="00BE4F46">
        <w:rPr>
          <w:lang w:val="en-GB" w:eastAsia="en-GB"/>
        </w:rPr>
        <w:t xml:space="preserve"> </w:t>
      </w:r>
      <w:r w:rsidRPr="00565CE8">
        <w:rPr>
          <w:lang w:val="en-GB" w:eastAsia="en-GB"/>
        </w:rPr>
        <w:t xml:space="preserve">V roku 1828 mala už obec sedemdesiatšesť domov. O päťdesiatšesť rokov neskôr bola v obci postavená prvá škola. Počas dlhej histórie sa jej obyvatelia živili predovšetkým poľnohospodárstvom. </w:t>
      </w:r>
    </w:p>
    <w:p w14:paraId="0195649E" w14:textId="77777777" w:rsidR="00111061" w:rsidRPr="00111061" w:rsidRDefault="00111061" w:rsidP="00D84307">
      <w:pPr>
        <w:rPr>
          <w:lang w:val="en-GB" w:eastAsia="en-GB"/>
        </w:rPr>
      </w:pPr>
      <w:r w:rsidRPr="00111061">
        <w:rPr>
          <w:lang w:val="en-GB" w:eastAsia="en-GB"/>
        </w:rPr>
        <w:t>Začiatkom dvadsiateho storočia veľmi nepriaznivo zasiahlo do života obce vypuknutie prvej svetovej vojny. Väčšina mužov v produktívnom veku narukovala, mnohí z nich sa už k rodinám nevrátili. Ani po vzniku 1. Československej republiky sa životná úroveň v obci výrazne nezmenila. Vypuknutie druhej svetovej vojny ju iba zhoršilo. Pod vojnové skazy sa 16. apríla v roku 1940 podpísal aj obrovský požiar, ktorý zachvátil dve tretiny Ohradzian. k obnove mohli občania prikročiť až po oslobodení 27.11.1944.</w:t>
      </w:r>
    </w:p>
    <w:p w14:paraId="5B41BADE" w14:textId="77777777" w:rsidR="00D97044" w:rsidRDefault="00111061" w:rsidP="00D84307">
      <w:pPr>
        <w:rPr>
          <w:lang w:val="en-GB" w:eastAsia="en-GB"/>
        </w:rPr>
      </w:pPr>
      <w:r w:rsidRPr="00111061">
        <w:rPr>
          <w:lang w:val="en-GB" w:eastAsia="en-GB"/>
        </w:rPr>
        <w:t xml:space="preserve">Murované obytné domy sa začali v Ohradzanoch stavať až po skončení druhej svetovej vojny. v tomto období dochádza aj k budovaniu základnej občianskej vybavenosti v obci. Medzi prvými bola v roku 1949 dokončená budova obecného úradu. v rokoch 1954 - 1962 sa v obci dokončilo aj zdravotné stredisko. v roku 1957 sa začalo vyučovať v novej základnej škole, ku ktorej bola v roku 1986 pristavaná moderná telocvičňa. v roku 1973 bolo v Ohradzanoch dokončené verejné osvetlenie a o dva roky neskôr aj obecná požiarna zbrojnica. koncom osemdesiatych a začiatkom deväťdesiatych rokov dochádza v obci k zvýšenému záujmu o spoločenské dianie a pozdvihnutie životnej úrovne. Za pomoci </w:t>
      </w:r>
      <w:r w:rsidRPr="00111061">
        <w:rPr>
          <w:lang w:val="en-GB" w:eastAsia="en-GB"/>
        </w:rPr>
        <w:lastRenderedPageBreak/>
        <w:t>spoločenských organizácií pôsobiacich na území obce sa podarilo oplotiť miestny cintorín, dokončiť úpravu chodníkov a zrealizovať niekoľko náročnejších akcií. Záujem občanov o verejné dianie v obci vidieť v súčasnosti aj na rozvoji športovej oblasti a uchovávaní dlhoročnej tradície futbalového mužstva už od roku 1957. v obci dlhé roky pracujú dobrovoľní požiarníci a od roku 1952 aj poľovníci.</w:t>
      </w:r>
    </w:p>
    <w:p w14:paraId="03AABCB5" w14:textId="77777777" w:rsidR="00685522" w:rsidRPr="00D97044" w:rsidRDefault="00685522" w:rsidP="00D84307">
      <w:pPr>
        <w:rPr>
          <w:rFonts w:cs="Arial"/>
          <w:color w:val="272727"/>
          <w:lang w:val="en-GB" w:eastAsia="en-GB"/>
        </w:rPr>
      </w:pPr>
      <w:r w:rsidRPr="00565CE8">
        <w:rPr>
          <w:lang w:val="en-GB" w:eastAsia="en-GB"/>
        </w:rPr>
        <w:t xml:space="preserve">Obec Ohradzany bola v minulosti začlenená do Zemplínskej župy, v súčasnosti administratívne patrí do okresu Humenné. </w:t>
      </w:r>
    </w:p>
    <w:p w14:paraId="11F5A06A" w14:textId="56E5C5B9" w:rsidR="00742542" w:rsidRPr="00FE4AF8" w:rsidRDefault="00685522" w:rsidP="00FE4AF8">
      <w:pPr>
        <w:rPr>
          <w:rFonts w:ascii="Times New Roman" w:hAnsi="Times New Roman"/>
          <w:b/>
          <w:sz w:val="24"/>
          <w:szCs w:val="24"/>
          <w:lang w:val="en-GB" w:eastAsia="en-GB"/>
        </w:rPr>
      </w:pPr>
      <w:r w:rsidRPr="006A07DD">
        <w:rPr>
          <w:b/>
          <w:lang w:val="en-GB" w:eastAsia="en-GB"/>
        </w:rPr>
        <w:t xml:space="preserve">Archeologické náleziská </w:t>
      </w:r>
      <w:r w:rsidR="00FE4AF8">
        <w:rPr>
          <w:rFonts w:ascii="Times New Roman" w:hAnsi="Times New Roman"/>
          <w:b/>
          <w:sz w:val="24"/>
          <w:szCs w:val="24"/>
          <w:lang w:val="en-GB" w:eastAsia="en-GB"/>
        </w:rPr>
        <w:t xml:space="preserve">- </w:t>
      </w:r>
      <w:r w:rsidRPr="003400F3">
        <w:rPr>
          <w:lang w:val="en-GB"/>
        </w:rPr>
        <w:t xml:space="preserve">Krajský pamiatkový úrad v Prešove na základe dosiaľ evidovaných archeologických lokalít, určil územie spredpokladanými archeologickými nálezmi : historické jadro obce – územie s predpokladanými archeologickými nálezmi - 1. písomná zmienka je z roku 1317. Nie je možné však </w:t>
      </w:r>
      <w:r w:rsidR="00742542" w:rsidRPr="003400F3">
        <w:rPr>
          <w:lang w:val="en-GB"/>
        </w:rPr>
        <w:t xml:space="preserve">vylúčiť predpoklad výskytu neznámych archeologických objektov a nálezov aj mimo známych archeologických lokalít a preto je potrebné pri stavebnej činnosti na území obce oznámiť takýto nález Krajskému pamiatkovému úradu Prešov. Na ochranu archeologických nálezov je nevyhnutné dodržať ustanovenia § 40 pamiatkového zákona. </w:t>
      </w:r>
    </w:p>
    <w:p w14:paraId="30DABFC6" w14:textId="558AFCA3" w:rsidR="00FD5111" w:rsidRPr="00FE4AF8" w:rsidRDefault="00742542" w:rsidP="00FE4AF8">
      <w:pPr>
        <w:rPr>
          <w:rFonts w:ascii="Times New Roman" w:hAnsi="Times New Roman"/>
          <w:b/>
          <w:sz w:val="24"/>
          <w:szCs w:val="24"/>
          <w:lang w:val="en-GB" w:eastAsia="en-GB"/>
        </w:rPr>
      </w:pPr>
      <w:r w:rsidRPr="006A07DD">
        <w:rPr>
          <w:b/>
          <w:lang w:val="en-GB" w:eastAsia="en-GB"/>
        </w:rPr>
        <w:t xml:space="preserve">Kultúrne pamiatky </w:t>
      </w:r>
      <w:r w:rsidR="00FE4AF8">
        <w:rPr>
          <w:rFonts w:ascii="Times New Roman" w:hAnsi="Times New Roman"/>
          <w:b/>
          <w:sz w:val="24"/>
          <w:szCs w:val="24"/>
          <w:lang w:val="en-GB" w:eastAsia="en-GB"/>
        </w:rPr>
        <w:t xml:space="preserve">- </w:t>
      </w:r>
      <w:r w:rsidRPr="003400F3">
        <w:rPr>
          <w:lang w:val="en-GB" w:eastAsia="en-GB"/>
        </w:rPr>
        <w:t xml:space="preserve">V obci je v Ústrednom zozname pamiatkového fondu evidovaná národná kultúrna pamiatka - Rímsko-katolícky kostol Nanebovzatia Panny Márie, ktorá je zapísaná v Ústrednom zozname pamiatkového fondu v registri nehnuteľných pamiatok pod číslom 138/0 – moderný kostol postavený vroku 1940 na mieste požiarom zničeného barokovo-klasicistického kostola pochádzajúceho zr.1774. Na ploche národnej kultúrnej pamiatky je nevyhnutné dodržať ustanovenia § 32 pamiatkového zákona. </w:t>
      </w:r>
    </w:p>
    <w:p w14:paraId="27292A52" w14:textId="77777777" w:rsidR="003E603F" w:rsidRPr="003E603F" w:rsidRDefault="00462EF5" w:rsidP="00D84307">
      <w:pPr>
        <w:pStyle w:val="Popis"/>
        <w:ind w:firstLine="0"/>
      </w:pPr>
      <w:bookmarkStart w:id="29" w:name="_Toc467926455"/>
      <w:r>
        <w:t xml:space="preserve">Obrázok </w:t>
      </w:r>
      <w:r w:rsidR="00B92749">
        <w:rPr>
          <w:noProof/>
        </w:rPr>
        <w:fldChar w:fldCharType="begin"/>
      </w:r>
      <w:r w:rsidR="00B92749">
        <w:rPr>
          <w:noProof/>
        </w:rPr>
        <w:instrText xml:space="preserve"> SEQ Obrázok \* ARABIC </w:instrText>
      </w:r>
      <w:r w:rsidR="00B92749">
        <w:rPr>
          <w:noProof/>
        </w:rPr>
        <w:fldChar w:fldCharType="separate"/>
      </w:r>
      <w:r w:rsidR="005F45C8">
        <w:rPr>
          <w:noProof/>
        </w:rPr>
        <w:t>8</w:t>
      </w:r>
      <w:r w:rsidR="00B92749">
        <w:rPr>
          <w:noProof/>
        </w:rPr>
        <w:fldChar w:fldCharType="end"/>
      </w:r>
      <w:r>
        <w:t xml:space="preserve"> </w:t>
      </w:r>
      <w:r w:rsidR="003E603F">
        <w:t>Kostol Nanebovzatia Panny Márie</w:t>
      </w:r>
      <w:bookmarkEnd w:id="29"/>
    </w:p>
    <w:p w14:paraId="714943C2" w14:textId="77777777" w:rsidR="00844C99" w:rsidRPr="003400F3" w:rsidRDefault="003E603F" w:rsidP="00D84307">
      <w:pPr>
        <w:rPr>
          <w:sz w:val="24"/>
          <w:szCs w:val="24"/>
          <w:lang w:val="en-GB" w:eastAsia="en-GB"/>
        </w:rPr>
      </w:pPr>
      <w:r w:rsidRPr="003E603F">
        <w:rPr>
          <w:noProof/>
          <w:lang w:eastAsia="sk-SK"/>
        </w:rPr>
        <w:drawing>
          <wp:inline distT="0" distB="0" distL="0" distR="0" wp14:anchorId="7E10DE28" wp14:editId="6827A328">
            <wp:extent cx="3209305" cy="2407153"/>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3238721" cy="2429217"/>
                    </a:xfrm>
                    <a:prstGeom prst="rect">
                      <a:avLst/>
                    </a:prstGeom>
                  </pic:spPr>
                </pic:pic>
              </a:graphicData>
            </a:graphic>
          </wp:inline>
        </w:drawing>
      </w:r>
    </w:p>
    <w:p w14:paraId="22B95D9E" w14:textId="77777777" w:rsidR="00742542" w:rsidRPr="003400F3" w:rsidRDefault="00742542" w:rsidP="00D84307">
      <w:pPr>
        <w:rPr>
          <w:lang w:val="en-GB" w:eastAsia="en-GB"/>
        </w:rPr>
      </w:pPr>
      <w:r w:rsidRPr="003400F3">
        <w:rPr>
          <w:lang w:val="en-GB" w:eastAsia="en-GB"/>
        </w:rPr>
        <w:t xml:space="preserve">Pozornosť si zaslúžia aj voľne stojace kríže na území obce, ktoré sú vždy pamätníkmi miestnych udalosti v histórii obce a aj keď nie sú zapísané v zozname pamiatkového fondu kultúrnych pamiatok </w:t>
      </w:r>
      <w:r w:rsidRPr="003400F3">
        <w:rPr>
          <w:lang w:val="en-GB" w:eastAsia="en-GB"/>
        </w:rPr>
        <w:lastRenderedPageBreak/>
        <w:t xml:space="preserve">sú súčasťou kultúrneho dedičstva obce a ako takým je im potrebné venovať primeranú ochranu a zveľaďovanie. Obec si môže viesť v zmysle § 14 zákona číslo 49/2002 o ochrane pamiatkového fondu evidenciu pamätihodností obce. Do evidencie pamätihodností možno zaradiť nehnuteľné a hnuteľné veci, kombinované diela prírody a človeka, historické udalosti, názvy ulíc, katastrálne a zemepisné názvy viažuce sa k histórii a osobnostiam obce. </w:t>
      </w:r>
    </w:p>
    <w:p w14:paraId="3C493EDB" w14:textId="77777777" w:rsidR="00742542" w:rsidRPr="003400F3" w:rsidRDefault="00742542" w:rsidP="00D84307">
      <w:pPr>
        <w:rPr>
          <w:lang w:val="en-GB" w:eastAsia="en-GB"/>
        </w:rPr>
      </w:pPr>
      <w:r w:rsidRPr="003400F3">
        <w:rPr>
          <w:lang w:val="en-GB" w:eastAsia="en-GB"/>
        </w:rPr>
        <w:t xml:space="preserve">K pamätihodnostiam je možné zaradiť aj staré stromy v katastri, božie múky, kríže a iné objekty viažuce sa k histórii obce. </w:t>
      </w:r>
    </w:p>
    <w:p w14:paraId="60FD23D5" w14:textId="77777777" w:rsidR="00312AA8" w:rsidRPr="003400F3" w:rsidRDefault="00312AA8" w:rsidP="00D84307">
      <w:pPr>
        <w:rPr>
          <w:bCs/>
          <w:lang w:val="en-GB" w:eastAsia="en-GB"/>
        </w:rPr>
      </w:pPr>
      <w:r w:rsidRPr="003400F3">
        <w:rPr>
          <w:b/>
          <w:lang w:val="en-GB" w:eastAsia="en-GB"/>
        </w:rPr>
        <w:t>Známa osobnosť obce</w:t>
      </w:r>
      <w:r w:rsidRPr="003400F3">
        <w:rPr>
          <w:lang w:val="en-GB" w:eastAsia="en-GB"/>
        </w:rPr>
        <w:t xml:space="preserve"> - </w:t>
      </w:r>
      <w:r w:rsidRPr="003400F3">
        <w:rPr>
          <w:bCs/>
          <w:lang w:val="en-GB" w:eastAsia="en-GB"/>
        </w:rPr>
        <w:t xml:space="preserve">Mons. Alojz Tkáč </w:t>
      </w:r>
    </w:p>
    <w:p w14:paraId="6A549F22" w14:textId="77777777" w:rsidR="00E55BE3" w:rsidRPr="008730A4" w:rsidRDefault="00312AA8" w:rsidP="00D84307">
      <w:pPr>
        <w:rPr>
          <w:lang w:val="en-GB" w:eastAsia="en-GB"/>
        </w:rPr>
      </w:pPr>
      <w:r w:rsidRPr="003400F3">
        <w:rPr>
          <w:bCs/>
          <w:lang w:val="en-GB" w:eastAsia="en-GB"/>
        </w:rPr>
        <w:t xml:space="preserve">Mons. Alojz Tkáč </w:t>
      </w:r>
      <w:r w:rsidRPr="003400F3">
        <w:rPr>
          <w:lang w:val="en-GB" w:eastAsia="en-GB"/>
        </w:rPr>
        <w:t>sa narodil 2.marca 1934 v Ohradzanoch rodičom Pavlovi a Anne. Do Ľudovej školy chodil tu vo svojom rodisku v rokoch 1940 až 1945. Potom študoval na Gymnáziu v Humennom. Po maturite bol prijatý na štúdium na Filozofickú fakultu Komenského univerzity v Bratislave (1953-1956). v rokoch 1956 až 61 študoval na Teologickej fakulte v Bratislave. Za kňaza bol vysvätený dňa 25.júna 1961 a primičná sv. omša bola slúžená 2.júla 1961 v Ohradzanoch. Po vysviacke rok pôsobil ako kaplán v Zborove. v roku 1962 nastúpil na základnú vojenskú službu. Po jej skončení v roku 1963 začal pôsobiť ako aktuár a notár cirkevného súdu na Biskupskom úrade v Košiciach. v roku 1975 mu odobrali štátny súhlas pre výkon verejnej duchovnej činnosti. Až do roku 1983 bol mimo pastorácie - "vo výrobe". Bol zamestnaný ako robotník v Štátnych lesoch Košice a ako vodič električky v Dopravnom</w:t>
      </w:r>
      <w:r w:rsidR="003400F3">
        <w:rPr>
          <w:lang w:val="en-GB" w:eastAsia="en-GB"/>
        </w:rPr>
        <w:t xml:space="preserve"> podniku mesta Košice. Po znovu</w:t>
      </w:r>
      <w:r w:rsidRPr="003400F3">
        <w:rPr>
          <w:lang w:val="en-GB" w:eastAsia="en-GB"/>
        </w:rPr>
        <w:t>udelení štátneho súhlasu bol vymenovaný za administrátora vo farnosti Červenica, kde pôsobil do roku 1990. Dňa 14. februára 1990 bol vymenovaný za biskupa Košickej diecézy a dňa 17.marca 1990 bol konsekrovaný za biskupa kardinálom Jozefom Tomkom. Dňa 31. marca 1995 bol menovaný za arcibiskupa Košickej arcidiecézy. </w:t>
      </w:r>
    </w:p>
    <w:p w14:paraId="4B69C5C0" w14:textId="77777777" w:rsidR="000B0EFB" w:rsidRDefault="006A33D8" w:rsidP="00075FF5">
      <w:pPr>
        <w:pStyle w:val="Nadpis2"/>
        <w:ind w:left="0" w:firstLine="142"/>
      </w:pPr>
      <w:bookmarkStart w:id="30" w:name="_Toc467676074"/>
      <w:r w:rsidRPr="009F3A49">
        <w:t>Sociálno-demografická analýza</w:t>
      </w:r>
      <w:bookmarkEnd w:id="30"/>
    </w:p>
    <w:p w14:paraId="33D42DE5" w14:textId="77777777" w:rsidR="00373D7B" w:rsidRPr="00EE2A12" w:rsidRDefault="008A60E5" w:rsidP="00075FF5">
      <w:pPr>
        <w:pStyle w:val="Nadpis3"/>
        <w:ind w:left="0" w:firstLine="142"/>
        <w:rPr>
          <w:rFonts w:ascii="Times" w:eastAsia="Times New Roman" w:hAnsi="Times"/>
        </w:rPr>
      </w:pPr>
      <w:bookmarkStart w:id="31" w:name="_Toc467676075"/>
      <w:r w:rsidRPr="00EE2A12">
        <w:rPr>
          <w:rFonts w:ascii="Times" w:hAnsi="Times"/>
        </w:rPr>
        <w:t>D</w:t>
      </w:r>
      <w:r w:rsidRPr="00EE2A12">
        <w:rPr>
          <w:rFonts w:ascii="Times" w:eastAsia="Times New Roman" w:hAnsi="Times"/>
        </w:rPr>
        <w:t>emografická situácia obce</w:t>
      </w:r>
      <w:bookmarkEnd w:id="31"/>
    </w:p>
    <w:p w14:paraId="6DF1672E" w14:textId="77777777" w:rsidR="001C637C" w:rsidRDefault="001C637C" w:rsidP="00D84307">
      <w:r w:rsidRPr="001C6DFE">
        <w:rPr>
          <w:color w:val="000000"/>
        </w:rPr>
        <w:t xml:space="preserve">Demografický vývoj obce </w:t>
      </w:r>
      <w:r w:rsidRPr="001C6DFE">
        <w:t>Ohradzany za predchádzajúcich 10 rokov</w:t>
      </w:r>
      <w:r w:rsidRPr="001C6DFE">
        <w:rPr>
          <w:color w:val="000000"/>
        </w:rPr>
        <w:t xml:space="preserve"> je viac menej ustálený s so striedavým počtom nárastu a úbytku obyvateľov. </w:t>
      </w:r>
      <w:r w:rsidRPr="001C6DFE">
        <w:t>Najvyšší počet obyvateľov 652 obec zaznamenala v roku 2007 a najnižší v počte 632 v roku 2015. Za desať rokov sumárne poklesol počet obyvateľov o 10 osôb. Ukazovateľ vývoja zastúpenia mužov a žien zaznamenáva kolísavý trend, počet žien je najnižší v rokoch 2006 až 2015 (323 žien) a u mužov v roku 2015 (309 mužov). Najvyšší počet 330 žien obec dosahovala v roku 2009 a 2011 a u mužov 322 v roku 2011. Pôrodnosť za posledných desať rokov sa pohybuje medzi hodnotami od 2-12 detí za rok, pričom v roku 2013 mala najnižšiu a najvyššiu v roku 2011, kedy sa v obci narodilo 12 detí (tab.č.4).</w:t>
      </w:r>
    </w:p>
    <w:p w14:paraId="72F66129" w14:textId="77777777" w:rsidR="002632BB" w:rsidRDefault="002632BB" w:rsidP="00D84307"/>
    <w:p w14:paraId="70FA5F2C" w14:textId="77777777" w:rsidR="002632BB" w:rsidRPr="001C6DFE" w:rsidRDefault="002632BB" w:rsidP="00D84307">
      <w:pPr>
        <w:rPr>
          <w:b/>
        </w:rPr>
      </w:pPr>
    </w:p>
    <w:p w14:paraId="61104A5E" w14:textId="77777777" w:rsidR="00057894" w:rsidRDefault="00550A4D" w:rsidP="00D84307">
      <w:pPr>
        <w:pStyle w:val="Popis"/>
        <w:rPr>
          <w:rFonts w:cs="Times New Roman"/>
          <w:szCs w:val="20"/>
        </w:rPr>
      </w:pPr>
      <w:bookmarkStart w:id="32" w:name="_Toc467926081"/>
      <w:r>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1</w:t>
      </w:r>
      <w:r w:rsidR="00B92749">
        <w:rPr>
          <w:noProof/>
        </w:rPr>
        <w:fldChar w:fldCharType="end"/>
      </w:r>
      <w:r w:rsidR="00462EF5">
        <w:t xml:space="preserve"> </w:t>
      </w:r>
      <w:r w:rsidR="001C6DFE">
        <w:rPr>
          <w:rFonts w:cs="Times New Roman"/>
          <w:szCs w:val="20"/>
        </w:rPr>
        <w:t>Demografický vývoj v obci 2006-2015</w:t>
      </w:r>
      <w:bookmarkEnd w:id="32"/>
    </w:p>
    <w:tbl>
      <w:tblPr>
        <w:tblW w:w="7979"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20"/>
        <w:gridCol w:w="706"/>
        <w:gridCol w:w="706"/>
        <w:gridCol w:w="706"/>
        <w:gridCol w:w="706"/>
        <w:gridCol w:w="706"/>
        <w:gridCol w:w="706"/>
        <w:gridCol w:w="814"/>
        <w:gridCol w:w="745"/>
        <w:gridCol w:w="706"/>
      </w:tblGrid>
      <w:tr w:rsidR="001C637C" w:rsidRPr="00871AD8" w14:paraId="742D2E63" w14:textId="77777777" w:rsidTr="00FD5111">
        <w:trPr>
          <w:trHeight w:val="300"/>
        </w:trPr>
        <w:tc>
          <w:tcPr>
            <w:tcW w:w="758" w:type="dxa"/>
            <w:shd w:val="clear" w:color="auto" w:fill="FFF2CC" w:themeFill="accent4" w:themeFillTint="33"/>
          </w:tcPr>
          <w:p w14:paraId="4901DF53" w14:textId="77777777" w:rsidR="001C637C" w:rsidRPr="00871AD8" w:rsidRDefault="001C637C" w:rsidP="00D84307">
            <w:pPr>
              <w:pStyle w:val="Bezriadkovania"/>
            </w:pPr>
            <w:r w:rsidRPr="00871AD8">
              <w:t>roky</w:t>
            </w:r>
          </w:p>
        </w:tc>
        <w:tc>
          <w:tcPr>
            <w:tcW w:w="720" w:type="dxa"/>
            <w:shd w:val="clear" w:color="auto" w:fill="FFF2CC" w:themeFill="accent4" w:themeFillTint="33"/>
            <w:noWrap/>
            <w:vAlign w:val="bottom"/>
            <w:hideMark/>
          </w:tcPr>
          <w:p w14:paraId="67E1518F" w14:textId="77777777" w:rsidR="001C637C" w:rsidRPr="00871AD8" w:rsidRDefault="001C637C" w:rsidP="00D84307">
            <w:pPr>
              <w:pStyle w:val="Bezriadkovania"/>
            </w:pPr>
            <w:r w:rsidRPr="00871AD8">
              <w:t>2006</w:t>
            </w:r>
          </w:p>
        </w:tc>
        <w:tc>
          <w:tcPr>
            <w:tcW w:w="706" w:type="dxa"/>
            <w:shd w:val="clear" w:color="auto" w:fill="FFF2CC" w:themeFill="accent4" w:themeFillTint="33"/>
            <w:noWrap/>
            <w:vAlign w:val="bottom"/>
            <w:hideMark/>
          </w:tcPr>
          <w:p w14:paraId="4A02D60E" w14:textId="77777777" w:rsidR="001C637C" w:rsidRPr="00871AD8" w:rsidRDefault="001C637C" w:rsidP="00D84307">
            <w:pPr>
              <w:pStyle w:val="Bezriadkovania"/>
            </w:pPr>
            <w:r w:rsidRPr="00871AD8">
              <w:t>2007</w:t>
            </w:r>
          </w:p>
        </w:tc>
        <w:tc>
          <w:tcPr>
            <w:tcW w:w="706" w:type="dxa"/>
            <w:shd w:val="clear" w:color="auto" w:fill="FFF2CC" w:themeFill="accent4" w:themeFillTint="33"/>
            <w:noWrap/>
            <w:vAlign w:val="bottom"/>
            <w:hideMark/>
          </w:tcPr>
          <w:p w14:paraId="69DAC1A2" w14:textId="77777777" w:rsidR="001C637C" w:rsidRPr="00871AD8" w:rsidRDefault="001C637C" w:rsidP="00D84307">
            <w:pPr>
              <w:pStyle w:val="Bezriadkovania"/>
            </w:pPr>
            <w:r w:rsidRPr="00871AD8">
              <w:t>2008</w:t>
            </w:r>
          </w:p>
        </w:tc>
        <w:tc>
          <w:tcPr>
            <w:tcW w:w="706" w:type="dxa"/>
            <w:shd w:val="clear" w:color="auto" w:fill="FFF2CC" w:themeFill="accent4" w:themeFillTint="33"/>
            <w:noWrap/>
            <w:vAlign w:val="bottom"/>
            <w:hideMark/>
          </w:tcPr>
          <w:p w14:paraId="084348EF" w14:textId="77777777" w:rsidR="001C637C" w:rsidRPr="00871AD8" w:rsidRDefault="001C637C" w:rsidP="00D84307">
            <w:pPr>
              <w:pStyle w:val="Bezriadkovania"/>
            </w:pPr>
            <w:r w:rsidRPr="00871AD8">
              <w:t>2009</w:t>
            </w:r>
          </w:p>
        </w:tc>
        <w:tc>
          <w:tcPr>
            <w:tcW w:w="706" w:type="dxa"/>
            <w:shd w:val="clear" w:color="auto" w:fill="FFF2CC" w:themeFill="accent4" w:themeFillTint="33"/>
            <w:noWrap/>
            <w:vAlign w:val="bottom"/>
            <w:hideMark/>
          </w:tcPr>
          <w:p w14:paraId="1851AD94" w14:textId="77777777" w:rsidR="001C637C" w:rsidRPr="00871AD8" w:rsidRDefault="001C637C" w:rsidP="00D84307">
            <w:pPr>
              <w:pStyle w:val="Bezriadkovania"/>
            </w:pPr>
            <w:r w:rsidRPr="00871AD8">
              <w:t>2010</w:t>
            </w:r>
          </w:p>
        </w:tc>
        <w:tc>
          <w:tcPr>
            <w:tcW w:w="706" w:type="dxa"/>
            <w:shd w:val="clear" w:color="auto" w:fill="FFF2CC" w:themeFill="accent4" w:themeFillTint="33"/>
            <w:noWrap/>
            <w:vAlign w:val="bottom"/>
            <w:hideMark/>
          </w:tcPr>
          <w:p w14:paraId="107CB573" w14:textId="77777777" w:rsidR="001C637C" w:rsidRPr="00871AD8" w:rsidRDefault="001C637C" w:rsidP="00D84307">
            <w:pPr>
              <w:pStyle w:val="Bezriadkovania"/>
            </w:pPr>
            <w:r w:rsidRPr="00871AD8">
              <w:t>2011</w:t>
            </w:r>
          </w:p>
        </w:tc>
        <w:tc>
          <w:tcPr>
            <w:tcW w:w="706" w:type="dxa"/>
            <w:shd w:val="clear" w:color="auto" w:fill="FFF2CC" w:themeFill="accent4" w:themeFillTint="33"/>
            <w:noWrap/>
            <w:vAlign w:val="bottom"/>
            <w:hideMark/>
          </w:tcPr>
          <w:p w14:paraId="1B49B67A" w14:textId="77777777" w:rsidR="001C637C" w:rsidRPr="00871AD8" w:rsidRDefault="001C637C" w:rsidP="00D84307">
            <w:pPr>
              <w:pStyle w:val="Bezriadkovania"/>
            </w:pPr>
            <w:r w:rsidRPr="00871AD8">
              <w:t>2012</w:t>
            </w:r>
          </w:p>
        </w:tc>
        <w:tc>
          <w:tcPr>
            <w:tcW w:w="814" w:type="dxa"/>
            <w:shd w:val="clear" w:color="auto" w:fill="FFF2CC" w:themeFill="accent4" w:themeFillTint="33"/>
            <w:noWrap/>
            <w:vAlign w:val="bottom"/>
            <w:hideMark/>
          </w:tcPr>
          <w:p w14:paraId="75EA148C" w14:textId="77777777" w:rsidR="001C637C" w:rsidRPr="00871AD8" w:rsidRDefault="001C637C" w:rsidP="00D84307">
            <w:pPr>
              <w:pStyle w:val="Bezriadkovania"/>
            </w:pPr>
            <w:r w:rsidRPr="00871AD8">
              <w:t>2013</w:t>
            </w:r>
          </w:p>
        </w:tc>
        <w:tc>
          <w:tcPr>
            <w:tcW w:w="745" w:type="dxa"/>
            <w:shd w:val="clear" w:color="auto" w:fill="FFF2CC" w:themeFill="accent4" w:themeFillTint="33"/>
            <w:noWrap/>
            <w:vAlign w:val="bottom"/>
            <w:hideMark/>
          </w:tcPr>
          <w:p w14:paraId="302341D6" w14:textId="77777777" w:rsidR="001C637C" w:rsidRPr="00871AD8" w:rsidRDefault="001C637C" w:rsidP="00D84307">
            <w:pPr>
              <w:pStyle w:val="Bezriadkovania"/>
            </w:pPr>
            <w:r w:rsidRPr="00871AD8">
              <w:t>2014</w:t>
            </w:r>
          </w:p>
        </w:tc>
        <w:tc>
          <w:tcPr>
            <w:tcW w:w="706" w:type="dxa"/>
            <w:shd w:val="clear" w:color="auto" w:fill="FFF2CC" w:themeFill="accent4" w:themeFillTint="33"/>
            <w:noWrap/>
            <w:vAlign w:val="bottom"/>
            <w:hideMark/>
          </w:tcPr>
          <w:p w14:paraId="53A175B3" w14:textId="77777777" w:rsidR="001C637C" w:rsidRPr="00871AD8" w:rsidRDefault="001C637C" w:rsidP="00D84307">
            <w:pPr>
              <w:pStyle w:val="Bezriadkovania"/>
            </w:pPr>
            <w:r w:rsidRPr="00871AD8">
              <w:t>2015</w:t>
            </w:r>
          </w:p>
        </w:tc>
      </w:tr>
      <w:tr w:rsidR="001C637C" w:rsidRPr="00871AD8" w14:paraId="4E20F717" w14:textId="77777777" w:rsidTr="00FD5111">
        <w:trPr>
          <w:trHeight w:val="300"/>
        </w:trPr>
        <w:tc>
          <w:tcPr>
            <w:tcW w:w="758" w:type="dxa"/>
            <w:shd w:val="clear" w:color="auto" w:fill="D9D9D9"/>
          </w:tcPr>
          <w:p w14:paraId="04598E6B" w14:textId="77777777" w:rsidR="001C637C" w:rsidRPr="00871AD8" w:rsidRDefault="001C637C" w:rsidP="00D84307">
            <w:pPr>
              <w:pStyle w:val="Bezriadkovania"/>
            </w:pPr>
            <w:bookmarkStart w:id="33" w:name="OLE_LINK8"/>
            <w:r w:rsidRPr="00871AD8">
              <w:t>spolu</w:t>
            </w:r>
          </w:p>
        </w:tc>
        <w:tc>
          <w:tcPr>
            <w:tcW w:w="720" w:type="dxa"/>
            <w:shd w:val="clear" w:color="auto" w:fill="auto"/>
            <w:noWrap/>
            <w:vAlign w:val="bottom"/>
            <w:hideMark/>
          </w:tcPr>
          <w:p w14:paraId="7AB95B7C" w14:textId="77777777" w:rsidR="001C637C" w:rsidRPr="00871AD8" w:rsidRDefault="001C637C" w:rsidP="00D84307">
            <w:pPr>
              <w:pStyle w:val="Bezriadkovania"/>
              <w:rPr>
                <w:lang w:val="en-GB" w:eastAsia="en-GB"/>
              </w:rPr>
            </w:pPr>
            <w:r w:rsidRPr="00871AD8">
              <w:t>641</w:t>
            </w:r>
          </w:p>
        </w:tc>
        <w:tc>
          <w:tcPr>
            <w:tcW w:w="706" w:type="dxa"/>
            <w:shd w:val="clear" w:color="auto" w:fill="auto"/>
            <w:noWrap/>
            <w:vAlign w:val="bottom"/>
            <w:hideMark/>
          </w:tcPr>
          <w:p w14:paraId="33F7A23A" w14:textId="77777777" w:rsidR="001C637C" w:rsidRPr="00871AD8" w:rsidRDefault="001C637C" w:rsidP="00D84307">
            <w:pPr>
              <w:pStyle w:val="Bezriadkovania"/>
            </w:pPr>
            <w:r w:rsidRPr="00871AD8">
              <w:t>652</w:t>
            </w:r>
          </w:p>
        </w:tc>
        <w:tc>
          <w:tcPr>
            <w:tcW w:w="706" w:type="dxa"/>
            <w:shd w:val="clear" w:color="auto" w:fill="auto"/>
            <w:noWrap/>
            <w:vAlign w:val="bottom"/>
            <w:hideMark/>
          </w:tcPr>
          <w:p w14:paraId="3E17606A" w14:textId="77777777" w:rsidR="001C637C" w:rsidRPr="00871AD8" w:rsidRDefault="001C637C" w:rsidP="00D84307">
            <w:pPr>
              <w:pStyle w:val="Bezriadkovania"/>
            </w:pPr>
            <w:r w:rsidRPr="00871AD8">
              <w:t>644</w:t>
            </w:r>
          </w:p>
        </w:tc>
        <w:tc>
          <w:tcPr>
            <w:tcW w:w="706" w:type="dxa"/>
            <w:shd w:val="clear" w:color="auto" w:fill="auto"/>
            <w:noWrap/>
            <w:vAlign w:val="bottom"/>
            <w:hideMark/>
          </w:tcPr>
          <w:p w14:paraId="21DA9814" w14:textId="77777777" w:rsidR="001C637C" w:rsidRPr="00871AD8" w:rsidRDefault="001C637C" w:rsidP="00D84307">
            <w:pPr>
              <w:pStyle w:val="Bezriadkovania"/>
            </w:pPr>
            <w:r w:rsidRPr="00871AD8">
              <w:t>650</w:t>
            </w:r>
          </w:p>
        </w:tc>
        <w:tc>
          <w:tcPr>
            <w:tcW w:w="706" w:type="dxa"/>
            <w:shd w:val="clear" w:color="auto" w:fill="auto"/>
            <w:noWrap/>
            <w:vAlign w:val="bottom"/>
            <w:hideMark/>
          </w:tcPr>
          <w:p w14:paraId="5A08FB60" w14:textId="77777777" w:rsidR="001C637C" w:rsidRPr="00871AD8" w:rsidRDefault="001C637C" w:rsidP="00D84307">
            <w:pPr>
              <w:pStyle w:val="Bezriadkovania"/>
            </w:pPr>
            <w:r w:rsidRPr="00871AD8">
              <w:t>642</w:t>
            </w:r>
          </w:p>
        </w:tc>
        <w:tc>
          <w:tcPr>
            <w:tcW w:w="706" w:type="dxa"/>
            <w:shd w:val="clear" w:color="auto" w:fill="auto"/>
            <w:noWrap/>
            <w:vAlign w:val="bottom"/>
            <w:hideMark/>
          </w:tcPr>
          <w:p w14:paraId="25A06FFD" w14:textId="77777777" w:rsidR="001C637C" w:rsidRPr="00871AD8" w:rsidRDefault="001C637C" w:rsidP="00D84307">
            <w:pPr>
              <w:pStyle w:val="Bezriadkovania"/>
            </w:pPr>
            <w:r w:rsidRPr="00871AD8">
              <w:t>652</w:t>
            </w:r>
          </w:p>
        </w:tc>
        <w:tc>
          <w:tcPr>
            <w:tcW w:w="706" w:type="dxa"/>
            <w:shd w:val="clear" w:color="auto" w:fill="auto"/>
            <w:noWrap/>
            <w:vAlign w:val="bottom"/>
            <w:hideMark/>
          </w:tcPr>
          <w:p w14:paraId="16F4F5C9" w14:textId="77777777" w:rsidR="001C637C" w:rsidRPr="00871AD8" w:rsidRDefault="001C637C" w:rsidP="00D84307">
            <w:pPr>
              <w:pStyle w:val="Bezriadkovania"/>
            </w:pPr>
            <w:r w:rsidRPr="00871AD8">
              <w:t>645</w:t>
            </w:r>
          </w:p>
        </w:tc>
        <w:tc>
          <w:tcPr>
            <w:tcW w:w="814" w:type="dxa"/>
            <w:shd w:val="clear" w:color="auto" w:fill="auto"/>
            <w:noWrap/>
            <w:vAlign w:val="bottom"/>
            <w:hideMark/>
          </w:tcPr>
          <w:p w14:paraId="4E85CE53" w14:textId="77777777" w:rsidR="001C637C" w:rsidRPr="00871AD8" w:rsidRDefault="001C637C" w:rsidP="00D84307">
            <w:pPr>
              <w:pStyle w:val="Bezriadkovania"/>
            </w:pPr>
            <w:r w:rsidRPr="00871AD8">
              <w:t>641</w:t>
            </w:r>
          </w:p>
        </w:tc>
        <w:tc>
          <w:tcPr>
            <w:tcW w:w="745" w:type="dxa"/>
            <w:shd w:val="clear" w:color="auto" w:fill="auto"/>
            <w:noWrap/>
            <w:vAlign w:val="bottom"/>
            <w:hideMark/>
          </w:tcPr>
          <w:p w14:paraId="7E4929BB" w14:textId="77777777" w:rsidR="001C637C" w:rsidRPr="00871AD8" w:rsidRDefault="001C637C" w:rsidP="00D84307">
            <w:pPr>
              <w:pStyle w:val="Bezriadkovania"/>
            </w:pPr>
            <w:r w:rsidRPr="00871AD8">
              <w:t>643</w:t>
            </w:r>
          </w:p>
        </w:tc>
        <w:tc>
          <w:tcPr>
            <w:tcW w:w="706" w:type="dxa"/>
            <w:shd w:val="clear" w:color="auto" w:fill="auto"/>
            <w:noWrap/>
            <w:vAlign w:val="bottom"/>
            <w:hideMark/>
          </w:tcPr>
          <w:p w14:paraId="57D2D422" w14:textId="77777777" w:rsidR="001C637C" w:rsidRPr="00871AD8" w:rsidRDefault="001C637C" w:rsidP="00D84307">
            <w:pPr>
              <w:pStyle w:val="Bezriadkovania"/>
            </w:pPr>
            <w:r w:rsidRPr="00871AD8">
              <w:t>632</w:t>
            </w:r>
          </w:p>
        </w:tc>
      </w:tr>
      <w:tr w:rsidR="001C637C" w:rsidRPr="00871AD8" w14:paraId="42C73A43" w14:textId="77777777" w:rsidTr="00FD5111">
        <w:trPr>
          <w:trHeight w:val="300"/>
        </w:trPr>
        <w:tc>
          <w:tcPr>
            <w:tcW w:w="758" w:type="dxa"/>
            <w:shd w:val="clear" w:color="auto" w:fill="D9D9D9"/>
          </w:tcPr>
          <w:p w14:paraId="61B405EB" w14:textId="77777777" w:rsidR="001C637C" w:rsidRPr="00871AD8" w:rsidRDefault="001C637C" w:rsidP="00D84307">
            <w:pPr>
              <w:pStyle w:val="Bezriadkovania"/>
            </w:pPr>
            <w:r w:rsidRPr="00871AD8">
              <w:t>ženy</w:t>
            </w:r>
          </w:p>
        </w:tc>
        <w:tc>
          <w:tcPr>
            <w:tcW w:w="720" w:type="dxa"/>
            <w:shd w:val="clear" w:color="auto" w:fill="auto"/>
            <w:noWrap/>
            <w:vAlign w:val="bottom"/>
            <w:hideMark/>
          </w:tcPr>
          <w:p w14:paraId="5253FD09" w14:textId="77777777" w:rsidR="001C637C" w:rsidRPr="00871AD8" w:rsidRDefault="001C637C" w:rsidP="00D84307">
            <w:pPr>
              <w:pStyle w:val="Bezriadkovania"/>
              <w:rPr>
                <w:lang w:val="en-GB" w:eastAsia="en-GB"/>
              </w:rPr>
            </w:pPr>
            <w:r w:rsidRPr="00871AD8">
              <w:t>323</w:t>
            </w:r>
          </w:p>
        </w:tc>
        <w:tc>
          <w:tcPr>
            <w:tcW w:w="706" w:type="dxa"/>
            <w:shd w:val="clear" w:color="auto" w:fill="auto"/>
            <w:noWrap/>
            <w:vAlign w:val="bottom"/>
            <w:hideMark/>
          </w:tcPr>
          <w:p w14:paraId="7B1F14FD" w14:textId="77777777" w:rsidR="001C637C" w:rsidRPr="00871AD8" w:rsidRDefault="001C637C" w:rsidP="00D84307">
            <w:pPr>
              <w:pStyle w:val="Bezriadkovania"/>
            </w:pPr>
            <w:r w:rsidRPr="00871AD8">
              <w:t>329</w:t>
            </w:r>
          </w:p>
        </w:tc>
        <w:tc>
          <w:tcPr>
            <w:tcW w:w="706" w:type="dxa"/>
            <w:shd w:val="clear" w:color="auto" w:fill="auto"/>
            <w:noWrap/>
            <w:vAlign w:val="bottom"/>
            <w:hideMark/>
          </w:tcPr>
          <w:p w14:paraId="72751C20" w14:textId="77777777" w:rsidR="001C637C" w:rsidRPr="00871AD8" w:rsidRDefault="001C637C" w:rsidP="00D84307">
            <w:pPr>
              <w:pStyle w:val="Bezriadkovania"/>
            </w:pPr>
            <w:r w:rsidRPr="00871AD8">
              <w:t>327</w:t>
            </w:r>
          </w:p>
        </w:tc>
        <w:tc>
          <w:tcPr>
            <w:tcW w:w="706" w:type="dxa"/>
            <w:shd w:val="clear" w:color="auto" w:fill="auto"/>
            <w:noWrap/>
            <w:vAlign w:val="bottom"/>
            <w:hideMark/>
          </w:tcPr>
          <w:p w14:paraId="11C4FF53" w14:textId="77777777" w:rsidR="001C637C" w:rsidRPr="00871AD8" w:rsidRDefault="001C637C" w:rsidP="00D84307">
            <w:pPr>
              <w:pStyle w:val="Bezriadkovania"/>
            </w:pPr>
            <w:r w:rsidRPr="00871AD8">
              <w:t>330</w:t>
            </w:r>
          </w:p>
        </w:tc>
        <w:tc>
          <w:tcPr>
            <w:tcW w:w="706" w:type="dxa"/>
            <w:shd w:val="clear" w:color="auto" w:fill="auto"/>
            <w:noWrap/>
            <w:vAlign w:val="bottom"/>
            <w:hideMark/>
          </w:tcPr>
          <w:p w14:paraId="4D83C4D4" w14:textId="77777777" w:rsidR="001C637C" w:rsidRPr="00871AD8" w:rsidRDefault="001C637C" w:rsidP="00D84307">
            <w:pPr>
              <w:pStyle w:val="Bezriadkovania"/>
            </w:pPr>
            <w:r w:rsidRPr="00871AD8">
              <w:t>324</w:t>
            </w:r>
          </w:p>
        </w:tc>
        <w:tc>
          <w:tcPr>
            <w:tcW w:w="706" w:type="dxa"/>
            <w:shd w:val="clear" w:color="auto" w:fill="auto"/>
            <w:noWrap/>
            <w:vAlign w:val="bottom"/>
            <w:hideMark/>
          </w:tcPr>
          <w:p w14:paraId="5322E343" w14:textId="77777777" w:rsidR="001C637C" w:rsidRPr="00871AD8" w:rsidRDefault="001C637C" w:rsidP="00D84307">
            <w:pPr>
              <w:pStyle w:val="Bezriadkovania"/>
            </w:pPr>
            <w:r w:rsidRPr="00871AD8">
              <w:t>330</w:t>
            </w:r>
          </w:p>
        </w:tc>
        <w:tc>
          <w:tcPr>
            <w:tcW w:w="706" w:type="dxa"/>
            <w:shd w:val="clear" w:color="auto" w:fill="auto"/>
            <w:noWrap/>
            <w:vAlign w:val="bottom"/>
            <w:hideMark/>
          </w:tcPr>
          <w:p w14:paraId="7C7570E8" w14:textId="77777777" w:rsidR="001C637C" w:rsidRPr="00871AD8" w:rsidRDefault="001C637C" w:rsidP="00D84307">
            <w:pPr>
              <w:pStyle w:val="Bezriadkovania"/>
            </w:pPr>
            <w:r w:rsidRPr="00871AD8">
              <w:t>325</w:t>
            </w:r>
          </w:p>
        </w:tc>
        <w:tc>
          <w:tcPr>
            <w:tcW w:w="814" w:type="dxa"/>
            <w:shd w:val="clear" w:color="auto" w:fill="auto"/>
            <w:noWrap/>
            <w:vAlign w:val="bottom"/>
            <w:hideMark/>
          </w:tcPr>
          <w:p w14:paraId="40795FE1" w14:textId="77777777" w:rsidR="001C637C" w:rsidRPr="00871AD8" w:rsidRDefault="001C637C" w:rsidP="00D84307">
            <w:pPr>
              <w:pStyle w:val="Bezriadkovania"/>
            </w:pPr>
            <w:r w:rsidRPr="00871AD8">
              <w:t>325</w:t>
            </w:r>
          </w:p>
        </w:tc>
        <w:tc>
          <w:tcPr>
            <w:tcW w:w="745" w:type="dxa"/>
            <w:shd w:val="clear" w:color="auto" w:fill="auto"/>
            <w:noWrap/>
            <w:vAlign w:val="bottom"/>
            <w:hideMark/>
          </w:tcPr>
          <w:p w14:paraId="0B600E49" w14:textId="77777777" w:rsidR="001C637C" w:rsidRPr="00871AD8" w:rsidRDefault="001C637C" w:rsidP="00D84307">
            <w:pPr>
              <w:pStyle w:val="Bezriadkovania"/>
            </w:pPr>
            <w:r w:rsidRPr="00871AD8">
              <w:t>326</w:t>
            </w:r>
          </w:p>
        </w:tc>
        <w:tc>
          <w:tcPr>
            <w:tcW w:w="706" w:type="dxa"/>
            <w:shd w:val="clear" w:color="auto" w:fill="auto"/>
            <w:noWrap/>
            <w:vAlign w:val="bottom"/>
            <w:hideMark/>
          </w:tcPr>
          <w:p w14:paraId="7F10CE4C" w14:textId="77777777" w:rsidR="001C637C" w:rsidRPr="00871AD8" w:rsidRDefault="001C637C" w:rsidP="00D84307">
            <w:pPr>
              <w:pStyle w:val="Bezriadkovania"/>
            </w:pPr>
            <w:r w:rsidRPr="00871AD8">
              <w:t>323</w:t>
            </w:r>
          </w:p>
        </w:tc>
      </w:tr>
      <w:tr w:rsidR="001C637C" w:rsidRPr="00871AD8" w14:paraId="6D6DC067" w14:textId="77777777" w:rsidTr="00FD5111">
        <w:trPr>
          <w:trHeight w:val="300"/>
        </w:trPr>
        <w:tc>
          <w:tcPr>
            <w:tcW w:w="758" w:type="dxa"/>
            <w:shd w:val="clear" w:color="auto" w:fill="D9D9D9"/>
          </w:tcPr>
          <w:p w14:paraId="7012F188" w14:textId="77777777" w:rsidR="001C637C" w:rsidRPr="00871AD8" w:rsidRDefault="001C637C" w:rsidP="00D84307">
            <w:pPr>
              <w:pStyle w:val="Bezriadkovania"/>
            </w:pPr>
            <w:r w:rsidRPr="00871AD8">
              <w:t>muži</w:t>
            </w:r>
          </w:p>
        </w:tc>
        <w:tc>
          <w:tcPr>
            <w:tcW w:w="720" w:type="dxa"/>
            <w:shd w:val="clear" w:color="auto" w:fill="auto"/>
            <w:noWrap/>
            <w:vAlign w:val="bottom"/>
            <w:hideMark/>
          </w:tcPr>
          <w:p w14:paraId="21C8DC67" w14:textId="77777777" w:rsidR="001C637C" w:rsidRPr="00871AD8" w:rsidRDefault="001C637C" w:rsidP="00D84307">
            <w:pPr>
              <w:pStyle w:val="Bezriadkovania"/>
              <w:rPr>
                <w:lang w:val="en-GB" w:eastAsia="en-GB"/>
              </w:rPr>
            </w:pPr>
            <w:r w:rsidRPr="00871AD8">
              <w:t>318</w:t>
            </w:r>
          </w:p>
        </w:tc>
        <w:tc>
          <w:tcPr>
            <w:tcW w:w="706" w:type="dxa"/>
            <w:shd w:val="clear" w:color="auto" w:fill="auto"/>
            <w:noWrap/>
            <w:vAlign w:val="bottom"/>
            <w:hideMark/>
          </w:tcPr>
          <w:p w14:paraId="31BC27C5" w14:textId="77777777" w:rsidR="001C637C" w:rsidRPr="00871AD8" w:rsidRDefault="001C637C" w:rsidP="00D84307">
            <w:pPr>
              <w:pStyle w:val="Bezriadkovania"/>
            </w:pPr>
            <w:r w:rsidRPr="00871AD8">
              <w:t>323</w:t>
            </w:r>
          </w:p>
        </w:tc>
        <w:tc>
          <w:tcPr>
            <w:tcW w:w="706" w:type="dxa"/>
            <w:shd w:val="clear" w:color="auto" w:fill="auto"/>
            <w:noWrap/>
            <w:vAlign w:val="bottom"/>
            <w:hideMark/>
          </w:tcPr>
          <w:p w14:paraId="1A4E8DEE" w14:textId="77777777" w:rsidR="001C637C" w:rsidRPr="00871AD8" w:rsidRDefault="001C637C" w:rsidP="00D84307">
            <w:pPr>
              <w:pStyle w:val="Bezriadkovania"/>
            </w:pPr>
            <w:r w:rsidRPr="00871AD8">
              <w:t>317</w:t>
            </w:r>
          </w:p>
        </w:tc>
        <w:tc>
          <w:tcPr>
            <w:tcW w:w="706" w:type="dxa"/>
            <w:shd w:val="clear" w:color="auto" w:fill="auto"/>
            <w:noWrap/>
            <w:vAlign w:val="bottom"/>
            <w:hideMark/>
          </w:tcPr>
          <w:p w14:paraId="52A7A360" w14:textId="77777777" w:rsidR="001C637C" w:rsidRPr="00871AD8" w:rsidRDefault="001C637C" w:rsidP="00D84307">
            <w:pPr>
              <w:pStyle w:val="Bezriadkovania"/>
            </w:pPr>
            <w:r w:rsidRPr="00871AD8">
              <w:t>320</w:t>
            </w:r>
          </w:p>
        </w:tc>
        <w:tc>
          <w:tcPr>
            <w:tcW w:w="706" w:type="dxa"/>
            <w:shd w:val="clear" w:color="auto" w:fill="auto"/>
            <w:noWrap/>
            <w:vAlign w:val="bottom"/>
            <w:hideMark/>
          </w:tcPr>
          <w:p w14:paraId="04337165" w14:textId="77777777" w:rsidR="001C637C" w:rsidRPr="00871AD8" w:rsidRDefault="001C637C" w:rsidP="00D84307">
            <w:pPr>
              <w:pStyle w:val="Bezriadkovania"/>
            </w:pPr>
            <w:r w:rsidRPr="00871AD8">
              <w:t>318</w:t>
            </w:r>
          </w:p>
        </w:tc>
        <w:tc>
          <w:tcPr>
            <w:tcW w:w="706" w:type="dxa"/>
            <w:shd w:val="clear" w:color="auto" w:fill="auto"/>
            <w:noWrap/>
            <w:vAlign w:val="bottom"/>
            <w:hideMark/>
          </w:tcPr>
          <w:p w14:paraId="4491E929" w14:textId="77777777" w:rsidR="001C637C" w:rsidRPr="00871AD8" w:rsidRDefault="001C637C" w:rsidP="00D84307">
            <w:pPr>
              <w:pStyle w:val="Bezriadkovania"/>
            </w:pPr>
            <w:r w:rsidRPr="00871AD8">
              <w:t>322</w:t>
            </w:r>
          </w:p>
        </w:tc>
        <w:tc>
          <w:tcPr>
            <w:tcW w:w="706" w:type="dxa"/>
            <w:shd w:val="clear" w:color="auto" w:fill="auto"/>
            <w:noWrap/>
            <w:vAlign w:val="bottom"/>
            <w:hideMark/>
          </w:tcPr>
          <w:p w14:paraId="2CAAAFF3" w14:textId="77777777" w:rsidR="001C637C" w:rsidRPr="00871AD8" w:rsidRDefault="001C637C" w:rsidP="00D84307">
            <w:pPr>
              <w:pStyle w:val="Bezriadkovania"/>
            </w:pPr>
            <w:r w:rsidRPr="00871AD8">
              <w:t>320</w:t>
            </w:r>
          </w:p>
        </w:tc>
        <w:tc>
          <w:tcPr>
            <w:tcW w:w="814" w:type="dxa"/>
            <w:shd w:val="clear" w:color="auto" w:fill="auto"/>
            <w:noWrap/>
            <w:vAlign w:val="bottom"/>
            <w:hideMark/>
          </w:tcPr>
          <w:p w14:paraId="2B2CBFE4" w14:textId="77777777" w:rsidR="001C637C" w:rsidRPr="00871AD8" w:rsidRDefault="001C637C" w:rsidP="00D84307">
            <w:pPr>
              <w:pStyle w:val="Bezriadkovania"/>
            </w:pPr>
            <w:r w:rsidRPr="00871AD8">
              <w:t>316</w:t>
            </w:r>
          </w:p>
        </w:tc>
        <w:tc>
          <w:tcPr>
            <w:tcW w:w="745" w:type="dxa"/>
            <w:shd w:val="clear" w:color="auto" w:fill="auto"/>
            <w:noWrap/>
            <w:vAlign w:val="bottom"/>
            <w:hideMark/>
          </w:tcPr>
          <w:p w14:paraId="6ECA53A9" w14:textId="77777777" w:rsidR="001C637C" w:rsidRPr="00871AD8" w:rsidRDefault="001C637C" w:rsidP="00D84307">
            <w:pPr>
              <w:pStyle w:val="Bezriadkovania"/>
            </w:pPr>
            <w:r w:rsidRPr="00871AD8">
              <w:t>317</w:t>
            </w:r>
          </w:p>
        </w:tc>
        <w:tc>
          <w:tcPr>
            <w:tcW w:w="706" w:type="dxa"/>
            <w:shd w:val="clear" w:color="auto" w:fill="auto"/>
            <w:noWrap/>
            <w:vAlign w:val="bottom"/>
            <w:hideMark/>
          </w:tcPr>
          <w:p w14:paraId="62F85F52" w14:textId="77777777" w:rsidR="001C637C" w:rsidRPr="00871AD8" w:rsidRDefault="001C637C" w:rsidP="00D84307">
            <w:pPr>
              <w:pStyle w:val="Bezriadkovania"/>
            </w:pPr>
            <w:r w:rsidRPr="00871AD8">
              <w:t>309</w:t>
            </w:r>
          </w:p>
        </w:tc>
      </w:tr>
      <w:bookmarkEnd w:id="33"/>
    </w:tbl>
    <w:p w14:paraId="7BDCA26F" w14:textId="77777777" w:rsidR="00FD5111" w:rsidRDefault="00FD5111" w:rsidP="00D84307">
      <w:pPr>
        <w:pStyle w:val="zdroj"/>
      </w:pPr>
    </w:p>
    <w:p w14:paraId="267B13AD" w14:textId="77777777" w:rsidR="00462EF5" w:rsidRDefault="000B0EFB" w:rsidP="00D84307">
      <w:pPr>
        <w:pStyle w:val="zdroj"/>
      </w:pPr>
      <w:r w:rsidRPr="007E3677">
        <w:t>Zdroj: ŠÚ SR</w:t>
      </w:r>
    </w:p>
    <w:p w14:paraId="5AAE88D2" w14:textId="77777777" w:rsidR="00D64EEF" w:rsidRPr="00F970CA" w:rsidRDefault="00D64EEF" w:rsidP="00D84307">
      <w:pPr>
        <w:pStyle w:val="Popis"/>
      </w:pPr>
      <w:bookmarkStart w:id="34" w:name="_Toc467676030"/>
      <w:r w:rsidRPr="00F970CA">
        <w:t xml:space="preserve">Graf </w:t>
      </w:r>
      <w:r w:rsidR="0083161C" w:rsidRPr="00F970CA">
        <w:fldChar w:fldCharType="begin"/>
      </w:r>
      <w:r w:rsidRPr="00F970CA">
        <w:instrText xml:space="preserve"> SEQ Graf \* ARABIC </w:instrText>
      </w:r>
      <w:r w:rsidR="0083161C" w:rsidRPr="00F970CA">
        <w:fldChar w:fldCharType="separate"/>
      </w:r>
      <w:r w:rsidR="00550A4D">
        <w:rPr>
          <w:noProof/>
        </w:rPr>
        <w:t>1</w:t>
      </w:r>
      <w:r w:rsidR="0083161C" w:rsidRPr="00F970CA">
        <w:fldChar w:fldCharType="end"/>
      </w:r>
      <w:r w:rsidR="00550A4D">
        <w:t xml:space="preserve"> </w:t>
      </w:r>
      <w:r w:rsidRPr="00F970CA">
        <w:t>Počet obyvateľov obce</w:t>
      </w:r>
      <w:bookmarkEnd w:id="34"/>
    </w:p>
    <w:p w14:paraId="74C3CA3C" w14:textId="2DB2560D" w:rsidR="000B0EFB" w:rsidRPr="007E3677" w:rsidRDefault="001C637C" w:rsidP="002632BB">
      <w:pPr>
        <w:pStyle w:val="zdroj"/>
        <w:ind w:left="360" w:firstLine="0"/>
      </w:pPr>
      <w:r w:rsidRPr="007E6690">
        <w:rPr>
          <w:noProof/>
          <w:lang w:eastAsia="sk-SK"/>
        </w:rPr>
        <w:drawing>
          <wp:inline distT="0" distB="0" distL="0" distR="0" wp14:anchorId="53AB34D5" wp14:editId="6A16C085">
            <wp:extent cx="4584700" cy="2738755"/>
            <wp:effectExtent l="0" t="0" r="12700" b="4445"/>
            <wp:docPr id="449" name="Chart 4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FD5111">
        <w:t xml:space="preserve">                                              </w:t>
      </w:r>
      <w:r w:rsidR="002632BB">
        <w:t xml:space="preserve">     </w:t>
      </w:r>
      <w:r w:rsidR="00057894" w:rsidRPr="007E3677">
        <w:t>Zdroj: ŠU SR</w:t>
      </w:r>
    </w:p>
    <w:p w14:paraId="43583D84" w14:textId="77777777" w:rsidR="00B458DC" w:rsidRDefault="00B458DC" w:rsidP="00D84307">
      <w:pPr>
        <w:rPr>
          <w:rFonts w:eastAsia="Times New Roman"/>
          <w:b/>
        </w:rPr>
      </w:pPr>
    </w:p>
    <w:p w14:paraId="163259DC" w14:textId="77777777" w:rsidR="000B0EFB" w:rsidRDefault="008A60E5" w:rsidP="00D84307">
      <w:pPr>
        <w:rPr>
          <w:rFonts w:eastAsia="Times New Roman"/>
          <w:b/>
        </w:rPr>
      </w:pPr>
      <w:r w:rsidRPr="00990C1E">
        <w:rPr>
          <w:rFonts w:eastAsia="Times New Roman"/>
          <w:b/>
        </w:rPr>
        <w:t>Migračné saldo</w:t>
      </w:r>
    </w:p>
    <w:p w14:paraId="2D9C0E9C" w14:textId="55AD065E" w:rsidR="002632BB" w:rsidRPr="006F736C" w:rsidRDefault="002632BB" w:rsidP="00D84307">
      <w:pPr>
        <w:rPr>
          <w:rFonts w:eastAsia="Times New Roman"/>
        </w:rPr>
      </w:pPr>
      <w:r w:rsidRPr="006F736C">
        <w:rPr>
          <w:rFonts w:eastAsia="Times New Roman"/>
        </w:rPr>
        <w:t xml:space="preserve">Významným </w:t>
      </w:r>
      <w:r w:rsidR="006F736C" w:rsidRPr="006F736C">
        <w:rPr>
          <w:rFonts w:eastAsia="Times New Roman"/>
        </w:rPr>
        <w:t xml:space="preserve">demografickým </w:t>
      </w:r>
      <w:r w:rsidRPr="006F736C">
        <w:rPr>
          <w:rFonts w:eastAsia="Times New Roman"/>
        </w:rPr>
        <w:t xml:space="preserve">faktorom </w:t>
      </w:r>
      <w:r w:rsidR="006F736C">
        <w:rPr>
          <w:rFonts w:eastAsia="Times New Roman"/>
        </w:rPr>
        <w:t xml:space="preserve">je migračné saldo, pomer medzi vysťahovanými a prisťahovanými osobami do obce. V prípade </w:t>
      </w:r>
      <w:r w:rsidR="004710D4">
        <w:rPr>
          <w:rFonts w:eastAsia="Times New Roman"/>
        </w:rPr>
        <w:t xml:space="preserve">obce Ohradzany najvyššie migračné saldo bolo zaznamenané v rokoch 2006 a 2011 </w:t>
      </w:r>
      <w:r w:rsidR="00B116EA">
        <w:rPr>
          <w:rFonts w:eastAsia="Times New Roman"/>
        </w:rPr>
        <w:t>kedy dosahovalo hodnotu 12</w:t>
      </w:r>
      <w:r w:rsidR="004710D4">
        <w:rPr>
          <w:rFonts w:eastAsia="Times New Roman"/>
        </w:rPr>
        <w:t xml:space="preserve"> a potom v roku </w:t>
      </w:r>
      <w:r w:rsidR="009B0896">
        <w:rPr>
          <w:rFonts w:eastAsia="Times New Roman"/>
        </w:rPr>
        <w:t>2014 s</w:t>
      </w:r>
      <w:r w:rsidR="00B116EA">
        <w:rPr>
          <w:rFonts w:eastAsia="Times New Roman"/>
        </w:rPr>
        <w:t xml:space="preserve"> hodnotou 9</w:t>
      </w:r>
      <w:r w:rsidR="004710D4">
        <w:rPr>
          <w:rFonts w:eastAsia="Times New Roman"/>
        </w:rPr>
        <w:t>.  Najnižšiu hodnotu malo v roku 2010, v ktorom vysťahovaných osôb bolo o 9 osôb viac ako prisťahovaných.</w:t>
      </w:r>
    </w:p>
    <w:p w14:paraId="24ADFC5A" w14:textId="77777777" w:rsidR="00057894" w:rsidRPr="00CB39DF" w:rsidRDefault="00057894" w:rsidP="00D84307">
      <w:pPr>
        <w:pStyle w:val="Popis"/>
      </w:pPr>
      <w:bookmarkStart w:id="35" w:name="_Toc467926082"/>
      <w:r w:rsidRPr="00CB39DF">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2</w:t>
      </w:r>
      <w:r w:rsidR="00B92749">
        <w:rPr>
          <w:noProof/>
        </w:rPr>
        <w:fldChar w:fldCharType="end"/>
      </w:r>
      <w:r w:rsidRPr="00CB39DF">
        <w:t xml:space="preserve"> Migračné saldo</w:t>
      </w:r>
      <w:bookmarkEnd w:id="35"/>
    </w:p>
    <w:tbl>
      <w:tblPr>
        <w:tblW w:w="8583"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08"/>
        <w:gridCol w:w="708"/>
        <w:gridCol w:w="708"/>
        <w:gridCol w:w="708"/>
        <w:gridCol w:w="707"/>
        <w:gridCol w:w="707"/>
        <w:gridCol w:w="707"/>
        <w:gridCol w:w="707"/>
        <w:gridCol w:w="707"/>
        <w:gridCol w:w="707"/>
      </w:tblGrid>
      <w:tr w:rsidR="002632BB" w:rsidRPr="00871AD8" w14:paraId="7A6538E7" w14:textId="77777777" w:rsidTr="002632BB">
        <w:trPr>
          <w:trHeight w:val="273"/>
        </w:trPr>
        <w:tc>
          <w:tcPr>
            <w:tcW w:w="1509" w:type="dxa"/>
            <w:shd w:val="clear" w:color="auto" w:fill="FFF2CC" w:themeFill="accent4" w:themeFillTint="33"/>
          </w:tcPr>
          <w:p w14:paraId="41B6E1B6" w14:textId="77777777" w:rsidR="00907194" w:rsidRPr="00871AD8" w:rsidRDefault="00907194" w:rsidP="00D84307">
            <w:pPr>
              <w:pStyle w:val="Bezriadkovania"/>
            </w:pPr>
            <w:r w:rsidRPr="00871AD8">
              <w:t>rok</w:t>
            </w:r>
          </w:p>
        </w:tc>
        <w:tc>
          <w:tcPr>
            <w:tcW w:w="708" w:type="dxa"/>
            <w:shd w:val="clear" w:color="auto" w:fill="FFF2CC" w:themeFill="accent4" w:themeFillTint="33"/>
            <w:noWrap/>
            <w:vAlign w:val="bottom"/>
            <w:hideMark/>
          </w:tcPr>
          <w:p w14:paraId="1FFDD4DE" w14:textId="77777777" w:rsidR="00907194" w:rsidRPr="00871AD8" w:rsidRDefault="00907194" w:rsidP="00D84307">
            <w:pPr>
              <w:pStyle w:val="Bezriadkovania"/>
            </w:pPr>
            <w:r w:rsidRPr="00871AD8">
              <w:t>2006</w:t>
            </w:r>
          </w:p>
        </w:tc>
        <w:tc>
          <w:tcPr>
            <w:tcW w:w="708" w:type="dxa"/>
            <w:shd w:val="clear" w:color="auto" w:fill="FFF2CC" w:themeFill="accent4" w:themeFillTint="33"/>
            <w:noWrap/>
            <w:vAlign w:val="bottom"/>
            <w:hideMark/>
          </w:tcPr>
          <w:p w14:paraId="67DC02A4" w14:textId="77777777" w:rsidR="00907194" w:rsidRPr="00871AD8" w:rsidRDefault="00907194" w:rsidP="00D84307">
            <w:pPr>
              <w:pStyle w:val="Bezriadkovania"/>
            </w:pPr>
            <w:r w:rsidRPr="00871AD8">
              <w:t>2007</w:t>
            </w:r>
          </w:p>
        </w:tc>
        <w:tc>
          <w:tcPr>
            <w:tcW w:w="708" w:type="dxa"/>
            <w:shd w:val="clear" w:color="auto" w:fill="FFF2CC" w:themeFill="accent4" w:themeFillTint="33"/>
            <w:noWrap/>
            <w:vAlign w:val="bottom"/>
            <w:hideMark/>
          </w:tcPr>
          <w:p w14:paraId="7E5E3E0B" w14:textId="77777777" w:rsidR="00907194" w:rsidRPr="00871AD8" w:rsidRDefault="00907194" w:rsidP="00D84307">
            <w:pPr>
              <w:pStyle w:val="Bezriadkovania"/>
            </w:pPr>
            <w:r w:rsidRPr="00871AD8">
              <w:t>2008</w:t>
            </w:r>
          </w:p>
        </w:tc>
        <w:tc>
          <w:tcPr>
            <w:tcW w:w="708" w:type="dxa"/>
            <w:shd w:val="clear" w:color="auto" w:fill="FFF2CC" w:themeFill="accent4" w:themeFillTint="33"/>
            <w:noWrap/>
            <w:vAlign w:val="bottom"/>
            <w:hideMark/>
          </w:tcPr>
          <w:p w14:paraId="007F1E7E" w14:textId="77777777" w:rsidR="00907194" w:rsidRPr="00871AD8" w:rsidRDefault="00907194" w:rsidP="00D84307">
            <w:pPr>
              <w:pStyle w:val="Bezriadkovania"/>
            </w:pPr>
            <w:r w:rsidRPr="00871AD8">
              <w:t>2009</w:t>
            </w:r>
          </w:p>
        </w:tc>
        <w:tc>
          <w:tcPr>
            <w:tcW w:w="707" w:type="dxa"/>
            <w:shd w:val="clear" w:color="auto" w:fill="FFF2CC" w:themeFill="accent4" w:themeFillTint="33"/>
            <w:noWrap/>
            <w:vAlign w:val="bottom"/>
            <w:hideMark/>
          </w:tcPr>
          <w:p w14:paraId="27C169DE" w14:textId="77777777" w:rsidR="00907194" w:rsidRPr="00871AD8" w:rsidRDefault="00907194" w:rsidP="00D84307">
            <w:pPr>
              <w:pStyle w:val="Bezriadkovania"/>
            </w:pPr>
            <w:r w:rsidRPr="00871AD8">
              <w:t>2010</w:t>
            </w:r>
          </w:p>
        </w:tc>
        <w:tc>
          <w:tcPr>
            <w:tcW w:w="707" w:type="dxa"/>
            <w:shd w:val="clear" w:color="auto" w:fill="FFF2CC" w:themeFill="accent4" w:themeFillTint="33"/>
            <w:noWrap/>
            <w:vAlign w:val="bottom"/>
            <w:hideMark/>
          </w:tcPr>
          <w:p w14:paraId="420735ED" w14:textId="77777777" w:rsidR="00907194" w:rsidRPr="00871AD8" w:rsidRDefault="00907194" w:rsidP="00D84307">
            <w:pPr>
              <w:pStyle w:val="Bezriadkovania"/>
            </w:pPr>
            <w:r w:rsidRPr="00871AD8">
              <w:t>2011</w:t>
            </w:r>
          </w:p>
        </w:tc>
        <w:tc>
          <w:tcPr>
            <w:tcW w:w="707" w:type="dxa"/>
            <w:shd w:val="clear" w:color="auto" w:fill="FFF2CC" w:themeFill="accent4" w:themeFillTint="33"/>
            <w:noWrap/>
            <w:vAlign w:val="bottom"/>
            <w:hideMark/>
          </w:tcPr>
          <w:p w14:paraId="29ACA6FE" w14:textId="77777777" w:rsidR="00907194" w:rsidRPr="00871AD8" w:rsidRDefault="00907194" w:rsidP="00D84307">
            <w:pPr>
              <w:pStyle w:val="Bezriadkovania"/>
            </w:pPr>
            <w:r w:rsidRPr="00871AD8">
              <w:t>2012</w:t>
            </w:r>
          </w:p>
        </w:tc>
        <w:tc>
          <w:tcPr>
            <w:tcW w:w="707" w:type="dxa"/>
            <w:shd w:val="clear" w:color="auto" w:fill="FFF2CC" w:themeFill="accent4" w:themeFillTint="33"/>
            <w:noWrap/>
            <w:vAlign w:val="bottom"/>
            <w:hideMark/>
          </w:tcPr>
          <w:p w14:paraId="5F8F30FE" w14:textId="77777777" w:rsidR="00907194" w:rsidRPr="00871AD8" w:rsidRDefault="00907194" w:rsidP="00D84307">
            <w:pPr>
              <w:pStyle w:val="Bezriadkovania"/>
            </w:pPr>
            <w:r w:rsidRPr="00871AD8">
              <w:t>2013</w:t>
            </w:r>
          </w:p>
        </w:tc>
        <w:tc>
          <w:tcPr>
            <w:tcW w:w="707" w:type="dxa"/>
            <w:shd w:val="clear" w:color="auto" w:fill="FFF2CC" w:themeFill="accent4" w:themeFillTint="33"/>
            <w:noWrap/>
            <w:vAlign w:val="bottom"/>
            <w:hideMark/>
          </w:tcPr>
          <w:p w14:paraId="13576E7F" w14:textId="77777777" w:rsidR="00907194" w:rsidRPr="00871AD8" w:rsidRDefault="00907194" w:rsidP="00D84307">
            <w:pPr>
              <w:pStyle w:val="Bezriadkovania"/>
            </w:pPr>
            <w:r w:rsidRPr="00871AD8">
              <w:t>2014</w:t>
            </w:r>
          </w:p>
        </w:tc>
        <w:tc>
          <w:tcPr>
            <w:tcW w:w="707" w:type="dxa"/>
            <w:shd w:val="clear" w:color="auto" w:fill="FFF2CC" w:themeFill="accent4" w:themeFillTint="33"/>
            <w:noWrap/>
            <w:vAlign w:val="bottom"/>
            <w:hideMark/>
          </w:tcPr>
          <w:p w14:paraId="1C36B908" w14:textId="77777777" w:rsidR="00907194" w:rsidRPr="00871AD8" w:rsidRDefault="00907194" w:rsidP="00D84307">
            <w:pPr>
              <w:pStyle w:val="Bezriadkovania"/>
            </w:pPr>
            <w:r w:rsidRPr="00871AD8">
              <w:t>2015</w:t>
            </w:r>
          </w:p>
        </w:tc>
      </w:tr>
      <w:tr w:rsidR="002632BB" w:rsidRPr="00871AD8" w14:paraId="0B102C39" w14:textId="77777777" w:rsidTr="002632BB">
        <w:trPr>
          <w:trHeight w:val="273"/>
        </w:trPr>
        <w:tc>
          <w:tcPr>
            <w:tcW w:w="1509" w:type="dxa"/>
            <w:shd w:val="clear" w:color="auto" w:fill="D9D9D9"/>
          </w:tcPr>
          <w:p w14:paraId="1844DD52" w14:textId="77777777" w:rsidR="00907194" w:rsidRPr="00871AD8" w:rsidRDefault="00907194" w:rsidP="00D84307">
            <w:pPr>
              <w:pStyle w:val="Bezriadkovania"/>
            </w:pPr>
            <w:bookmarkStart w:id="36" w:name="OLE_LINK4"/>
            <w:r w:rsidRPr="00871AD8">
              <w:t>vysťahovaní</w:t>
            </w:r>
          </w:p>
        </w:tc>
        <w:tc>
          <w:tcPr>
            <w:tcW w:w="708" w:type="dxa"/>
            <w:shd w:val="clear" w:color="auto" w:fill="auto"/>
            <w:noWrap/>
            <w:vAlign w:val="bottom"/>
            <w:hideMark/>
          </w:tcPr>
          <w:p w14:paraId="24EB5FBE" w14:textId="77777777" w:rsidR="00907194" w:rsidRPr="00871AD8" w:rsidRDefault="00907194" w:rsidP="00D84307">
            <w:pPr>
              <w:pStyle w:val="Bezriadkovania"/>
              <w:rPr>
                <w:lang w:val="en-GB" w:eastAsia="en-GB"/>
              </w:rPr>
            </w:pPr>
            <w:r w:rsidRPr="00871AD8">
              <w:t>6</w:t>
            </w:r>
          </w:p>
        </w:tc>
        <w:tc>
          <w:tcPr>
            <w:tcW w:w="708" w:type="dxa"/>
            <w:shd w:val="clear" w:color="auto" w:fill="auto"/>
            <w:noWrap/>
            <w:vAlign w:val="bottom"/>
            <w:hideMark/>
          </w:tcPr>
          <w:p w14:paraId="74C4C467" w14:textId="77777777" w:rsidR="00907194" w:rsidRPr="00871AD8" w:rsidRDefault="00907194" w:rsidP="00D84307">
            <w:pPr>
              <w:pStyle w:val="Bezriadkovania"/>
            </w:pPr>
            <w:r w:rsidRPr="00871AD8">
              <w:t>7</w:t>
            </w:r>
          </w:p>
        </w:tc>
        <w:tc>
          <w:tcPr>
            <w:tcW w:w="708" w:type="dxa"/>
            <w:shd w:val="clear" w:color="auto" w:fill="auto"/>
            <w:noWrap/>
            <w:vAlign w:val="bottom"/>
            <w:hideMark/>
          </w:tcPr>
          <w:p w14:paraId="3BAF8F17" w14:textId="77777777" w:rsidR="00907194" w:rsidRPr="00871AD8" w:rsidRDefault="00907194" w:rsidP="00D84307">
            <w:pPr>
              <w:pStyle w:val="Bezriadkovania"/>
            </w:pPr>
            <w:r w:rsidRPr="00871AD8">
              <w:t>7</w:t>
            </w:r>
          </w:p>
        </w:tc>
        <w:tc>
          <w:tcPr>
            <w:tcW w:w="708" w:type="dxa"/>
            <w:shd w:val="clear" w:color="auto" w:fill="auto"/>
            <w:noWrap/>
            <w:vAlign w:val="bottom"/>
            <w:hideMark/>
          </w:tcPr>
          <w:p w14:paraId="59113FF1" w14:textId="77777777" w:rsidR="00907194" w:rsidRPr="00871AD8" w:rsidRDefault="00907194" w:rsidP="00D84307">
            <w:pPr>
              <w:pStyle w:val="Bezriadkovania"/>
            </w:pPr>
            <w:r w:rsidRPr="00871AD8">
              <w:t>2</w:t>
            </w:r>
          </w:p>
        </w:tc>
        <w:tc>
          <w:tcPr>
            <w:tcW w:w="707" w:type="dxa"/>
            <w:shd w:val="clear" w:color="auto" w:fill="auto"/>
            <w:noWrap/>
            <w:vAlign w:val="bottom"/>
            <w:hideMark/>
          </w:tcPr>
          <w:p w14:paraId="05CEF18C" w14:textId="77777777" w:rsidR="00907194" w:rsidRPr="00871AD8" w:rsidRDefault="00907194" w:rsidP="00D84307">
            <w:pPr>
              <w:pStyle w:val="Bezriadkovania"/>
            </w:pPr>
            <w:r w:rsidRPr="00871AD8">
              <w:t>12</w:t>
            </w:r>
          </w:p>
        </w:tc>
        <w:tc>
          <w:tcPr>
            <w:tcW w:w="707" w:type="dxa"/>
            <w:shd w:val="clear" w:color="auto" w:fill="auto"/>
            <w:noWrap/>
            <w:vAlign w:val="bottom"/>
            <w:hideMark/>
          </w:tcPr>
          <w:p w14:paraId="6F153809" w14:textId="77777777" w:rsidR="00907194" w:rsidRPr="00871AD8" w:rsidRDefault="00907194" w:rsidP="00D84307">
            <w:pPr>
              <w:pStyle w:val="Bezriadkovania"/>
            </w:pPr>
            <w:r w:rsidRPr="00871AD8">
              <w:t>6</w:t>
            </w:r>
          </w:p>
        </w:tc>
        <w:tc>
          <w:tcPr>
            <w:tcW w:w="707" w:type="dxa"/>
            <w:shd w:val="clear" w:color="auto" w:fill="auto"/>
            <w:noWrap/>
            <w:vAlign w:val="bottom"/>
            <w:hideMark/>
          </w:tcPr>
          <w:p w14:paraId="1C13A99B" w14:textId="77777777" w:rsidR="00907194" w:rsidRPr="00871AD8" w:rsidRDefault="00907194" w:rsidP="00D84307">
            <w:pPr>
              <w:pStyle w:val="Bezriadkovania"/>
            </w:pPr>
            <w:r w:rsidRPr="00871AD8">
              <w:t>11</w:t>
            </w:r>
          </w:p>
        </w:tc>
        <w:tc>
          <w:tcPr>
            <w:tcW w:w="707" w:type="dxa"/>
            <w:shd w:val="clear" w:color="auto" w:fill="auto"/>
            <w:noWrap/>
            <w:vAlign w:val="bottom"/>
            <w:hideMark/>
          </w:tcPr>
          <w:p w14:paraId="395E6E5C" w14:textId="77777777" w:rsidR="00907194" w:rsidRPr="00871AD8" w:rsidRDefault="00907194" w:rsidP="00D84307">
            <w:pPr>
              <w:pStyle w:val="Bezriadkovania"/>
            </w:pPr>
            <w:r w:rsidRPr="00871AD8">
              <w:t>7</w:t>
            </w:r>
          </w:p>
        </w:tc>
        <w:tc>
          <w:tcPr>
            <w:tcW w:w="707" w:type="dxa"/>
            <w:shd w:val="clear" w:color="auto" w:fill="auto"/>
            <w:noWrap/>
            <w:vAlign w:val="bottom"/>
            <w:hideMark/>
          </w:tcPr>
          <w:p w14:paraId="76BC8B19" w14:textId="77777777" w:rsidR="00907194" w:rsidRPr="00871AD8" w:rsidRDefault="00907194" w:rsidP="00D84307">
            <w:pPr>
              <w:pStyle w:val="Bezriadkovania"/>
            </w:pPr>
            <w:r w:rsidRPr="00871AD8">
              <w:t>8</w:t>
            </w:r>
          </w:p>
        </w:tc>
        <w:tc>
          <w:tcPr>
            <w:tcW w:w="707" w:type="dxa"/>
            <w:shd w:val="clear" w:color="auto" w:fill="auto"/>
            <w:noWrap/>
            <w:vAlign w:val="bottom"/>
            <w:hideMark/>
          </w:tcPr>
          <w:p w14:paraId="3A312974" w14:textId="77777777" w:rsidR="00907194" w:rsidRPr="00871AD8" w:rsidRDefault="00907194" w:rsidP="00D84307">
            <w:pPr>
              <w:pStyle w:val="Bezriadkovania"/>
            </w:pPr>
            <w:r w:rsidRPr="00871AD8">
              <w:t>17</w:t>
            </w:r>
          </w:p>
        </w:tc>
      </w:tr>
      <w:tr w:rsidR="002632BB" w:rsidRPr="00871AD8" w14:paraId="40A76F8A" w14:textId="77777777" w:rsidTr="002632BB">
        <w:trPr>
          <w:trHeight w:val="482"/>
        </w:trPr>
        <w:tc>
          <w:tcPr>
            <w:tcW w:w="1509" w:type="dxa"/>
            <w:shd w:val="clear" w:color="auto" w:fill="D9D9D9"/>
          </w:tcPr>
          <w:p w14:paraId="067D3B76" w14:textId="77777777" w:rsidR="00907194" w:rsidRPr="00871AD8" w:rsidRDefault="00907194" w:rsidP="00D84307">
            <w:pPr>
              <w:pStyle w:val="Bezriadkovania"/>
            </w:pPr>
            <w:r w:rsidRPr="00871AD8">
              <w:t>migračné saldo</w:t>
            </w:r>
          </w:p>
        </w:tc>
        <w:tc>
          <w:tcPr>
            <w:tcW w:w="708" w:type="dxa"/>
            <w:shd w:val="clear" w:color="auto" w:fill="auto"/>
            <w:noWrap/>
            <w:vAlign w:val="bottom"/>
            <w:hideMark/>
          </w:tcPr>
          <w:p w14:paraId="0D5ECC8D" w14:textId="77777777" w:rsidR="00907194" w:rsidRPr="00871AD8" w:rsidRDefault="00907194" w:rsidP="00D84307">
            <w:pPr>
              <w:pStyle w:val="Bezriadkovania"/>
              <w:rPr>
                <w:lang w:val="en-GB" w:eastAsia="en-GB"/>
              </w:rPr>
            </w:pPr>
            <w:r w:rsidRPr="00871AD8">
              <w:t>12</w:t>
            </w:r>
          </w:p>
        </w:tc>
        <w:tc>
          <w:tcPr>
            <w:tcW w:w="708" w:type="dxa"/>
            <w:shd w:val="clear" w:color="auto" w:fill="auto"/>
            <w:noWrap/>
            <w:vAlign w:val="bottom"/>
            <w:hideMark/>
          </w:tcPr>
          <w:p w14:paraId="08D9F6EC" w14:textId="77777777" w:rsidR="00907194" w:rsidRPr="00871AD8" w:rsidRDefault="00907194" w:rsidP="00D84307">
            <w:pPr>
              <w:pStyle w:val="Bezriadkovania"/>
            </w:pPr>
            <w:r w:rsidRPr="00871AD8">
              <w:t>5</w:t>
            </w:r>
          </w:p>
        </w:tc>
        <w:tc>
          <w:tcPr>
            <w:tcW w:w="708" w:type="dxa"/>
            <w:shd w:val="clear" w:color="auto" w:fill="auto"/>
            <w:noWrap/>
            <w:vAlign w:val="bottom"/>
            <w:hideMark/>
          </w:tcPr>
          <w:p w14:paraId="2CE269F7" w14:textId="77777777" w:rsidR="00907194" w:rsidRPr="00871AD8" w:rsidRDefault="00907194" w:rsidP="00D84307">
            <w:pPr>
              <w:pStyle w:val="Bezriadkovania"/>
            </w:pPr>
            <w:r w:rsidRPr="00871AD8">
              <w:t>-3</w:t>
            </w:r>
          </w:p>
        </w:tc>
        <w:tc>
          <w:tcPr>
            <w:tcW w:w="708" w:type="dxa"/>
            <w:shd w:val="clear" w:color="auto" w:fill="auto"/>
            <w:noWrap/>
            <w:vAlign w:val="bottom"/>
            <w:hideMark/>
          </w:tcPr>
          <w:p w14:paraId="05080559" w14:textId="77777777" w:rsidR="00907194" w:rsidRPr="00871AD8" w:rsidRDefault="00907194" w:rsidP="00D84307">
            <w:pPr>
              <w:pStyle w:val="Bezriadkovania"/>
            </w:pPr>
            <w:r w:rsidRPr="00871AD8">
              <w:t>8</w:t>
            </w:r>
          </w:p>
        </w:tc>
        <w:tc>
          <w:tcPr>
            <w:tcW w:w="707" w:type="dxa"/>
            <w:shd w:val="clear" w:color="auto" w:fill="auto"/>
            <w:noWrap/>
            <w:vAlign w:val="bottom"/>
            <w:hideMark/>
          </w:tcPr>
          <w:p w14:paraId="1FC1C7EE" w14:textId="77777777" w:rsidR="00907194" w:rsidRPr="00871AD8" w:rsidRDefault="00907194" w:rsidP="00D84307">
            <w:pPr>
              <w:pStyle w:val="Bezriadkovania"/>
            </w:pPr>
            <w:r w:rsidRPr="00871AD8">
              <w:t>-9</w:t>
            </w:r>
          </w:p>
        </w:tc>
        <w:tc>
          <w:tcPr>
            <w:tcW w:w="707" w:type="dxa"/>
            <w:shd w:val="clear" w:color="auto" w:fill="auto"/>
            <w:noWrap/>
            <w:vAlign w:val="bottom"/>
            <w:hideMark/>
          </w:tcPr>
          <w:p w14:paraId="681FA976" w14:textId="77777777" w:rsidR="00907194" w:rsidRPr="00871AD8" w:rsidRDefault="00907194" w:rsidP="00D84307">
            <w:pPr>
              <w:pStyle w:val="Bezriadkovania"/>
            </w:pPr>
            <w:r w:rsidRPr="00871AD8">
              <w:t>12</w:t>
            </w:r>
          </w:p>
        </w:tc>
        <w:tc>
          <w:tcPr>
            <w:tcW w:w="707" w:type="dxa"/>
            <w:shd w:val="clear" w:color="auto" w:fill="auto"/>
            <w:noWrap/>
            <w:vAlign w:val="bottom"/>
            <w:hideMark/>
          </w:tcPr>
          <w:p w14:paraId="21B4EFF5" w14:textId="77777777" w:rsidR="00907194" w:rsidRPr="00871AD8" w:rsidRDefault="00907194" w:rsidP="00D84307">
            <w:pPr>
              <w:pStyle w:val="Bezriadkovania"/>
            </w:pPr>
            <w:r w:rsidRPr="00871AD8">
              <w:t>-5</w:t>
            </w:r>
          </w:p>
        </w:tc>
        <w:tc>
          <w:tcPr>
            <w:tcW w:w="707" w:type="dxa"/>
            <w:shd w:val="clear" w:color="auto" w:fill="auto"/>
            <w:noWrap/>
            <w:vAlign w:val="bottom"/>
            <w:hideMark/>
          </w:tcPr>
          <w:p w14:paraId="3566468C" w14:textId="77777777" w:rsidR="00907194" w:rsidRPr="00871AD8" w:rsidRDefault="00907194" w:rsidP="00D84307">
            <w:pPr>
              <w:pStyle w:val="Bezriadkovania"/>
            </w:pPr>
            <w:r w:rsidRPr="00871AD8">
              <w:t>-1</w:t>
            </w:r>
          </w:p>
        </w:tc>
        <w:tc>
          <w:tcPr>
            <w:tcW w:w="707" w:type="dxa"/>
            <w:shd w:val="clear" w:color="auto" w:fill="auto"/>
            <w:noWrap/>
            <w:vAlign w:val="bottom"/>
            <w:hideMark/>
          </w:tcPr>
          <w:p w14:paraId="2FAD39B5" w14:textId="77777777" w:rsidR="00907194" w:rsidRPr="00871AD8" w:rsidRDefault="00907194" w:rsidP="00D84307">
            <w:pPr>
              <w:pStyle w:val="Bezriadkovania"/>
            </w:pPr>
            <w:r w:rsidRPr="00871AD8">
              <w:t>9</w:t>
            </w:r>
          </w:p>
        </w:tc>
        <w:tc>
          <w:tcPr>
            <w:tcW w:w="707" w:type="dxa"/>
            <w:shd w:val="clear" w:color="auto" w:fill="auto"/>
            <w:noWrap/>
            <w:vAlign w:val="bottom"/>
            <w:hideMark/>
          </w:tcPr>
          <w:p w14:paraId="238BAE38" w14:textId="77777777" w:rsidR="00907194" w:rsidRPr="00871AD8" w:rsidRDefault="00907194" w:rsidP="00D84307">
            <w:pPr>
              <w:pStyle w:val="Bezriadkovania"/>
            </w:pPr>
            <w:r w:rsidRPr="00871AD8">
              <w:t>-5</w:t>
            </w:r>
          </w:p>
        </w:tc>
      </w:tr>
      <w:tr w:rsidR="002632BB" w:rsidRPr="00871AD8" w14:paraId="4ABE40B8" w14:textId="77777777" w:rsidTr="002632BB">
        <w:trPr>
          <w:trHeight w:val="273"/>
        </w:trPr>
        <w:tc>
          <w:tcPr>
            <w:tcW w:w="1509" w:type="dxa"/>
            <w:shd w:val="clear" w:color="auto" w:fill="D9D9D9"/>
          </w:tcPr>
          <w:p w14:paraId="726EC8C3" w14:textId="77777777" w:rsidR="00907194" w:rsidRPr="00871AD8" w:rsidRDefault="00907194" w:rsidP="00D84307">
            <w:pPr>
              <w:pStyle w:val="Bezriadkovania"/>
            </w:pPr>
            <w:r w:rsidRPr="00871AD8">
              <w:lastRenderedPageBreak/>
              <w:t>prisťahovaní</w:t>
            </w:r>
          </w:p>
        </w:tc>
        <w:tc>
          <w:tcPr>
            <w:tcW w:w="708" w:type="dxa"/>
            <w:shd w:val="clear" w:color="auto" w:fill="auto"/>
            <w:noWrap/>
            <w:vAlign w:val="bottom"/>
            <w:hideMark/>
          </w:tcPr>
          <w:p w14:paraId="1F18D38F" w14:textId="77777777" w:rsidR="00907194" w:rsidRPr="00871AD8" w:rsidRDefault="00907194" w:rsidP="00D84307">
            <w:pPr>
              <w:pStyle w:val="Bezriadkovania"/>
              <w:rPr>
                <w:lang w:val="en-GB" w:eastAsia="en-GB"/>
              </w:rPr>
            </w:pPr>
            <w:r w:rsidRPr="00871AD8">
              <w:t>18</w:t>
            </w:r>
          </w:p>
        </w:tc>
        <w:tc>
          <w:tcPr>
            <w:tcW w:w="708" w:type="dxa"/>
            <w:shd w:val="clear" w:color="auto" w:fill="auto"/>
            <w:noWrap/>
            <w:vAlign w:val="bottom"/>
            <w:hideMark/>
          </w:tcPr>
          <w:p w14:paraId="1678CC06" w14:textId="77777777" w:rsidR="00907194" w:rsidRPr="00871AD8" w:rsidRDefault="00907194" w:rsidP="00D84307">
            <w:pPr>
              <w:pStyle w:val="Bezriadkovania"/>
            </w:pPr>
            <w:r w:rsidRPr="00871AD8">
              <w:t>12</w:t>
            </w:r>
          </w:p>
        </w:tc>
        <w:tc>
          <w:tcPr>
            <w:tcW w:w="708" w:type="dxa"/>
            <w:shd w:val="clear" w:color="auto" w:fill="auto"/>
            <w:noWrap/>
            <w:vAlign w:val="bottom"/>
            <w:hideMark/>
          </w:tcPr>
          <w:p w14:paraId="3337C910" w14:textId="77777777" w:rsidR="00907194" w:rsidRPr="00871AD8" w:rsidRDefault="00907194" w:rsidP="00D84307">
            <w:pPr>
              <w:pStyle w:val="Bezriadkovania"/>
            </w:pPr>
            <w:r w:rsidRPr="00871AD8">
              <w:t>4</w:t>
            </w:r>
          </w:p>
        </w:tc>
        <w:tc>
          <w:tcPr>
            <w:tcW w:w="708" w:type="dxa"/>
            <w:shd w:val="clear" w:color="auto" w:fill="auto"/>
            <w:noWrap/>
            <w:vAlign w:val="bottom"/>
            <w:hideMark/>
          </w:tcPr>
          <w:p w14:paraId="7E293E34" w14:textId="77777777" w:rsidR="00907194" w:rsidRPr="00871AD8" w:rsidRDefault="00907194" w:rsidP="00D84307">
            <w:pPr>
              <w:pStyle w:val="Bezriadkovania"/>
            </w:pPr>
            <w:r w:rsidRPr="00871AD8">
              <w:t>10</w:t>
            </w:r>
          </w:p>
        </w:tc>
        <w:tc>
          <w:tcPr>
            <w:tcW w:w="707" w:type="dxa"/>
            <w:shd w:val="clear" w:color="auto" w:fill="auto"/>
            <w:noWrap/>
            <w:vAlign w:val="bottom"/>
            <w:hideMark/>
          </w:tcPr>
          <w:p w14:paraId="0F445777" w14:textId="77777777" w:rsidR="00907194" w:rsidRPr="00871AD8" w:rsidRDefault="00907194" w:rsidP="00D84307">
            <w:pPr>
              <w:pStyle w:val="Bezriadkovania"/>
            </w:pPr>
            <w:r w:rsidRPr="00871AD8">
              <w:t>3</w:t>
            </w:r>
          </w:p>
        </w:tc>
        <w:tc>
          <w:tcPr>
            <w:tcW w:w="707" w:type="dxa"/>
            <w:shd w:val="clear" w:color="auto" w:fill="auto"/>
            <w:noWrap/>
            <w:vAlign w:val="bottom"/>
            <w:hideMark/>
          </w:tcPr>
          <w:p w14:paraId="4BDC2C66" w14:textId="77777777" w:rsidR="00907194" w:rsidRPr="00871AD8" w:rsidRDefault="00907194" w:rsidP="00D84307">
            <w:pPr>
              <w:pStyle w:val="Bezriadkovania"/>
            </w:pPr>
            <w:r w:rsidRPr="00871AD8">
              <w:t>18</w:t>
            </w:r>
          </w:p>
        </w:tc>
        <w:tc>
          <w:tcPr>
            <w:tcW w:w="707" w:type="dxa"/>
            <w:shd w:val="clear" w:color="auto" w:fill="auto"/>
            <w:noWrap/>
            <w:vAlign w:val="bottom"/>
            <w:hideMark/>
          </w:tcPr>
          <w:p w14:paraId="58A0196C" w14:textId="77777777" w:rsidR="00907194" w:rsidRPr="00871AD8" w:rsidRDefault="00907194" w:rsidP="00D84307">
            <w:pPr>
              <w:pStyle w:val="Bezriadkovania"/>
            </w:pPr>
            <w:r w:rsidRPr="00871AD8">
              <w:t>6</w:t>
            </w:r>
          </w:p>
        </w:tc>
        <w:tc>
          <w:tcPr>
            <w:tcW w:w="707" w:type="dxa"/>
            <w:shd w:val="clear" w:color="auto" w:fill="auto"/>
            <w:noWrap/>
            <w:vAlign w:val="bottom"/>
            <w:hideMark/>
          </w:tcPr>
          <w:p w14:paraId="10FC324F" w14:textId="77777777" w:rsidR="00907194" w:rsidRPr="00871AD8" w:rsidRDefault="00907194" w:rsidP="00D84307">
            <w:pPr>
              <w:pStyle w:val="Bezriadkovania"/>
            </w:pPr>
            <w:r w:rsidRPr="00871AD8">
              <w:t>6</w:t>
            </w:r>
          </w:p>
        </w:tc>
        <w:tc>
          <w:tcPr>
            <w:tcW w:w="707" w:type="dxa"/>
            <w:shd w:val="clear" w:color="auto" w:fill="auto"/>
            <w:noWrap/>
            <w:vAlign w:val="bottom"/>
            <w:hideMark/>
          </w:tcPr>
          <w:p w14:paraId="3622ADA8" w14:textId="77777777" w:rsidR="00907194" w:rsidRPr="00871AD8" w:rsidRDefault="00907194" w:rsidP="00D84307">
            <w:pPr>
              <w:pStyle w:val="Bezriadkovania"/>
            </w:pPr>
            <w:r w:rsidRPr="00871AD8">
              <w:t>17</w:t>
            </w:r>
          </w:p>
        </w:tc>
        <w:tc>
          <w:tcPr>
            <w:tcW w:w="707" w:type="dxa"/>
            <w:shd w:val="clear" w:color="auto" w:fill="auto"/>
            <w:noWrap/>
            <w:vAlign w:val="bottom"/>
            <w:hideMark/>
          </w:tcPr>
          <w:p w14:paraId="6B6CDF45" w14:textId="77777777" w:rsidR="00907194" w:rsidRPr="00871AD8" w:rsidRDefault="00907194" w:rsidP="00D84307">
            <w:pPr>
              <w:pStyle w:val="Bezriadkovania"/>
            </w:pPr>
            <w:r w:rsidRPr="00871AD8">
              <w:t>12</w:t>
            </w:r>
          </w:p>
        </w:tc>
      </w:tr>
    </w:tbl>
    <w:bookmarkEnd w:id="36"/>
    <w:p w14:paraId="7FC5A6FC" w14:textId="77777777" w:rsidR="009E5BD9" w:rsidRDefault="000B0EFB" w:rsidP="00D84307">
      <w:pPr>
        <w:pStyle w:val="zdroj"/>
        <w:ind w:firstLine="708"/>
      </w:pPr>
      <w:r w:rsidRPr="007E3677">
        <w:t>Zdroj: ŠÚ SR</w:t>
      </w:r>
    </w:p>
    <w:p w14:paraId="49E25B92" w14:textId="77777777" w:rsidR="00B458DC" w:rsidRDefault="00B458DC" w:rsidP="00D84307">
      <w:pPr>
        <w:pStyle w:val="zdroj"/>
        <w:ind w:firstLine="708"/>
      </w:pPr>
    </w:p>
    <w:p w14:paraId="2613094B" w14:textId="77777777" w:rsidR="00B458DC" w:rsidRPr="007E3677" w:rsidRDefault="00B458DC" w:rsidP="00D84307">
      <w:pPr>
        <w:pStyle w:val="zdroj"/>
        <w:ind w:firstLine="708"/>
      </w:pPr>
    </w:p>
    <w:p w14:paraId="5CA41113" w14:textId="77777777" w:rsidR="00057894" w:rsidRPr="001043E0" w:rsidRDefault="00550A4D" w:rsidP="00D84307">
      <w:pPr>
        <w:pStyle w:val="Popis"/>
        <w:rPr>
          <w:rFonts w:ascii="Times New Roman" w:hAnsi="Times New Roman" w:cs="Times New Roman"/>
          <w:sz w:val="20"/>
          <w:szCs w:val="20"/>
        </w:rPr>
      </w:pPr>
      <w:bookmarkStart w:id="37" w:name="_Toc467676031"/>
      <w:r>
        <w:t xml:space="preserve">Graf </w:t>
      </w:r>
      <w:r w:rsidR="00B92749">
        <w:rPr>
          <w:noProof/>
        </w:rPr>
        <w:fldChar w:fldCharType="begin"/>
      </w:r>
      <w:r w:rsidR="00B92749">
        <w:rPr>
          <w:noProof/>
        </w:rPr>
        <w:instrText xml:space="preserve"> SEQ Graf \* ARABIC </w:instrText>
      </w:r>
      <w:r w:rsidR="00B92749">
        <w:rPr>
          <w:noProof/>
        </w:rPr>
        <w:fldChar w:fldCharType="separate"/>
      </w:r>
      <w:r>
        <w:rPr>
          <w:noProof/>
        </w:rPr>
        <w:t>2</w:t>
      </w:r>
      <w:r w:rsidR="00B92749">
        <w:rPr>
          <w:noProof/>
        </w:rPr>
        <w:fldChar w:fldCharType="end"/>
      </w:r>
      <w:r w:rsidR="00057894" w:rsidRPr="001043E0">
        <w:rPr>
          <w:rFonts w:ascii="Times New Roman" w:hAnsi="Times New Roman" w:cs="Times New Roman"/>
          <w:sz w:val="20"/>
          <w:szCs w:val="20"/>
        </w:rPr>
        <w:t xml:space="preserve"> Prehľad migračného salda</w:t>
      </w:r>
      <w:bookmarkEnd w:id="37"/>
    </w:p>
    <w:p w14:paraId="1D2FE5BD" w14:textId="77777777" w:rsidR="000B0EFB" w:rsidRPr="00B9781A" w:rsidRDefault="00BA08CF" w:rsidP="00D84307">
      <w:pPr>
        <w:rPr>
          <w:color w:val="FF0000"/>
        </w:rPr>
      </w:pPr>
      <w:r w:rsidRPr="00F62015">
        <w:rPr>
          <w:noProof/>
          <w:lang w:eastAsia="sk-SK"/>
        </w:rPr>
        <w:drawing>
          <wp:inline distT="0" distB="0" distL="0" distR="0" wp14:anchorId="05E492CD" wp14:editId="2CE065D7">
            <wp:extent cx="5547789" cy="2800316"/>
            <wp:effectExtent l="0" t="0" r="15240" b="19685"/>
            <wp:docPr id="450" name="Chart 45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18D4359" w14:textId="77777777" w:rsidR="009E5BD9" w:rsidRPr="007E3677" w:rsidRDefault="009E5BD9" w:rsidP="00D84307">
      <w:pPr>
        <w:pStyle w:val="zdroj"/>
      </w:pPr>
      <w:r w:rsidRPr="007E3677">
        <w:t>Zdroj: ŠÚ SR</w:t>
      </w:r>
    </w:p>
    <w:p w14:paraId="335D964F" w14:textId="77777777" w:rsidR="008A60E5" w:rsidRPr="006A07DD" w:rsidRDefault="008A60E5" w:rsidP="00D84307">
      <w:pPr>
        <w:rPr>
          <w:rFonts w:eastAsia="Times New Roman"/>
          <w:b/>
        </w:rPr>
      </w:pPr>
      <w:r w:rsidRPr="006A07DD">
        <w:rPr>
          <w:rFonts w:eastAsia="Times New Roman"/>
          <w:b/>
        </w:rPr>
        <w:t>Prirodzený a celkový prírastok obyvateľov</w:t>
      </w:r>
    </w:p>
    <w:p w14:paraId="285C1A89" w14:textId="77777777" w:rsidR="008A60E5" w:rsidRPr="00287F4A" w:rsidRDefault="0042793F" w:rsidP="00D84307">
      <w:r w:rsidRPr="00287F4A">
        <w:rPr>
          <w:rFonts w:eastAsia="Times New Roman" w:cs="Times New Roman"/>
        </w:rPr>
        <w:t>Okrem migračného salda druhým faktorom ovplyvňujúcim demografiu obce je prirodzený prírastok obyvateľov</w:t>
      </w:r>
      <w:r w:rsidR="0016268E" w:rsidRPr="00287F4A">
        <w:rPr>
          <w:rFonts w:eastAsia="Times New Roman" w:cs="Times New Roman"/>
        </w:rPr>
        <w:t>.</w:t>
      </w:r>
      <w:r w:rsidR="0016268E" w:rsidRPr="00287F4A">
        <w:t xml:space="preserve">Korelácia medzi počtom narodených a zomretých obyvateľov obce má prevažne záporné hodnoty prirodzeného prírastku. Podobná situácia je u celkového prírastku, ktorý má najvyššiu zápornú hodnotu v roku 2015 (-11) a najvyššiu kladnú hodnotu v roku 2011 (21). Celkový prírastok obyvateľstva za posledné desaťročie dosahuje nulové, alebo záporné hodnoty z toho najvyššie v roku 2007 a najvyšší bol v roku 2010 v počte 5 obyvateľov. </w:t>
      </w:r>
    </w:p>
    <w:p w14:paraId="7072B855" w14:textId="77777777" w:rsidR="000B0EFB" w:rsidRPr="00CB39DF" w:rsidRDefault="000D384C" w:rsidP="00D84307">
      <w:pPr>
        <w:pStyle w:val="Popis"/>
      </w:pPr>
      <w:bookmarkStart w:id="38" w:name="_Toc467926083"/>
      <w:r w:rsidRPr="00CB39DF">
        <w:t xml:space="preserve">Tabuľka </w:t>
      </w:r>
      <w:r w:rsidR="0083161C" w:rsidRPr="00CB39DF">
        <w:fldChar w:fldCharType="begin"/>
      </w:r>
      <w:r w:rsidRPr="00CB39DF">
        <w:instrText xml:space="preserve"> SEQ Tabuľka \* ARABIC </w:instrText>
      </w:r>
      <w:r w:rsidR="0083161C" w:rsidRPr="00CB39DF">
        <w:fldChar w:fldCharType="separate"/>
      </w:r>
      <w:r w:rsidR="00DA63A8">
        <w:rPr>
          <w:noProof/>
        </w:rPr>
        <w:t>3</w:t>
      </w:r>
      <w:r w:rsidR="0083161C" w:rsidRPr="00CB39DF">
        <w:fldChar w:fldCharType="end"/>
      </w:r>
      <w:r w:rsidRPr="00CB39DF">
        <w:t xml:space="preserve"> Prirodzený prírastok (úbytok) obyvateľstva</w:t>
      </w:r>
      <w:bookmarkEnd w:id="38"/>
    </w:p>
    <w:tbl>
      <w:tblPr>
        <w:tblW w:w="6108"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166"/>
        <w:gridCol w:w="1128"/>
        <w:gridCol w:w="1516"/>
        <w:gridCol w:w="1516"/>
      </w:tblGrid>
      <w:tr w:rsidR="0016268E" w:rsidRPr="00871AD8" w14:paraId="29CF0A3F" w14:textId="77777777" w:rsidTr="004C79AD">
        <w:trPr>
          <w:trHeight w:val="822"/>
        </w:trPr>
        <w:tc>
          <w:tcPr>
            <w:tcW w:w="782" w:type="dxa"/>
            <w:shd w:val="clear" w:color="auto" w:fill="FFF2CC" w:themeFill="accent4" w:themeFillTint="33"/>
            <w:vAlign w:val="center"/>
            <w:hideMark/>
          </w:tcPr>
          <w:p w14:paraId="7C16886A" w14:textId="77777777" w:rsidR="0016268E" w:rsidRPr="00FD5111" w:rsidRDefault="0016268E" w:rsidP="00D84307">
            <w:pPr>
              <w:pStyle w:val="Bezriadkovania"/>
              <w:rPr>
                <w:rFonts w:ascii="Times" w:hAnsi="Times"/>
              </w:rPr>
            </w:pPr>
          </w:p>
          <w:p w14:paraId="077C4E4F" w14:textId="77777777" w:rsidR="0016268E" w:rsidRPr="00FD5111" w:rsidRDefault="0016268E" w:rsidP="00D84307">
            <w:pPr>
              <w:pStyle w:val="Bezriadkovania"/>
              <w:rPr>
                <w:rFonts w:ascii="Times" w:hAnsi="Times"/>
              </w:rPr>
            </w:pPr>
            <w:r w:rsidRPr="00FD5111">
              <w:rPr>
                <w:rFonts w:ascii="Times" w:hAnsi="Times"/>
              </w:rPr>
              <w:t> Rok</w:t>
            </w:r>
          </w:p>
        </w:tc>
        <w:tc>
          <w:tcPr>
            <w:tcW w:w="1166" w:type="dxa"/>
            <w:shd w:val="clear" w:color="auto" w:fill="FFF2CC" w:themeFill="accent4" w:themeFillTint="33"/>
            <w:vAlign w:val="center"/>
            <w:hideMark/>
          </w:tcPr>
          <w:p w14:paraId="46D4F3A8" w14:textId="77777777" w:rsidR="0016268E" w:rsidRPr="00FD5111" w:rsidRDefault="0016268E" w:rsidP="00D84307">
            <w:pPr>
              <w:pStyle w:val="Bezriadkovania"/>
              <w:rPr>
                <w:rFonts w:ascii="Times" w:hAnsi="Times"/>
              </w:rPr>
            </w:pPr>
            <w:r w:rsidRPr="00FD5111">
              <w:rPr>
                <w:rFonts w:ascii="Times" w:hAnsi="Times"/>
              </w:rPr>
              <w:t>Narodení</w:t>
            </w:r>
          </w:p>
        </w:tc>
        <w:tc>
          <w:tcPr>
            <w:tcW w:w="1128" w:type="dxa"/>
            <w:shd w:val="clear" w:color="auto" w:fill="FFF2CC" w:themeFill="accent4" w:themeFillTint="33"/>
            <w:vAlign w:val="center"/>
            <w:hideMark/>
          </w:tcPr>
          <w:p w14:paraId="72944E64" w14:textId="77777777" w:rsidR="0016268E" w:rsidRPr="00FD5111" w:rsidRDefault="0016268E" w:rsidP="00D84307">
            <w:pPr>
              <w:pStyle w:val="Bezriadkovania"/>
              <w:rPr>
                <w:rFonts w:ascii="Times" w:hAnsi="Times"/>
              </w:rPr>
            </w:pPr>
            <w:r w:rsidRPr="00FD5111">
              <w:rPr>
                <w:rFonts w:ascii="Times" w:hAnsi="Times"/>
              </w:rPr>
              <w:t>Zomretí</w:t>
            </w:r>
          </w:p>
        </w:tc>
        <w:tc>
          <w:tcPr>
            <w:tcW w:w="1516" w:type="dxa"/>
            <w:shd w:val="clear" w:color="auto" w:fill="FFF2CC" w:themeFill="accent4" w:themeFillTint="33"/>
            <w:vAlign w:val="center"/>
            <w:hideMark/>
          </w:tcPr>
          <w:p w14:paraId="3E9054C7" w14:textId="77777777" w:rsidR="0016268E" w:rsidRPr="00FD5111" w:rsidRDefault="0016268E" w:rsidP="00D84307">
            <w:pPr>
              <w:pStyle w:val="Bezriadkovania"/>
              <w:rPr>
                <w:rFonts w:ascii="Times" w:hAnsi="Times"/>
              </w:rPr>
            </w:pPr>
            <w:r w:rsidRPr="00FD5111">
              <w:rPr>
                <w:rFonts w:ascii="Times" w:hAnsi="Times"/>
              </w:rPr>
              <w:t>Prirodzený prírastok obyvateľstva</w:t>
            </w:r>
          </w:p>
        </w:tc>
        <w:tc>
          <w:tcPr>
            <w:tcW w:w="1516" w:type="dxa"/>
            <w:shd w:val="clear" w:color="auto" w:fill="FFF2CC" w:themeFill="accent4" w:themeFillTint="33"/>
            <w:vAlign w:val="center"/>
            <w:hideMark/>
          </w:tcPr>
          <w:p w14:paraId="42113946" w14:textId="77777777" w:rsidR="0016268E" w:rsidRPr="00FD5111" w:rsidRDefault="0016268E" w:rsidP="00D84307">
            <w:pPr>
              <w:pStyle w:val="Bezriadkovania"/>
              <w:rPr>
                <w:rFonts w:ascii="Times" w:hAnsi="Times"/>
              </w:rPr>
            </w:pPr>
            <w:r w:rsidRPr="00FD5111">
              <w:rPr>
                <w:rFonts w:ascii="Times" w:hAnsi="Times"/>
              </w:rPr>
              <w:t>Celkový prírastok obyvateľstva</w:t>
            </w:r>
          </w:p>
        </w:tc>
      </w:tr>
      <w:tr w:rsidR="0016268E" w:rsidRPr="00871AD8" w14:paraId="5BAC06D0" w14:textId="77777777" w:rsidTr="004C79AD">
        <w:trPr>
          <w:trHeight w:val="279"/>
        </w:trPr>
        <w:tc>
          <w:tcPr>
            <w:tcW w:w="782" w:type="dxa"/>
            <w:shd w:val="clear" w:color="auto" w:fill="BDD6EE" w:themeFill="accent1" w:themeFillTint="66"/>
            <w:noWrap/>
            <w:vAlign w:val="center"/>
            <w:hideMark/>
          </w:tcPr>
          <w:p w14:paraId="06C8E83C" w14:textId="77777777" w:rsidR="0016268E" w:rsidRPr="00871AD8" w:rsidRDefault="0016268E" w:rsidP="00D84307">
            <w:pPr>
              <w:pStyle w:val="Bezriadkovania"/>
            </w:pPr>
            <w:r w:rsidRPr="00871AD8">
              <w:t>2006</w:t>
            </w:r>
          </w:p>
        </w:tc>
        <w:tc>
          <w:tcPr>
            <w:tcW w:w="1166" w:type="dxa"/>
            <w:shd w:val="clear" w:color="auto" w:fill="auto"/>
            <w:vAlign w:val="center"/>
          </w:tcPr>
          <w:p w14:paraId="6481F500" w14:textId="77777777" w:rsidR="0016268E" w:rsidRPr="00871AD8" w:rsidRDefault="0016268E" w:rsidP="00D84307">
            <w:pPr>
              <w:pStyle w:val="Bezriadkovania"/>
            </w:pPr>
            <w:r w:rsidRPr="00871AD8">
              <w:t>5</w:t>
            </w:r>
          </w:p>
        </w:tc>
        <w:tc>
          <w:tcPr>
            <w:tcW w:w="1128" w:type="dxa"/>
            <w:shd w:val="clear" w:color="auto" w:fill="auto"/>
            <w:vAlign w:val="center"/>
          </w:tcPr>
          <w:p w14:paraId="68A0EB79" w14:textId="77777777" w:rsidR="0016268E" w:rsidRPr="00871AD8" w:rsidRDefault="0016268E" w:rsidP="00D84307">
            <w:pPr>
              <w:pStyle w:val="Bezriadkovania"/>
            </w:pPr>
            <w:r w:rsidRPr="00871AD8">
              <w:t>5</w:t>
            </w:r>
          </w:p>
        </w:tc>
        <w:tc>
          <w:tcPr>
            <w:tcW w:w="1516" w:type="dxa"/>
            <w:shd w:val="clear" w:color="auto" w:fill="auto"/>
            <w:vAlign w:val="center"/>
          </w:tcPr>
          <w:p w14:paraId="00765F12" w14:textId="77777777" w:rsidR="0016268E" w:rsidRPr="00871AD8" w:rsidRDefault="0016268E" w:rsidP="00D84307">
            <w:pPr>
              <w:pStyle w:val="Bezriadkovania"/>
            </w:pPr>
            <w:r w:rsidRPr="00871AD8">
              <w:t>0</w:t>
            </w:r>
          </w:p>
        </w:tc>
        <w:tc>
          <w:tcPr>
            <w:tcW w:w="1516" w:type="dxa"/>
            <w:shd w:val="clear" w:color="auto" w:fill="auto"/>
            <w:vAlign w:val="center"/>
          </w:tcPr>
          <w:p w14:paraId="5829EE69" w14:textId="77777777" w:rsidR="0016268E" w:rsidRPr="00871AD8" w:rsidRDefault="0016268E" w:rsidP="00D84307">
            <w:pPr>
              <w:pStyle w:val="Bezriadkovania"/>
            </w:pPr>
            <w:r w:rsidRPr="00871AD8">
              <w:t>12</w:t>
            </w:r>
          </w:p>
        </w:tc>
      </w:tr>
      <w:tr w:rsidR="0016268E" w:rsidRPr="00871AD8" w14:paraId="7D61DFF9" w14:textId="77777777" w:rsidTr="004C79AD">
        <w:trPr>
          <w:trHeight w:val="279"/>
        </w:trPr>
        <w:tc>
          <w:tcPr>
            <w:tcW w:w="782" w:type="dxa"/>
            <w:shd w:val="clear" w:color="auto" w:fill="BDD6EE" w:themeFill="accent1" w:themeFillTint="66"/>
            <w:noWrap/>
            <w:vAlign w:val="center"/>
            <w:hideMark/>
          </w:tcPr>
          <w:p w14:paraId="718E489B" w14:textId="77777777" w:rsidR="0016268E" w:rsidRPr="00871AD8" w:rsidRDefault="0016268E" w:rsidP="00D84307">
            <w:pPr>
              <w:pStyle w:val="Bezriadkovania"/>
            </w:pPr>
            <w:r w:rsidRPr="00871AD8">
              <w:t>2007</w:t>
            </w:r>
          </w:p>
        </w:tc>
        <w:tc>
          <w:tcPr>
            <w:tcW w:w="1166" w:type="dxa"/>
            <w:shd w:val="clear" w:color="auto" w:fill="auto"/>
            <w:vAlign w:val="center"/>
          </w:tcPr>
          <w:p w14:paraId="7A84437D" w14:textId="77777777" w:rsidR="0016268E" w:rsidRPr="00871AD8" w:rsidRDefault="0016268E" w:rsidP="00D84307">
            <w:pPr>
              <w:pStyle w:val="Bezriadkovania"/>
            </w:pPr>
            <w:r w:rsidRPr="00871AD8">
              <w:t>10</w:t>
            </w:r>
          </w:p>
        </w:tc>
        <w:tc>
          <w:tcPr>
            <w:tcW w:w="1128" w:type="dxa"/>
            <w:shd w:val="clear" w:color="auto" w:fill="auto"/>
            <w:vAlign w:val="center"/>
          </w:tcPr>
          <w:p w14:paraId="3F1E02E1" w14:textId="77777777" w:rsidR="0016268E" w:rsidRPr="00871AD8" w:rsidRDefault="0016268E" w:rsidP="00D84307">
            <w:pPr>
              <w:pStyle w:val="Bezriadkovania"/>
            </w:pPr>
            <w:r w:rsidRPr="00871AD8">
              <w:t>4</w:t>
            </w:r>
          </w:p>
        </w:tc>
        <w:tc>
          <w:tcPr>
            <w:tcW w:w="1516" w:type="dxa"/>
            <w:shd w:val="clear" w:color="auto" w:fill="auto"/>
            <w:vAlign w:val="center"/>
          </w:tcPr>
          <w:p w14:paraId="7D613DF0" w14:textId="77777777" w:rsidR="0016268E" w:rsidRPr="00871AD8" w:rsidRDefault="0016268E" w:rsidP="00D84307">
            <w:pPr>
              <w:pStyle w:val="Bezriadkovania"/>
            </w:pPr>
            <w:r w:rsidRPr="00871AD8">
              <w:t>6</w:t>
            </w:r>
          </w:p>
        </w:tc>
        <w:tc>
          <w:tcPr>
            <w:tcW w:w="1516" w:type="dxa"/>
            <w:shd w:val="clear" w:color="auto" w:fill="auto"/>
            <w:vAlign w:val="center"/>
          </w:tcPr>
          <w:p w14:paraId="169215FA" w14:textId="77777777" w:rsidR="0016268E" w:rsidRPr="00871AD8" w:rsidRDefault="0016268E" w:rsidP="00D84307">
            <w:pPr>
              <w:pStyle w:val="Bezriadkovania"/>
            </w:pPr>
            <w:r w:rsidRPr="00871AD8">
              <w:t>11</w:t>
            </w:r>
          </w:p>
        </w:tc>
      </w:tr>
      <w:tr w:rsidR="0016268E" w:rsidRPr="00871AD8" w14:paraId="4DAA7C09" w14:textId="77777777" w:rsidTr="004C79AD">
        <w:trPr>
          <w:trHeight w:val="279"/>
        </w:trPr>
        <w:tc>
          <w:tcPr>
            <w:tcW w:w="782" w:type="dxa"/>
            <w:shd w:val="clear" w:color="auto" w:fill="BDD6EE" w:themeFill="accent1" w:themeFillTint="66"/>
            <w:noWrap/>
            <w:vAlign w:val="center"/>
            <w:hideMark/>
          </w:tcPr>
          <w:p w14:paraId="2EDA5097" w14:textId="77777777" w:rsidR="0016268E" w:rsidRPr="00871AD8" w:rsidRDefault="0016268E" w:rsidP="00D84307">
            <w:pPr>
              <w:pStyle w:val="Bezriadkovania"/>
            </w:pPr>
            <w:r w:rsidRPr="00871AD8">
              <w:t>2008</w:t>
            </w:r>
          </w:p>
        </w:tc>
        <w:tc>
          <w:tcPr>
            <w:tcW w:w="1166" w:type="dxa"/>
            <w:shd w:val="clear" w:color="auto" w:fill="auto"/>
            <w:vAlign w:val="center"/>
          </w:tcPr>
          <w:p w14:paraId="08527186" w14:textId="77777777" w:rsidR="0016268E" w:rsidRPr="00871AD8" w:rsidRDefault="0016268E" w:rsidP="00D84307">
            <w:pPr>
              <w:pStyle w:val="Bezriadkovania"/>
            </w:pPr>
            <w:r w:rsidRPr="00871AD8">
              <w:t>5</w:t>
            </w:r>
          </w:p>
        </w:tc>
        <w:tc>
          <w:tcPr>
            <w:tcW w:w="1128" w:type="dxa"/>
            <w:shd w:val="clear" w:color="auto" w:fill="auto"/>
            <w:vAlign w:val="center"/>
          </w:tcPr>
          <w:p w14:paraId="5DD9CBCA" w14:textId="77777777" w:rsidR="0016268E" w:rsidRPr="00871AD8" w:rsidRDefault="0016268E" w:rsidP="00D84307">
            <w:pPr>
              <w:pStyle w:val="Bezriadkovania"/>
            </w:pPr>
            <w:r w:rsidRPr="00871AD8">
              <w:t>10</w:t>
            </w:r>
          </w:p>
        </w:tc>
        <w:tc>
          <w:tcPr>
            <w:tcW w:w="1516" w:type="dxa"/>
            <w:shd w:val="clear" w:color="auto" w:fill="auto"/>
            <w:vAlign w:val="center"/>
          </w:tcPr>
          <w:p w14:paraId="076BE15F" w14:textId="77777777" w:rsidR="0016268E" w:rsidRPr="00871AD8" w:rsidRDefault="0016268E" w:rsidP="00D84307">
            <w:pPr>
              <w:pStyle w:val="Bezriadkovania"/>
              <w:rPr>
                <w:color w:val="FF0000"/>
              </w:rPr>
            </w:pPr>
            <w:r w:rsidRPr="00871AD8">
              <w:rPr>
                <w:color w:val="FF0000"/>
              </w:rPr>
              <w:t>-5</w:t>
            </w:r>
          </w:p>
        </w:tc>
        <w:tc>
          <w:tcPr>
            <w:tcW w:w="1516" w:type="dxa"/>
            <w:shd w:val="clear" w:color="auto" w:fill="auto"/>
            <w:vAlign w:val="center"/>
          </w:tcPr>
          <w:p w14:paraId="50B1BCF2" w14:textId="77777777" w:rsidR="0016268E" w:rsidRPr="00871AD8" w:rsidRDefault="0016268E" w:rsidP="00D84307">
            <w:pPr>
              <w:pStyle w:val="Bezriadkovania"/>
              <w:rPr>
                <w:color w:val="FF0000"/>
              </w:rPr>
            </w:pPr>
            <w:r w:rsidRPr="00871AD8">
              <w:rPr>
                <w:color w:val="FF0000"/>
              </w:rPr>
              <w:t>-8</w:t>
            </w:r>
          </w:p>
        </w:tc>
      </w:tr>
      <w:tr w:rsidR="0016268E" w:rsidRPr="00871AD8" w14:paraId="447051C8" w14:textId="77777777" w:rsidTr="004C79AD">
        <w:trPr>
          <w:trHeight w:val="279"/>
        </w:trPr>
        <w:tc>
          <w:tcPr>
            <w:tcW w:w="782" w:type="dxa"/>
            <w:shd w:val="clear" w:color="auto" w:fill="BDD6EE" w:themeFill="accent1" w:themeFillTint="66"/>
            <w:noWrap/>
            <w:vAlign w:val="center"/>
            <w:hideMark/>
          </w:tcPr>
          <w:p w14:paraId="2065433B" w14:textId="77777777" w:rsidR="0016268E" w:rsidRPr="00871AD8" w:rsidRDefault="0016268E" w:rsidP="00D84307">
            <w:pPr>
              <w:pStyle w:val="Bezriadkovania"/>
            </w:pPr>
            <w:r w:rsidRPr="00871AD8">
              <w:t>2009</w:t>
            </w:r>
          </w:p>
        </w:tc>
        <w:tc>
          <w:tcPr>
            <w:tcW w:w="1166" w:type="dxa"/>
            <w:shd w:val="clear" w:color="auto" w:fill="auto"/>
            <w:noWrap/>
            <w:vAlign w:val="center"/>
          </w:tcPr>
          <w:p w14:paraId="67D0FFBB" w14:textId="77777777" w:rsidR="0016268E" w:rsidRPr="00871AD8" w:rsidRDefault="0016268E" w:rsidP="00D84307">
            <w:pPr>
              <w:pStyle w:val="Bezriadkovania"/>
            </w:pPr>
            <w:r w:rsidRPr="00871AD8">
              <w:t>4</w:t>
            </w:r>
          </w:p>
        </w:tc>
        <w:tc>
          <w:tcPr>
            <w:tcW w:w="1128" w:type="dxa"/>
            <w:shd w:val="clear" w:color="auto" w:fill="auto"/>
            <w:noWrap/>
            <w:vAlign w:val="center"/>
          </w:tcPr>
          <w:p w14:paraId="57EF85D8" w14:textId="77777777" w:rsidR="0016268E" w:rsidRPr="00871AD8" w:rsidRDefault="0016268E" w:rsidP="00D84307">
            <w:pPr>
              <w:pStyle w:val="Bezriadkovania"/>
            </w:pPr>
            <w:r w:rsidRPr="00871AD8">
              <w:t>6</w:t>
            </w:r>
          </w:p>
        </w:tc>
        <w:tc>
          <w:tcPr>
            <w:tcW w:w="1516" w:type="dxa"/>
            <w:shd w:val="clear" w:color="auto" w:fill="auto"/>
            <w:noWrap/>
            <w:vAlign w:val="center"/>
          </w:tcPr>
          <w:p w14:paraId="1AEE924D" w14:textId="77777777" w:rsidR="0016268E" w:rsidRPr="00871AD8" w:rsidRDefault="0016268E" w:rsidP="00D84307">
            <w:pPr>
              <w:pStyle w:val="Bezriadkovania"/>
              <w:rPr>
                <w:color w:val="FF0000"/>
              </w:rPr>
            </w:pPr>
            <w:r w:rsidRPr="00871AD8">
              <w:rPr>
                <w:color w:val="FF0000"/>
              </w:rPr>
              <w:t>-2</w:t>
            </w:r>
          </w:p>
        </w:tc>
        <w:tc>
          <w:tcPr>
            <w:tcW w:w="1516" w:type="dxa"/>
            <w:shd w:val="clear" w:color="auto" w:fill="auto"/>
            <w:noWrap/>
            <w:vAlign w:val="center"/>
          </w:tcPr>
          <w:p w14:paraId="4D6F5DDA" w14:textId="77777777" w:rsidR="0016268E" w:rsidRPr="00871AD8" w:rsidRDefault="0016268E" w:rsidP="00D84307">
            <w:pPr>
              <w:pStyle w:val="Bezriadkovania"/>
            </w:pPr>
            <w:r w:rsidRPr="00871AD8">
              <w:t>6</w:t>
            </w:r>
          </w:p>
        </w:tc>
      </w:tr>
      <w:tr w:rsidR="0016268E" w:rsidRPr="00871AD8" w14:paraId="377952A1" w14:textId="77777777" w:rsidTr="004C79AD">
        <w:trPr>
          <w:trHeight w:val="279"/>
        </w:trPr>
        <w:tc>
          <w:tcPr>
            <w:tcW w:w="782" w:type="dxa"/>
            <w:shd w:val="clear" w:color="auto" w:fill="BDD6EE" w:themeFill="accent1" w:themeFillTint="66"/>
            <w:noWrap/>
            <w:vAlign w:val="center"/>
            <w:hideMark/>
          </w:tcPr>
          <w:p w14:paraId="23FE3A7A" w14:textId="77777777" w:rsidR="0016268E" w:rsidRPr="00871AD8" w:rsidRDefault="0016268E" w:rsidP="00D84307">
            <w:pPr>
              <w:pStyle w:val="Bezriadkovania"/>
            </w:pPr>
            <w:r w:rsidRPr="00871AD8">
              <w:t>2010</w:t>
            </w:r>
          </w:p>
        </w:tc>
        <w:tc>
          <w:tcPr>
            <w:tcW w:w="1166" w:type="dxa"/>
            <w:shd w:val="clear" w:color="auto" w:fill="auto"/>
            <w:noWrap/>
            <w:vAlign w:val="center"/>
          </w:tcPr>
          <w:p w14:paraId="6B162579" w14:textId="77777777" w:rsidR="0016268E" w:rsidRPr="00871AD8" w:rsidRDefault="0016268E" w:rsidP="00D84307">
            <w:pPr>
              <w:pStyle w:val="Bezriadkovania"/>
            </w:pPr>
            <w:r w:rsidRPr="00871AD8">
              <w:t>9</w:t>
            </w:r>
          </w:p>
        </w:tc>
        <w:tc>
          <w:tcPr>
            <w:tcW w:w="1128" w:type="dxa"/>
            <w:shd w:val="clear" w:color="auto" w:fill="auto"/>
            <w:noWrap/>
            <w:vAlign w:val="center"/>
          </w:tcPr>
          <w:p w14:paraId="4BA873EA" w14:textId="77777777" w:rsidR="0016268E" w:rsidRPr="00871AD8" w:rsidRDefault="0016268E" w:rsidP="00D84307">
            <w:pPr>
              <w:pStyle w:val="Bezriadkovania"/>
            </w:pPr>
            <w:r w:rsidRPr="00871AD8">
              <w:t>8</w:t>
            </w:r>
          </w:p>
        </w:tc>
        <w:tc>
          <w:tcPr>
            <w:tcW w:w="1516" w:type="dxa"/>
            <w:shd w:val="clear" w:color="auto" w:fill="auto"/>
            <w:noWrap/>
            <w:vAlign w:val="center"/>
          </w:tcPr>
          <w:p w14:paraId="1873B3A6" w14:textId="77777777" w:rsidR="0016268E" w:rsidRPr="00871AD8" w:rsidRDefault="0016268E" w:rsidP="00D84307">
            <w:pPr>
              <w:pStyle w:val="Bezriadkovania"/>
            </w:pPr>
            <w:r w:rsidRPr="00871AD8">
              <w:t>1</w:t>
            </w:r>
          </w:p>
        </w:tc>
        <w:tc>
          <w:tcPr>
            <w:tcW w:w="1516" w:type="dxa"/>
            <w:shd w:val="clear" w:color="auto" w:fill="auto"/>
            <w:noWrap/>
            <w:vAlign w:val="center"/>
          </w:tcPr>
          <w:p w14:paraId="29BFA067" w14:textId="77777777" w:rsidR="0016268E" w:rsidRPr="00871AD8" w:rsidRDefault="0016268E" w:rsidP="00D84307">
            <w:pPr>
              <w:pStyle w:val="Bezriadkovania"/>
              <w:rPr>
                <w:color w:val="FF0000"/>
              </w:rPr>
            </w:pPr>
            <w:r w:rsidRPr="00871AD8">
              <w:rPr>
                <w:color w:val="FF0000"/>
              </w:rPr>
              <w:t>-8</w:t>
            </w:r>
          </w:p>
        </w:tc>
      </w:tr>
      <w:tr w:rsidR="0016268E" w:rsidRPr="00871AD8" w14:paraId="5103410B" w14:textId="77777777" w:rsidTr="004C79AD">
        <w:trPr>
          <w:trHeight w:val="279"/>
        </w:trPr>
        <w:tc>
          <w:tcPr>
            <w:tcW w:w="782" w:type="dxa"/>
            <w:shd w:val="clear" w:color="auto" w:fill="BDD6EE" w:themeFill="accent1" w:themeFillTint="66"/>
            <w:noWrap/>
            <w:vAlign w:val="center"/>
            <w:hideMark/>
          </w:tcPr>
          <w:p w14:paraId="4463C1B4" w14:textId="77777777" w:rsidR="0016268E" w:rsidRPr="00871AD8" w:rsidRDefault="0016268E" w:rsidP="00D84307">
            <w:pPr>
              <w:pStyle w:val="Bezriadkovania"/>
            </w:pPr>
            <w:r w:rsidRPr="00871AD8">
              <w:t>2011</w:t>
            </w:r>
          </w:p>
        </w:tc>
        <w:tc>
          <w:tcPr>
            <w:tcW w:w="1166" w:type="dxa"/>
            <w:shd w:val="clear" w:color="auto" w:fill="auto"/>
            <w:noWrap/>
            <w:vAlign w:val="center"/>
          </w:tcPr>
          <w:p w14:paraId="420B00B7" w14:textId="77777777" w:rsidR="0016268E" w:rsidRPr="00871AD8" w:rsidRDefault="0016268E" w:rsidP="00D84307">
            <w:pPr>
              <w:pStyle w:val="Bezriadkovania"/>
            </w:pPr>
            <w:r w:rsidRPr="00871AD8">
              <w:t>12</w:t>
            </w:r>
          </w:p>
        </w:tc>
        <w:tc>
          <w:tcPr>
            <w:tcW w:w="1128" w:type="dxa"/>
            <w:shd w:val="clear" w:color="auto" w:fill="auto"/>
            <w:noWrap/>
            <w:vAlign w:val="center"/>
          </w:tcPr>
          <w:p w14:paraId="3B273CA8" w14:textId="77777777" w:rsidR="0016268E" w:rsidRPr="00871AD8" w:rsidRDefault="0016268E" w:rsidP="00D84307">
            <w:pPr>
              <w:pStyle w:val="Bezriadkovania"/>
            </w:pPr>
            <w:r w:rsidRPr="00871AD8">
              <w:t>3</w:t>
            </w:r>
          </w:p>
        </w:tc>
        <w:tc>
          <w:tcPr>
            <w:tcW w:w="1516" w:type="dxa"/>
            <w:shd w:val="clear" w:color="auto" w:fill="auto"/>
            <w:noWrap/>
            <w:vAlign w:val="center"/>
          </w:tcPr>
          <w:p w14:paraId="6B4EBA24" w14:textId="77777777" w:rsidR="0016268E" w:rsidRPr="00871AD8" w:rsidRDefault="0016268E" w:rsidP="00D84307">
            <w:pPr>
              <w:pStyle w:val="Bezriadkovania"/>
            </w:pPr>
            <w:r w:rsidRPr="00871AD8">
              <w:t>9</w:t>
            </w:r>
          </w:p>
        </w:tc>
        <w:tc>
          <w:tcPr>
            <w:tcW w:w="1516" w:type="dxa"/>
            <w:shd w:val="clear" w:color="auto" w:fill="auto"/>
            <w:noWrap/>
            <w:vAlign w:val="center"/>
          </w:tcPr>
          <w:p w14:paraId="4647F15C" w14:textId="77777777" w:rsidR="0016268E" w:rsidRPr="00871AD8" w:rsidRDefault="0016268E" w:rsidP="00D84307">
            <w:pPr>
              <w:pStyle w:val="Bezriadkovania"/>
            </w:pPr>
            <w:r w:rsidRPr="00871AD8">
              <w:t>21</w:t>
            </w:r>
          </w:p>
        </w:tc>
      </w:tr>
      <w:tr w:rsidR="0016268E" w:rsidRPr="00871AD8" w14:paraId="55505163" w14:textId="77777777" w:rsidTr="004C79AD">
        <w:trPr>
          <w:trHeight w:val="279"/>
        </w:trPr>
        <w:tc>
          <w:tcPr>
            <w:tcW w:w="782" w:type="dxa"/>
            <w:shd w:val="clear" w:color="auto" w:fill="BDD6EE" w:themeFill="accent1" w:themeFillTint="66"/>
            <w:noWrap/>
            <w:vAlign w:val="center"/>
            <w:hideMark/>
          </w:tcPr>
          <w:p w14:paraId="04E32F0C" w14:textId="77777777" w:rsidR="0016268E" w:rsidRPr="00871AD8" w:rsidRDefault="0016268E" w:rsidP="00D84307">
            <w:pPr>
              <w:pStyle w:val="Bezriadkovania"/>
            </w:pPr>
            <w:r w:rsidRPr="00871AD8">
              <w:lastRenderedPageBreak/>
              <w:t>2012</w:t>
            </w:r>
          </w:p>
        </w:tc>
        <w:tc>
          <w:tcPr>
            <w:tcW w:w="1166" w:type="dxa"/>
            <w:shd w:val="clear" w:color="auto" w:fill="auto"/>
            <w:noWrap/>
            <w:vAlign w:val="center"/>
          </w:tcPr>
          <w:p w14:paraId="1A908FFE" w14:textId="77777777" w:rsidR="0016268E" w:rsidRPr="00871AD8" w:rsidRDefault="0016268E" w:rsidP="00D84307">
            <w:pPr>
              <w:pStyle w:val="Bezriadkovania"/>
            </w:pPr>
            <w:r w:rsidRPr="00871AD8">
              <w:t>7</w:t>
            </w:r>
          </w:p>
        </w:tc>
        <w:tc>
          <w:tcPr>
            <w:tcW w:w="1128" w:type="dxa"/>
            <w:shd w:val="clear" w:color="auto" w:fill="auto"/>
            <w:noWrap/>
            <w:vAlign w:val="center"/>
          </w:tcPr>
          <w:p w14:paraId="36F0B254" w14:textId="77777777" w:rsidR="0016268E" w:rsidRPr="00871AD8" w:rsidRDefault="0016268E" w:rsidP="00D84307">
            <w:pPr>
              <w:pStyle w:val="Bezriadkovania"/>
            </w:pPr>
            <w:r w:rsidRPr="00871AD8">
              <w:t>9</w:t>
            </w:r>
          </w:p>
        </w:tc>
        <w:tc>
          <w:tcPr>
            <w:tcW w:w="1516" w:type="dxa"/>
            <w:shd w:val="clear" w:color="auto" w:fill="auto"/>
            <w:noWrap/>
            <w:vAlign w:val="center"/>
          </w:tcPr>
          <w:p w14:paraId="4AF61D0D" w14:textId="77777777" w:rsidR="0016268E" w:rsidRPr="00871AD8" w:rsidRDefault="0016268E" w:rsidP="00D84307">
            <w:pPr>
              <w:pStyle w:val="Bezriadkovania"/>
              <w:rPr>
                <w:color w:val="FF0000"/>
              </w:rPr>
            </w:pPr>
            <w:r w:rsidRPr="00871AD8">
              <w:rPr>
                <w:color w:val="FF0000"/>
              </w:rPr>
              <w:t>-2</w:t>
            </w:r>
          </w:p>
        </w:tc>
        <w:tc>
          <w:tcPr>
            <w:tcW w:w="1516" w:type="dxa"/>
            <w:shd w:val="clear" w:color="auto" w:fill="auto"/>
            <w:noWrap/>
            <w:vAlign w:val="center"/>
          </w:tcPr>
          <w:p w14:paraId="5EC56213" w14:textId="77777777" w:rsidR="0016268E" w:rsidRPr="00871AD8" w:rsidRDefault="0016268E" w:rsidP="00D84307">
            <w:pPr>
              <w:pStyle w:val="Bezriadkovania"/>
              <w:rPr>
                <w:color w:val="FF0000"/>
              </w:rPr>
            </w:pPr>
            <w:r w:rsidRPr="00871AD8">
              <w:rPr>
                <w:color w:val="FF0000"/>
              </w:rPr>
              <w:t>-7</w:t>
            </w:r>
          </w:p>
        </w:tc>
      </w:tr>
      <w:tr w:rsidR="0016268E" w:rsidRPr="00871AD8" w14:paraId="54C17060" w14:textId="77777777" w:rsidTr="004C79AD">
        <w:trPr>
          <w:trHeight w:val="279"/>
        </w:trPr>
        <w:tc>
          <w:tcPr>
            <w:tcW w:w="782" w:type="dxa"/>
            <w:shd w:val="clear" w:color="auto" w:fill="BDD6EE" w:themeFill="accent1" w:themeFillTint="66"/>
            <w:noWrap/>
            <w:vAlign w:val="center"/>
            <w:hideMark/>
          </w:tcPr>
          <w:p w14:paraId="054F1EAE" w14:textId="77777777" w:rsidR="0016268E" w:rsidRPr="00871AD8" w:rsidRDefault="0016268E" w:rsidP="00D84307">
            <w:pPr>
              <w:pStyle w:val="Bezriadkovania"/>
            </w:pPr>
            <w:r w:rsidRPr="00871AD8">
              <w:t>2013</w:t>
            </w:r>
          </w:p>
        </w:tc>
        <w:tc>
          <w:tcPr>
            <w:tcW w:w="1166" w:type="dxa"/>
            <w:shd w:val="clear" w:color="auto" w:fill="auto"/>
            <w:noWrap/>
            <w:vAlign w:val="center"/>
          </w:tcPr>
          <w:p w14:paraId="4758B946" w14:textId="77777777" w:rsidR="0016268E" w:rsidRPr="00871AD8" w:rsidRDefault="0016268E" w:rsidP="00D84307">
            <w:pPr>
              <w:pStyle w:val="Bezriadkovania"/>
            </w:pPr>
            <w:r w:rsidRPr="00871AD8">
              <w:t>2</w:t>
            </w:r>
          </w:p>
        </w:tc>
        <w:tc>
          <w:tcPr>
            <w:tcW w:w="1128" w:type="dxa"/>
            <w:shd w:val="clear" w:color="auto" w:fill="auto"/>
            <w:noWrap/>
            <w:vAlign w:val="center"/>
          </w:tcPr>
          <w:p w14:paraId="31C897E2" w14:textId="77777777" w:rsidR="0016268E" w:rsidRPr="00871AD8" w:rsidRDefault="0016268E" w:rsidP="00D84307">
            <w:pPr>
              <w:pStyle w:val="Bezriadkovania"/>
            </w:pPr>
            <w:r w:rsidRPr="00871AD8">
              <w:t>5</w:t>
            </w:r>
          </w:p>
        </w:tc>
        <w:tc>
          <w:tcPr>
            <w:tcW w:w="1516" w:type="dxa"/>
            <w:shd w:val="clear" w:color="auto" w:fill="auto"/>
            <w:noWrap/>
            <w:vAlign w:val="center"/>
          </w:tcPr>
          <w:p w14:paraId="777790B1" w14:textId="77777777" w:rsidR="0016268E" w:rsidRPr="00871AD8" w:rsidRDefault="0016268E" w:rsidP="00D84307">
            <w:pPr>
              <w:pStyle w:val="Bezriadkovania"/>
              <w:rPr>
                <w:color w:val="FF0000"/>
              </w:rPr>
            </w:pPr>
            <w:r w:rsidRPr="00871AD8">
              <w:rPr>
                <w:color w:val="FF0000"/>
              </w:rPr>
              <w:t>-3</w:t>
            </w:r>
          </w:p>
        </w:tc>
        <w:tc>
          <w:tcPr>
            <w:tcW w:w="1516" w:type="dxa"/>
            <w:shd w:val="clear" w:color="auto" w:fill="auto"/>
            <w:noWrap/>
            <w:vAlign w:val="center"/>
          </w:tcPr>
          <w:p w14:paraId="40F6BD1A" w14:textId="77777777" w:rsidR="0016268E" w:rsidRPr="00871AD8" w:rsidRDefault="0016268E" w:rsidP="00D84307">
            <w:pPr>
              <w:pStyle w:val="Bezriadkovania"/>
              <w:rPr>
                <w:color w:val="FF0000"/>
              </w:rPr>
            </w:pPr>
            <w:r w:rsidRPr="00871AD8">
              <w:rPr>
                <w:color w:val="FF0000"/>
              </w:rPr>
              <w:t>-4</w:t>
            </w:r>
          </w:p>
        </w:tc>
      </w:tr>
      <w:tr w:rsidR="0016268E" w:rsidRPr="00871AD8" w14:paraId="5E1F9834" w14:textId="77777777" w:rsidTr="004C79AD">
        <w:trPr>
          <w:trHeight w:val="279"/>
        </w:trPr>
        <w:tc>
          <w:tcPr>
            <w:tcW w:w="782" w:type="dxa"/>
            <w:shd w:val="clear" w:color="auto" w:fill="BDD6EE" w:themeFill="accent1" w:themeFillTint="66"/>
            <w:noWrap/>
            <w:vAlign w:val="center"/>
            <w:hideMark/>
          </w:tcPr>
          <w:p w14:paraId="1C00FC3A" w14:textId="77777777" w:rsidR="0016268E" w:rsidRPr="00871AD8" w:rsidRDefault="0016268E" w:rsidP="00D84307">
            <w:pPr>
              <w:pStyle w:val="Bezriadkovania"/>
            </w:pPr>
            <w:r w:rsidRPr="00871AD8">
              <w:t>2014</w:t>
            </w:r>
          </w:p>
        </w:tc>
        <w:tc>
          <w:tcPr>
            <w:tcW w:w="1166" w:type="dxa"/>
            <w:shd w:val="clear" w:color="auto" w:fill="auto"/>
            <w:noWrap/>
            <w:vAlign w:val="center"/>
          </w:tcPr>
          <w:p w14:paraId="6CD8FF61" w14:textId="77777777" w:rsidR="0016268E" w:rsidRPr="00871AD8" w:rsidRDefault="0016268E" w:rsidP="00D84307">
            <w:pPr>
              <w:pStyle w:val="Bezriadkovania"/>
            </w:pPr>
            <w:r w:rsidRPr="00871AD8">
              <w:t>4</w:t>
            </w:r>
          </w:p>
        </w:tc>
        <w:tc>
          <w:tcPr>
            <w:tcW w:w="1128" w:type="dxa"/>
            <w:shd w:val="clear" w:color="auto" w:fill="auto"/>
            <w:noWrap/>
            <w:vAlign w:val="center"/>
          </w:tcPr>
          <w:p w14:paraId="5BCA22EC" w14:textId="77777777" w:rsidR="0016268E" w:rsidRPr="00871AD8" w:rsidRDefault="0016268E" w:rsidP="00D84307">
            <w:pPr>
              <w:pStyle w:val="Bezriadkovania"/>
            </w:pPr>
            <w:r w:rsidRPr="00871AD8">
              <w:t>11</w:t>
            </w:r>
          </w:p>
        </w:tc>
        <w:tc>
          <w:tcPr>
            <w:tcW w:w="1516" w:type="dxa"/>
            <w:shd w:val="clear" w:color="auto" w:fill="auto"/>
            <w:noWrap/>
            <w:vAlign w:val="center"/>
          </w:tcPr>
          <w:p w14:paraId="74AAAD25" w14:textId="77777777" w:rsidR="0016268E" w:rsidRPr="00871AD8" w:rsidRDefault="0016268E" w:rsidP="00D84307">
            <w:pPr>
              <w:pStyle w:val="Bezriadkovania"/>
              <w:rPr>
                <w:color w:val="FF0000"/>
              </w:rPr>
            </w:pPr>
            <w:r w:rsidRPr="00871AD8">
              <w:rPr>
                <w:color w:val="FF0000"/>
              </w:rPr>
              <w:t>-7</w:t>
            </w:r>
          </w:p>
        </w:tc>
        <w:tc>
          <w:tcPr>
            <w:tcW w:w="1516" w:type="dxa"/>
            <w:shd w:val="clear" w:color="auto" w:fill="auto"/>
            <w:noWrap/>
            <w:vAlign w:val="center"/>
          </w:tcPr>
          <w:p w14:paraId="52C1567B" w14:textId="77777777" w:rsidR="0016268E" w:rsidRPr="00871AD8" w:rsidRDefault="0016268E" w:rsidP="00D84307">
            <w:pPr>
              <w:pStyle w:val="Bezriadkovania"/>
            </w:pPr>
            <w:r w:rsidRPr="00871AD8">
              <w:t>2</w:t>
            </w:r>
          </w:p>
        </w:tc>
      </w:tr>
      <w:tr w:rsidR="0016268E" w:rsidRPr="00871AD8" w14:paraId="203F8B74" w14:textId="77777777" w:rsidTr="004C79AD">
        <w:trPr>
          <w:trHeight w:val="58"/>
        </w:trPr>
        <w:tc>
          <w:tcPr>
            <w:tcW w:w="782" w:type="dxa"/>
            <w:shd w:val="clear" w:color="auto" w:fill="BDD6EE" w:themeFill="accent1" w:themeFillTint="66"/>
            <w:noWrap/>
            <w:vAlign w:val="center"/>
            <w:hideMark/>
          </w:tcPr>
          <w:p w14:paraId="7D1EF5D4" w14:textId="77777777" w:rsidR="0016268E" w:rsidRPr="00871AD8" w:rsidRDefault="0016268E" w:rsidP="00D84307">
            <w:pPr>
              <w:pStyle w:val="Bezriadkovania"/>
            </w:pPr>
            <w:r w:rsidRPr="00871AD8">
              <w:t>2015</w:t>
            </w:r>
          </w:p>
        </w:tc>
        <w:tc>
          <w:tcPr>
            <w:tcW w:w="1166" w:type="dxa"/>
            <w:shd w:val="clear" w:color="auto" w:fill="auto"/>
            <w:noWrap/>
            <w:vAlign w:val="center"/>
          </w:tcPr>
          <w:p w14:paraId="27C9B848" w14:textId="77777777" w:rsidR="0016268E" w:rsidRPr="00871AD8" w:rsidRDefault="0016268E" w:rsidP="00D84307">
            <w:pPr>
              <w:pStyle w:val="Bezriadkovania"/>
            </w:pPr>
            <w:r w:rsidRPr="00871AD8">
              <w:t>3</w:t>
            </w:r>
          </w:p>
        </w:tc>
        <w:tc>
          <w:tcPr>
            <w:tcW w:w="1128" w:type="dxa"/>
            <w:shd w:val="clear" w:color="auto" w:fill="auto"/>
            <w:noWrap/>
            <w:vAlign w:val="center"/>
          </w:tcPr>
          <w:p w14:paraId="00AF7C26" w14:textId="77777777" w:rsidR="0016268E" w:rsidRPr="00871AD8" w:rsidRDefault="0016268E" w:rsidP="00D84307">
            <w:pPr>
              <w:pStyle w:val="Bezriadkovania"/>
            </w:pPr>
            <w:r w:rsidRPr="00871AD8">
              <w:t>9</w:t>
            </w:r>
          </w:p>
        </w:tc>
        <w:tc>
          <w:tcPr>
            <w:tcW w:w="1516" w:type="dxa"/>
            <w:shd w:val="clear" w:color="auto" w:fill="auto"/>
            <w:noWrap/>
            <w:vAlign w:val="center"/>
          </w:tcPr>
          <w:p w14:paraId="673A770C" w14:textId="77777777" w:rsidR="0016268E" w:rsidRPr="00871AD8" w:rsidRDefault="0016268E" w:rsidP="00D84307">
            <w:pPr>
              <w:pStyle w:val="Bezriadkovania"/>
              <w:rPr>
                <w:color w:val="FF0000"/>
              </w:rPr>
            </w:pPr>
            <w:r w:rsidRPr="00871AD8">
              <w:rPr>
                <w:color w:val="FF0000"/>
              </w:rPr>
              <w:t>-6</w:t>
            </w:r>
          </w:p>
        </w:tc>
        <w:tc>
          <w:tcPr>
            <w:tcW w:w="1516" w:type="dxa"/>
            <w:shd w:val="clear" w:color="auto" w:fill="auto"/>
            <w:noWrap/>
            <w:vAlign w:val="center"/>
          </w:tcPr>
          <w:p w14:paraId="48F5FEDF" w14:textId="77777777" w:rsidR="0016268E" w:rsidRPr="00871AD8" w:rsidRDefault="0016268E" w:rsidP="00D84307">
            <w:pPr>
              <w:pStyle w:val="Bezriadkovania"/>
              <w:rPr>
                <w:color w:val="FF0000"/>
              </w:rPr>
            </w:pPr>
            <w:r w:rsidRPr="00871AD8">
              <w:rPr>
                <w:color w:val="FF0000"/>
              </w:rPr>
              <w:t>-11</w:t>
            </w:r>
          </w:p>
        </w:tc>
      </w:tr>
    </w:tbl>
    <w:p w14:paraId="40D59DD5" w14:textId="77777777" w:rsidR="000B0EFB" w:rsidRPr="00277980" w:rsidRDefault="000B0EFB" w:rsidP="00D84307">
      <w:pPr>
        <w:pStyle w:val="zdroj"/>
      </w:pPr>
      <w:r w:rsidRPr="007E3677">
        <w:t>Zdroj: ŠÚ SR</w:t>
      </w:r>
    </w:p>
    <w:p w14:paraId="6648762A" w14:textId="77777777" w:rsidR="00BF39E9" w:rsidRDefault="00BF39E9" w:rsidP="00D84307">
      <w:pPr>
        <w:pStyle w:val="Popis"/>
      </w:pPr>
      <w:bookmarkStart w:id="39" w:name="_Toc467676032"/>
    </w:p>
    <w:p w14:paraId="5E14D329" w14:textId="77777777" w:rsidR="009E5BD9" w:rsidRDefault="000D384C" w:rsidP="00D84307">
      <w:pPr>
        <w:pStyle w:val="Popis"/>
      </w:pPr>
      <w:r w:rsidRPr="00F970CA">
        <w:t xml:space="preserve">Graf </w:t>
      </w:r>
      <w:r w:rsidR="00B92749">
        <w:rPr>
          <w:noProof/>
        </w:rPr>
        <w:fldChar w:fldCharType="begin"/>
      </w:r>
      <w:r w:rsidR="00B92749">
        <w:rPr>
          <w:noProof/>
        </w:rPr>
        <w:instrText xml:space="preserve"> SEQ Graf \* ARABIC </w:instrText>
      </w:r>
      <w:r w:rsidR="00B92749">
        <w:rPr>
          <w:noProof/>
        </w:rPr>
        <w:fldChar w:fldCharType="separate"/>
      </w:r>
      <w:r w:rsidR="00550A4D">
        <w:rPr>
          <w:noProof/>
        </w:rPr>
        <w:t>3</w:t>
      </w:r>
      <w:r w:rsidR="00B92749">
        <w:rPr>
          <w:noProof/>
        </w:rPr>
        <w:fldChar w:fldCharType="end"/>
      </w:r>
      <w:r w:rsidR="00550A4D">
        <w:t xml:space="preserve"> </w:t>
      </w:r>
      <w:r w:rsidRPr="00F970CA">
        <w:t>Prehľad prirodzeného prírastku a celkového prírastku</w:t>
      </w:r>
      <w:bookmarkEnd w:id="39"/>
    </w:p>
    <w:p w14:paraId="5FF5C37A" w14:textId="77777777" w:rsidR="00A8687E" w:rsidRPr="00A8687E" w:rsidRDefault="00A8687E" w:rsidP="00D84307">
      <w:r>
        <w:rPr>
          <w:noProof/>
          <w:lang w:eastAsia="sk-SK"/>
        </w:rPr>
        <w:drawing>
          <wp:inline distT="0" distB="0" distL="0" distR="0" wp14:anchorId="37AFB8C1" wp14:editId="6B4FA12C">
            <wp:extent cx="5239728" cy="2571716"/>
            <wp:effectExtent l="0" t="0" r="18415" b="196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2591BA0" w14:textId="77777777" w:rsidR="009E5BD9" w:rsidRPr="007E3677" w:rsidRDefault="009E5BD9" w:rsidP="00D84307">
      <w:pPr>
        <w:pStyle w:val="zdroj"/>
      </w:pPr>
      <w:r w:rsidRPr="007E3677">
        <w:t>Zdroj: ŠÚ SR</w:t>
      </w:r>
    </w:p>
    <w:p w14:paraId="5F85B013" w14:textId="77777777" w:rsidR="00DD4D2C" w:rsidRPr="006A07DD" w:rsidRDefault="00DD4D2C" w:rsidP="00D84307">
      <w:pPr>
        <w:rPr>
          <w:rFonts w:eastAsia="Times New Roman"/>
          <w:b/>
        </w:rPr>
      </w:pPr>
      <w:r w:rsidRPr="006A07DD">
        <w:rPr>
          <w:rFonts w:eastAsia="Times New Roman"/>
          <w:b/>
        </w:rPr>
        <w:t>Sobášnosť a rozvodovosť v obci</w:t>
      </w:r>
    </w:p>
    <w:p w14:paraId="26C0B8EC" w14:textId="3D7CA5C9" w:rsidR="00963F83" w:rsidRPr="00287F4A" w:rsidRDefault="00C80E12" w:rsidP="00D84307">
      <w:pPr>
        <w:ind w:firstLine="0"/>
        <w:rPr>
          <w:rFonts w:eastAsia="Times New Roman"/>
        </w:rPr>
      </w:pPr>
      <w:r w:rsidRPr="00287F4A">
        <w:rPr>
          <w:rFonts w:eastAsia="Times New Roman"/>
        </w:rPr>
        <w:t>Sobášnosť</w:t>
      </w:r>
      <w:r w:rsidR="000B0EFB" w:rsidRPr="00287F4A">
        <w:rPr>
          <w:rFonts w:eastAsia="Times New Roman"/>
        </w:rPr>
        <w:t xml:space="preserve"> v obci </w:t>
      </w:r>
      <w:r w:rsidRPr="00287F4A">
        <w:rPr>
          <w:rFonts w:eastAsia="Times New Roman"/>
        </w:rPr>
        <w:t xml:space="preserve">Ohradzany </w:t>
      </w:r>
      <w:r w:rsidR="00F501D3" w:rsidRPr="00287F4A">
        <w:rPr>
          <w:rFonts w:eastAsia="Times New Roman"/>
        </w:rPr>
        <w:t>sa výrazne nemení</w:t>
      </w:r>
      <w:r w:rsidR="0042793F" w:rsidRPr="00287F4A">
        <w:rPr>
          <w:rFonts w:eastAsia="Times New Roman"/>
        </w:rPr>
        <w:t>.</w:t>
      </w:r>
      <w:r w:rsidR="00F501D3" w:rsidRPr="00287F4A">
        <w:rPr>
          <w:rFonts w:eastAsia="Times New Roman"/>
        </w:rPr>
        <w:t xml:space="preserve"> Ročne za posledných 10</w:t>
      </w:r>
      <w:r w:rsidRPr="00287F4A">
        <w:rPr>
          <w:rFonts w:eastAsia="Times New Roman"/>
        </w:rPr>
        <w:t xml:space="preserve"> rokov bolo uzavretých od 3 do 6</w:t>
      </w:r>
      <w:r w:rsidR="00F501D3" w:rsidRPr="00287F4A">
        <w:rPr>
          <w:rFonts w:eastAsia="Times New Roman"/>
        </w:rPr>
        <w:t xml:space="preserve"> manželstiev.</w:t>
      </w:r>
      <w:r w:rsidRPr="00287F4A">
        <w:rPr>
          <w:rFonts w:eastAsia="Times New Roman"/>
        </w:rPr>
        <w:t>Najviac sobášov (6) sa konalo v rokoch 2009</w:t>
      </w:r>
      <w:r w:rsidR="00F501D3" w:rsidRPr="00287F4A">
        <w:rPr>
          <w:rFonts w:eastAsia="Times New Roman"/>
        </w:rPr>
        <w:t xml:space="preserve">. </w:t>
      </w:r>
      <w:r w:rsidRPr="00287F4A">
        <w:rPr>
          <w:rFonts w:eastAsia="Times New Roman"/>
        </w:rPr>
        <w:t>Frekvencia rozvodov mierne kolíše v hodnotách 0 – 3. Najviac rozvodov (3)</w:t>
      </w:r>
      <w:r w:rsidR="004C79AD">
        <w:rPr>
          <w:rFonts w:eastAsia="Times New Roman"/>
        </w:rPr>
        <w:t xml:space="preserve"> </w:t>
      </w:r>
      <w:r w:rsidRPr="00287F4A">
        <w:rPr>
          <w:rFonts w:eastAsia="Times New Roman"/>
        </w:rPr>
        <w:t>zaznamenávame v roku 2012</w:t>
      </w:r>
      <w:r w:rsidR="00963F83" w:rsidRPr="00287F4A">
        <w:rPr>
          <w:rFonts w:eastAsia="Times New Roman"/>
        </w:rPr>
        <w:t>,</w:t>
      </w:r>
      <w:r w:rsidRPr="00287F4A">
        <w:rPr>
          <w:rFonts w:eastAsia="Times New Roman"/>
        </w:rPr>
        <w:t xml:space="preserve">v rokoch 2007, 2008, 2015 sa nerozviedlo žiadne manželstvo. </w:t>
      </w:r>
    </w:p>
    <w:p w14:paraId="4A82FE6A" w14:textId="77777777" w:rsidR="009E5BD9" w:rsidRPr="00CB39DF" w:rsidRDefault="000D384C" w:rsidP="00D84307">
      <w:pPr>
        <w:pStyle w:val="Popis"/>
      </w:pPr>
      <w:bookmarkStart w:id="40" w:name="_Toc467926084"/>
      <w:r w:rsidRPr="00CB39DF">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4</w:t>
      </w:r>
      <w:r w:rsidR="00B92749">
        <w:rPr>
          <w:noProof/>
        </w:rPr>
        <w:fldChar w:fldCharType="end"/>
      </w:r>
      <w:r w:rsidRPr="00CB39DF">
        <w:t xml:space="preserve"> Sobášnosť, rozvodovosť</w:t>
      </w:r>
      <w:bookmarkEnd w:id="40"/>
    </w:p>
    <w:tbl>
      <w:tblPr>
        <w:tblW w:w="8061" w:type="dxa"/>
        <w:tblInd w:w="492" w:type="dxa"/>
        <w:tblCellMar>
          <w:left w:w="70" w:type="dxa"/>
          <w:right w:w="70" w:type="dxa"/>
        </w:tblCellMar>
        <w:tblLook w:val="04A0" w:firstRow="1" w:lastRow="0" w:firstColumn="1" w:lastColumn="0" w:noHBand="0" w:noVBand="1"/>
      </w:tblPr>
      <w:tblGrid>
        <w:gridCol w:w="1021"/>
        <w:gridCol w:w="704"/>
        <w:gridCol w:w="704"/>
        <w:gridCol w:w="704"/>
        <w:gridCol w:w="704"/>
        <w:gridCol w:w="704"/>
        <w:gridCol w:w="704"/>
        <w:gridCol w:w="704"/>
        <w:gridCol w:w="704"/>
        <w:gridCol w:w="704"/>
        <w:gridCol w:w="704"/>
      </w:tblGrid>
      <w:tr w:rsidR="00BF39E9" w:rsidRPr="00647862" w14:paraId="28264066" w14:textId="77777777" w:rsidTr="00BF39E9">
        <w:trPr>
          <w:trHeight w:val="162"/>
        </w:trPr>
        <w:tc>
          <w:tcPr>
            <w:tcW w:w="102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E6709B1"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 </w:t>
            </w:r>
          </w:p>
        </w:tc>
        <w:tc>
          <w:tcPr>
            <w:tcW w:w="704"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1EB9554"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2006</w:t>
            </w:r>
          </w:p>
        </w:tc>
        <w:tc>
          <w:tcPr>
            <w:tcW w:w="704"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5CCA309"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2007</w:t>
            </w:r>
          </w:p>
        </w:tc>
        <w:tc>
          <w:tcPr>
            <w:tcW w:w="704"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6978349"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2008</w:t>
            </w:r>
          </w:p>
        </w:tc>
        <w:tc>
          <w:tcPr>
            <w:tcW w:w="704"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3D945A77"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2009</w:t>
            </w:r>
          </w:p>
        </w:tc>
        <w:tc>
          <w:tcPr>
            <w:tcW w:w="704"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F5F63FD"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2010</w:t>
            </w:r>
          </w:p>
        </w:tc>
        <w:tc>
          <w:tcPr>
            <w:tcW w:w="704"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098BDC2C"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2011</w:t>
            </w:r>
          </w:p>
        </w:tc>
        <w:tc>
          <w:tcPr>
            <w:tcW w:w="704"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58A2FD1"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2012</w:t>
            </w:r>
          </w:p>
        </w:tc>
        <w:tc>
          <w:tcPr>
            <w:tcW w:w="704"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315948BB"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2013</w:t>
            </w:r>
          </w:p>
        </w:tc>
        <w:tc>
          <w:tcPr>
            <w:tcW w:w="704"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94805AD"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2014</w:t>
            </w:r>
          </w:p>
        </w:tc>
        <w:tc>
          <w:tcPr>
            <w:tcW w:w="704"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B0E8C38"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2015</w:t>
            </w:r>
          </w:p>
        </w:tc>
      </w:tr>
      <w:tr w:rsidR="00BF39E9" w:rsidRPr="00647862" w14:paraId="25F6AC4D" w14:textId="77777777" w:rsidTr="00BF39E9">
        <w:trPr>
          <w:trHeight w:val="306"/>
        </w:trPr>
        <w:tc>
          <w:tcPr>
            <w:tcW w:w="1021" w:type="dxa"/>
            <w:tcBorders>
              <w:top w:val="nil"/>
              <w:left w:val="single" w:sz="4" w:space="0" w:color="auto"/>
              <w:bottom w:val="single" w:sz="4" w:space="0" w:color="auto"/>
              <w:right w:val="single" w:sz="4" w:space="0" w:color="auto"/>
            </w:tcBorders>
            <w:shd w:val="clear" w:color="000000" w:fill="E7E6E6"/>
            <w:vAlign w:val="center"/>
            <w:hideMark/>
          </w:tcPr>
          <w:p w14:paraId="5E814CDD" w14:textId="77777777" w:rsidR="003877E0" w:rsidRPr="00647862" w:rsidRDefault="003877E0" w:rsidP="00BF39E9">
            <w:pPr>
              <w:spacing w:line="240" w:lineRule="auto"/>
              <w:ind w:firstLine="0"/>
              <w:rPr>
                <w:rFonts w:eastAsia="Times New Roman"/>
                <w:lang w:eastAsia="sk-SK"/>
              </w:rPr>
            </w:pPr>
            <w:bookmarkStart w:id="41" w:name="OLE_LINK7"/>
            <w:r w:rsidRPr="00647862">
              <w:rPr>
                <w:rFonts w:eastAsia="Times New Roman"/>
                <w:lang w:eastAsia="sk-SK"/>
              </w:rPr>
              <w:t xml:space="preserve">Sobáše </w:t>
            </w:r>
          </w:p>
        </w:tc>
        <w:tc>
          <w:tcPr>
            <w:tcW w:w="704" w:type="dxa"/>
            <w:tcBorders>
              <w:top w:val="nil"/>
              <w:left w:val="nil"/>
              <w:bottom w:val="single" w:sz="4" w:space="0" w:color="auto"/>
              <w:right w:val="single" w:sz="4" w:space="0" w:color="auto"/>
            </w:tcBorders>
            <w:shd w:val="clear" w:color="auto" w:fill="auto"/>
            <w:noWrap/>
            <w:vAlign w:val="center"/>
            <w:hideMark/>
          </w:tcPr>
          <w:p w14:paraId="216EA2E3"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3</w:t>
            </w:r>
          </w:p>
        </w:tc>
        <w:tc>
          <w:tcPr>
            <w:tcW w:w="704" w:type="dxa"/>
            <w:tcBorders>
              <w:top w:val="nil"/>
              <w:left w:val="nil"/>
              <w:bottom w:val="single" w:sz="4" w:space="0" w:color="auto"/>
              <w:right w:val="single" w:sz="4" w:space="0" w:color="auto"/>
            </w:tcBorders>
            <w:shd w:val="clear" w:color="auto" w:fill="auto"/>
            <w:noWrap/>
            <w:vAlign w:val="center"/>
            <w:hideMark/>
          </w:tcPr>
          <w:p w14:paraId="2C6BA7D2" w14:textId="77777777" w:rsidR="003877E0" w:rsidRPr="00647862" w:rsidRDefault="003877E0" w:rsidP="00BF39E9">
            <w:pPr>
              <w:spacing w:line="240" w:lineRule="auto"/>
              <w:ind w:firstLine="0"/>
              <w:rPr>
                <w:rFonts w:eastAsia="Times New Roman"/>
                <w:lang w:eastAsia="sk-SK"/>
              </w:rPr>
            </w:pPr>
            <w:r>
              <w:rPr>
                <w:rFonts w:eastAsia="Times New Roman"/>
                <w:lang w:eastAsia="sk-SK"/>
              </w:rPr>
              <w:t>5</w:t>
            </w:r>
          </w:p>
        </w:tc>
        <w:tc>
          <w:tcPr>
            <w:tcW w:w="704" w:type="dxa"/>
            <w:tcBorders>
              <w:top w:val="nil"/>
              <w:left w:val="nil"/>
              <w:bottom w:val="single" w:sz="4" w:space="0" w:color="auto"/>
              <w:right w:val="single" w:sz="4" w:space="0" w:color="auto"/>
            </w:tcBorders>
            <w:shd w:val="clear" w:color="auto" w:fill="auto"/>
            <w:noWrap/>
            <w:vAlign w:val="center"/>
            <w:hideMark/>
          </w:tcPr>
          <w:p w14:paraId="3911F676"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4</w:t>
            </w:r>
          </w:p>
        </w:tc>
        <w:tc>
          <w:tcPr>
            <w:tcW w:w="704" w:type="dxa"/>
            <w:tcBorders>
              <w:top w:val="nil"/>
              <w:left w:val="nil"/>
              <w:bottom w:val="single" w:sz="4" w:space="0" w:color="auto"/>
              <w:right w:val="single" w:sz="4" w:space="0" w:color="auto"/>
            </w:tcBorders>
            <w:shd w:val="clear" w:color="auto" w:fill="auto"/>
            <w:noWrap/>
            <w:vAlign w:val="center"/>
            <w:hideMark/>
          </w:tcPr>
          <w:p w14:paraId="0128D82D" w14:textId="77777777" w:rsidR="003877E0" w:rsidRPr="00647862" w:rsidRDefault="003877E0" w:rsidP="00BF39E9">
            <w:pPr>
              <w:spacing w:line="240" w:lineRule="auto"/>
              <w:ind w:firstLine="0"/>
              <w:rPr>
                <w:rFonts w:eastAsia="Times New Roman"/>
                <w:lang w:eastAsia="sk-SK"/>
              </w:rPr>
            </w:pPr>
            <w:r>
              <w:rPr>
                <w:rFonts w:eastAsia="Times New Roman"/>
                <w:lang w:eastAsia="sk-SK"/>
              </w:rPr>
              <w:t>6</w:t>
            </w:r>
          </w:p>
        </w:tc>
        <w:tc>
          <w:tcPr>
            <w:tcW w:w="704" w:type="dxa"/>
            <w:tcBorders>
              <w:top w:val="nil"/>
              <w:left w:val="nil"/>
              <w:bottom w:val="single" w:sz="4" w:space="0" w:color="auto"/>
              <w:right w:val="single" w:sz="4" w:space="0" w:color="auto"/>
            </w:tcBorders>
            <w:shd w:val="clear" w:color="auto" w:fill="auto"/>
            <w:noWrap/>
            <w:vAlign w:val="center"/>
            <w:hideMark/>
          </w:tcPr>
          <w:p w14:paraId="16F9D885"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4</w:t>
            </w:r>
          </w:p>
        </w:tc>
        <w:tc>
          <w:tcPr>
            <w:tcW w:w="704" w:type="dxa"/>
            <w:tcBorders>
              <w:top w:val="nil"/>
              <w:left w:val="nil"/>
              <w:bottom w:val="single" w:sz="4" w:space="0" w:color="auto"/>
              <w:right w:val="single" w:sz="4" w:space="0" w:color="auto"/>
            </w:tcBorders>
            <w:shd w:val="clear" w:color="auto" w:fill="auto"/>
            <w:noWrap/>
            <w:vAlign w:val="center"/>
            <w:hideMark/>
          </w:tcPr>
          <w:p w14:paraId="09F41334"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5</w:t>
            </w:r>
          </w:p>
        </w:tc>
        <w:tc>
          <w:tcPr>
            <w:tcW w:w="704" w:type="dxa"/>
            <w:tcBorders>
              <w:top w:val="nil"/>
              <w:left w:val="nil"/>
              <w:bottom w:val="single" w:sz="4" w:space="0" w:color="auto"/>
              <w:right w:val="single" w:sz="4" w:space="0" w:color="auto"/>
            </w:tcBorders>
            <w:shd w:val="clear" w:color="auto" w:fill="auto"/>
            <w:noWrap/>
            <w:vAlign w:val="center"/>
            <w:hideMark/>
          </w:tcPr>
          <w:p w14:paraId="7391694C" w14:textId="77777777" w:rsidR="003877E0" w:rsidRPr="00647862" w:rsidRDefault="00947B53" w:rsidP="00BF39E9">
            <w:pPr>
              <w:spacing w:line="240" w:lineRule="auto"/>
              <w:ind w:firstLine="0"/>
              <w:rPr>
                <w:rFonts w:eastAsia="Times New Roman"/>
                <w:lang w:eastAsia="sk-SK"/>
              </w:rPr>
            </w:pPr>
            <w:r>
              <w:rPr>
                <w:rFonts w:eastAsia="Times New Roman"/>
                <w:lang w:eastAsia="sk-SK"/>
              </w:rPr>
              <w:t>0</w:t>
            </w:r>
          </w:p>
        </w:tc>
        <w:tc>
          <w:tcPr>
            <w:tcW w:w="704" w:type="dxa"/>
            <w:tcBorders>
              <w:top w:val="nil"/>
              <w:left w:val="nil"/>
              <w:bottom w:val="single" w:sz="4" w:space="0" w:color="auto"/>
              <w:right w:val="single" w:sz="4" w:space="0" w:color="auto"/>
            </w:tcBorders>
            <w:shd w:val="clear" w:color="auto" w:fill="auto"/>
            <w:noWrap/>
            <w:vAlign w:val="center"/>
            <w:hideMark/>
          </w:tcPr>
          <w:p w14:paraId="2C818208"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3</w:t>
            </w:r>
          </w:p>
        </w:tc>
        <w:tc>
          <w:tcPr>
            <w:tcW w:w="704" w:type="dxa"/>
            <w:tcBorders>
              <w:top w:val="nil"/>
              <w:left w:val="nil"/>
              <w:bottom w:val="single" w:sz="4" w:space="0" w:color="auto"/>
              <w:right w:val="single" w:sz="4" w:space="0" w:color="auto"/>
            </w:tcBorders>
            <w:shd w:val="clear" w:color="auto" w:fill="auto"/>
            <w:noWrap/>
            <w:vAlign w:val="center"/>
            <w:hideMark/>
          </w:tcPr>
          <w:p w14:paraId="7F66410C" w14:textId="77777777" w:rsidR="003877E0" w:rsidRPr="00647862" w:rsidRDefault="00947B53" w:rsidP="00BF39E9">
            <w:pPr>
              <w:spacing w:line="240" w:lineRule="auto"/>
              <w:ind w:firstLine="0"/>
              <w:rPr>
                <w:rFonts w:eastAsia="Times New Roman"/>
                <w:lang w:eastAsia="sk-SK"/>
              </w:rPr>
            </w:pPr>
            <w:r>
              <w:rPr>
                <w:rFonts w:eastAsia="Times New Roman"/>
                <w:lang w:eastAsia="sk-SK"/>
              </w:rPr>
              <w:t>0</w:t>
            </w:r>
          </w:p>
        </w:tc>
        <w:tc>
          <w:tcPr>
            <w:tcW w:w="704" w:type="dxa"/>
            <w:tcBorders>
              <w:top w:val="nil"/>
              <w:left w:val="nil"/>
              <w:bottom w:val="single" w:sz="4" w:space="0" w:color="auto"/>
              <w:right w:val="single" w:sz="4" w:space="0" w:color="auto"/>
            </w:tcBorders>
            <w:shd w:val="clear" w:color="auto" w:fill="auto"/>
            <w:noWrap/>
            <w:vAlign w:val="center"/>
            <w:hideMark/>
          </w:tcPr>
          <w:p w14:paraId="10DA68E4" w14:textId="77777777" w:rsidR="003877E0" w:rsidRPr="00647862" w:rsidRDefault="00947B53" w:rsidP="00BF39E9">
            <w:pPr>
              <w:spacing w:line="240" w:lineRule="auto"/>
              <w:ind w:firstLine="0"/>
              <w:rPr>
                <w:rFonts w:eastAsia="Times New Roman"/>
                <w:lang w:eastAsia="sk-SK"/>
              </w:rPr>
            </w:pPr>
            <w:r>
              <w:rPr>
                <w:rFonts w:eastAsia="Times New Roman"/>
                <w:lang w:eastAsia="sk-SK"/>
              </w:rPr>
              <w:t>4</w:t>
            </w:r>
          </w:p>
        </w:tc>
      </w:tr>
      <w:bookmarkEnd w:id="41"/>
      <w:tr w:rsidR="00BF39E9" w:rsidRPr="00647862" w14:paraId="49DF149F" w14:textId="77777777" w:rsidTr="00BF39E9">
        <w:trPr>
          <w:trHeight w:val="333"/>
        </w:trPr>
        <w:tc>
          <w:tcPr>
            <w:tcW w:w="1021" w:type="dxa"/>
            <w:tcBorders>
              <w:top w:val="nil"/>
              <w:left w:val="single" w:sz="4" w:space="0" w:color="auto"/>
              <w:bottom w:val="single" w:sz="4" w:space="0" w:color="auto"/>
              <w:right w:val="single" w:sz="4" w:space="0" w:color="auto"/>
            </w:tcBorders>
            <w:shd w:val="clear" w:color="000000" w:fill="E7E6E6"/>
            <w:vAlign w:val="center"/>
            <w:hideMark/>
          </w:tcPr>
          <w:p w14:paraId="033CC5AA"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 xml:space="preserve">Rozvody </w:t>
            </w:r>
          </w:p>
        </w:tc>
        <w:tc>
          <w:tcPr>
            <w:tcW w:w="704" w:type="dxa"/>
            <w:tcBorders>
              <w:top w:val="nil"/>
              <w:left w:val="nil"/>
              <w:bottom w:val="single" w:sz="4" w:space="0" w:color="auto"/>
              <w:right w:val="single" w:sz="4" w:space="0" w:color="auto"/>
            </w:tcBorders>
            <w:shd w:val="clear" w:color="auto" w:fill="auto"/>
            <w:noWrap/>
            <w:vAlign w:val="center"/>
            <w:hideMark/>
          </w:tcPr>
          <w:p w14:paraId="4D77CD5E" w14:textId="77777777" w:rsidR="003877E0" w:rsidRPr="00647862" w:rsidRDefault="00947B53" w:rsidP="00BF39E9">
            <w:pPr>
              <w:spacing w:line="240" w:lineRule="auto"/>
              <w:ind w:firstLine="0"/>
              <w:rPr>
                <w:rFonts w:eastAsia="Times New Roman"/>
                <w:lang w:eastAsia="sk-SK"/>
              </w:rPr>
            </w:pPr>
            <w:r>
              <w:rPr>
                <w:rFonts w:eastAsia="Times New Roman"/>
                <w:lang w:eastAsia="sk-SK"/>
              </w:rPr>
              <w:t>1</w:t>
            </w:r>
          </w:p>
        </w:tc>
        <w:tc>
          <w:tcPr>
            <w:tcW w:w="704" w:type="dxa"/>
            <w:tcBorders>
              <w:top w:val="nil"/>
              <w:left w:val="nil"/>
              <w:bottom w:val="single" w:sz="4" w:space="0" w:color="auto"/>
              <w:right w:val="single" w:sz="4" w:space="0" w:color="auto"/>
            </w:tcBorders>
            <w:shd w:val="clear" w:color="auto" w:fill="auto"/>
            <w:noWrap/>
            <w:vAlign w:val="center"/>
            <w:hideMark/>
          </w:tcPr>
          <w:p w14:paraId="080E7B5A"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0</w:t>
            </w:r>
          </w:p>
        </w:tc>
        <w:tc>
          <w:tcPr>
            <w:tcW w:w="704" w:type="dxa"/>
            <w:tcBorders>
              <w:top w:val="nil"/>
              <w:left w:val="nil"/>
              <w:bottom w:val="single" w:sz="4" w:space="0" w:color="auto"/>
              <w:right w:val="single" w:sz="4" w:space="0" w:color="auto"/>
            </w:tcBorders>
            <w:shd w:val="clear" w:color="auto" w:fill="auto"/>
            <w:noWrap/>
            <w:vAlign w:val="center"/>
            <w:hideMark/>
          </w:tcPr>
          <w:p w14:paraId="2E9EDAE7"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0</w:t>
            </w:r>
          </w:p>
        </w:tc>
        <w:tc>
          <w:tcPr>
            <w:tcW w:w="704" w:type="dxa"/>
            <w:tcBorders>
              <w:top w:val="nil"/>
              <w:left w:val="nil"/>
              <w:bottom w:val="single" w:sz="4" w:space="0" w:color="auto"/>
              <w:right w:val="single" w:sz="4" w:space="0" w:color="auto"/>
            </w:tcBorders>
            <w:shd w:val="clear" w:color="auto" w:fill="auto"/>
            <w:noWrap/>
            <w:vAlign w:val="center"/>
            <w:hideMark/>
          </w:tcPr>
          <w:p w14:paraId="1F409408" w14:textId="77777777" w:rsidR="003877E0" w:rsidRPr="00647862" w:rsidRDefault="00947B53" w:rsidP="00BF39E9">
            <w:pPr>
              <w:spacing w:line="240" w:lineRule="auto"/>
              <w:ind w:firstLine="0"/>
              <w:rPr>
                <w:rFonts w:eastAsia="Times New Roman"/>
                <w:lang w:eastAsia="sk-SK"/>
              </w:rPr>
            </w:pPr>
            <w:r>
              <w:rPr>
                <w:rFonts w:eastAsia="Times New Roman"/>
                <w:lang w:eastAsia="sk-SK"/>
              </w:rPr>
              <w:t>1</w:t>
            </w:r>
          </w:p>
        </w:tc>
        <w:tc>
          <w:tcPr>
            <w:tcW w:w="704" w:type="dxa"/>
            <w:tcBorders>
              <w:top w:val="nil"/>
              <w:left w:val="nil"/>
              <w:bottom w:val="single" w:sz="4" w:space="0" w:color="auto"/>
              <w:right w:val="single" w:sz="4" w:space="0" w:color="auto"/>
            </w:tcBorders>
            <w:shd w:val="clear" w:color="auto" w:fill="auto"/>
            <w:noWrap/>
            <w:vAlign w:val="center"/>
            <w:hideMark/>
          </w:tcPr>
          <w:p w14:paraId="0B7BAEA8" w14:textId="77777777" w:rsidR="003877E0" w:rsidRPr="00647862" w:rsidRDefault="00947B53" w:rsidP="00BF39E9">
            <w:pPr>
              <w:spacing w:line="240" w:lineRule="auto"/>
              <w:ind w:firstLine="0"/>
              <w:rPr>
                <w:rFonts w:eastAsia="Times New Roman"/>
                <w:lang w:eastAsia="sk-SK"/>
              </w:rPr>
            </w:pPr>
            <w:r>
              <w:rPr>
                <w:rFonts w:eastAsia="Times New Roman"/>
                <w:lang w:eastAsia="sk-SK"/>
              </w:rPr>
              <w:t>2</w:t>
            </w:r>
          </w:p>
        </w:tc>
        <w:tc>
          <w:tcPr>
            <w:tcW w:w="704" w:type="dxa"/>
            <w:tcBorders>
              <w:top w:val="nil"/>
              <w:left w:val="nil"/>
              <w:bottom w:val="single" w:sz="4" w:space="0" w:color="auto"/>
              <w:right w:val="single" w:sz="4" w:space="0" w:color="auto"/>
            </w:tcBorders>
            <w:shd w:val="clear" w:color="auto" w:fill="auto"/>
            <w:noWrap/>
            <w:vAlign w:val="center"/>
            <w:hideMark/>
          </w:tcPr>
          <w:p w14:paraId="22E81BE7" w14:textId="77777777" w:rsidR="003877E0" w:rsidRPr="00647862" w:rsidRDefault="00947B53" w:rsidP="00BF39E9">
            <w:pPr>
              <w:spacing w:line="240" w:lineRule="auto"/>
              <w:ind w:firstLine="0"/>
              <w:rPr>
                <w:rFonts w:eastAsia="Times New Roman"/>
                <w:lang w:eastAsia="sk-SK"/>
              </w:rPr>
            </w:pPr>
            <w:r>
              <w:rPr>
                <w:rFonts w:eastAsia="Times New Roman"/>
                <w:lang w:eastAsia="sk-SK"/>
              </w:rPr>
              <w:t>1</w:t>
            </w:r>
          </w:p>
        </w:tc>
        <w:tc>
          <w:tcPr>
            <w:tcW w:w="704" w:type="dxa"/>
            <w:tcBorders>
              <w:top w:val="nil"/>
              <w:left w:val="nil"/>
              <w:bottom w:val="single" w:sz="4" w:space="0" w:color="auto"/>
              <w:right w:val="single" w:sz="4" w:space="0" w:color="auto"/>
            </w:tcBorders>
            <w:shd w:val="clear" w:color="auto" w:fill="auto"/>
            <w:noWrap/>
            <w:vAlign w:val="center"/>
            <w:hideMark/>
          </w:tcPr>
          <w:p w14:paraId="3D834196" w14:textId="77777777" w:rsidR="003877E0" w:rsidRPr="00647862" w:rsidRDefault="00947B53" w:rsidP="00BF39E9">
            <w:pPr>
              <w:spacing w:line="240" w:lineRule="auto"/>
              <w:ind w:firstLine="0"/>
              <w:rPr>
                <w:rFonts w:eastAsia="Times New Roman"/>
                <w:lang w:eastAsia="sk-SK"/>
              </w:rPr>
            </w:pPr>
            <w:r>
              <w:rPr>
                <w:rFonts w:eastAsia="Times New Roman"/>
                <w:lang w:eastAsia="sk-SK"/>
              </w:rPr>
              <w:t>3</w:t>
            </w:r>
          </w:p>
        </w:tc>
        <w:tc>
          <w:tcPr>
            <w:tcW w:w="704" w:type="dxa"/>
            <w:tcBorders>
              <w:top w:val="nil"/>
              <w:left w:val="nil"/>
              <w:bottom w:val="single" w:sz="4" w:space="0" w:color="auto"/>
              <w:right w:val="single" w:sz="4" w:space="0" w:color="auto"/>
            </w:tcBorders>
            <w:shd w:val="clear" w:color="auto" w:fill="auto"/>
            <w:noWrap/>
            <w:vAlign w:val="center"/>
            <w:hideMark/>
          </w:tcPr>
          <w:p w14:paraId="6F77FB12"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2</w:t>
            </w:r>
          </w:p>
        </w:tc>
        <w:tc>
          <w:tcPr>
            <w:tcW w:w="704" w:type="dxa"/>
            <w:tcBorders>
              <w:top w:val="nil"/>
              <w:left w:val="nil"/>
              <w:bottom w:val="single" w:sz="4" w:space="0" w:color="auto"/>
              <w:right w:val="single" w:sz="4" w:space="0" w:color="auto"/>
            </w:tcBorders>
            <w:shd w:val="clear" w:color="auto" w:fill="auto"/>
            <w:noWrap/>
            <w:vAlign w:val="center"/>
            <w:hideMark/>
          </w:tcPr>
          <w:p w14:paraId="68E7CABC" w14:textId="77777777" w:rsidR="003877E0" w:rsidRPr="00647862" w:rsidRDefault="00947B53" w:rsidP="00BF39E9">
            <w:pPr>
              <w:spacing w:line="240" w:lineRule="auto"/>
              <w:ind w:firstLine="0"/>
              <w:rPr>
                <w:rFonts w:eastAsia="Times New Roman"/>
                <w:lang w:eastAsia="sk-SK"/>
              </w:rPr>
            </w:pPr>
            <w:r>
              <w:rPr>
                <w:rFonts w:eastAsia="Times New Roman"/>
                <w:lang w:eastAsia="sk-SK"/>
              </w:rPr>
              <w:t>2</w:t>
            </w:r>
          </w:p>
        </w:tc>
        <w:tc>
          <w:tcPr>
            <w:tcW w:w="704" w:type="dxa"/>
            <w:tcBorders>
              <w:top w:val="nil"/>
              <w:left w:val="nil"/>
              <w:bottom w:val="single" w:sz="4" w:space="0" w:color="auto"/>
              <w:right w:val="single" w:sz="4" w:space="0" w:color="auto"/>
            </w:tcBorders>
            <w:shd w:val="clear" w:color="auto" w:fill="auto"/>
            <w:noWrap/>
            <w:vAlign w:val="center"/>
            <w:hideMark/>
          </w:tcPr>
          <w:p w14:paraId="1F598F67" w14:textId="77777777" w:rsidR="003877E0" w:rsidRPr="00647862" w:rsidRDefault="003877E0" w:rsidP="00BF39E9">
            <w:pPr>
              <w:spacing w:line="240" w:lineRule="auto"/>
              <w:ind w:firstLine="0"/>
              <w:rPr>
                <w:rFonts w:eastAsia="Times New Roman"/>
                <w:lang w:eastAsia="sk-SK"/>
              </w:rPr>
            </w:pPr>
            <w:r w:rsidRPr="00647862">
              <w:rPr>
                <w:rFonts w:eastAsia="Times New Roman"/>
                <w:lang w:eastAsia="sk-SK"/>
              </w:rPr>
              <w:t>0</w:t>
            </w:r>
          </w:p>
        </w:tc>
      </w:tr>
    </w:tbl>
    <w:p w14:paraId="59B4B1F1" w14:textId="6A5B21AD" w:rsidR="004C79AD" w:rsidRDefault="009B5D7D" w:rsidP="00BF39E9">
      <w:pPr>
        <w:pStyle w:val="zdroj"/>
      </w:pPr>
      <w:r w:rsidRPr="00990C1E">
        <w:t>Zdroj: ŠÚ SR</w:t>
      </w:r>
      <w:bookmarkStart w:id="42" w:name="_Toc467676033"/>
    </w:p>
    <w:p w14:paraId="0554C68A" w14:textId="77777777" w:rsidR="000A20D6" w:rsidRPr="00DD4D2C" w:rsidRDefault="00550A4D" w:rsidP="00D84307">
      <w:pPr>
        <w:pStyle w:val="Popis"/>
        <w:rPr>
          <w:rFonts w:cs="Times New Roman"/>
          <w:sz w:val="20"/>
          <w:szCs w:val="20"/>
        </w:rPr>
      </w:pPr>
      <w:r>
        <w:t xml:space="preserve">Graf </w:t>
      </w:r>
      <w:r w:rsidR="00B92749">
        <w:rPr>
          <w:noProof/>
        </w:rPr>
        <w:fldChar w:fldCharType="begin"/>
      </w:r>
      <w:r w:rsidR="00B92749">
        <w:rPr>
          <w:noProof/>
        </w:rPr>
        <w:instrText xml:space="preserve"> SEQ Graf \* ARABIC </w:instrText>
      </w:r>
      <w:r w:rsidR="00B92749">
        <w:rPr>
          <w:noProof/>
        </w:rPr>
        <w:fldChar w:fldCharType="separate"/>
      </w:r>
      <w:r>
        <w:rPr>
          <w:noProof/>
        </w:rPr>
        <w:t>4</w:t>
      </w:r>
      <w:r w:rsidR="00B92749">
        <w:rPr>
          <w:noProof/>
        </w:rPr>
        <w:fldChar w:fldCharType="end"/>
      </w:r>
      <w:r w:rsidR="00BF68B5" w:rsidRPr="00DD4D2C">
        <w:t xml:space="preserve"> Sobášnosť, rozvodovosť</w:t>
      </w:r>
      <w:bookmarkEnd w:id="42"/>
    </w:p>
    <w:p w14:paraId="20513DA1" w14:textId="77777777" w:rsidR="00B5630D" w:rsidRDefault="00FC589B" w:rsidP="00D84307">
      <w:pPr>
        <w:rPr>
          <w:rFonts w:ascii="Times New Roman" w:hAnsi="Times New Roman" w:cs="Times New Roman"/>
          <w:color w:val="FF0000"/>
          <w:sz w:val="20"/>
          <w:szCs w:val="20"/>
        </w:rPr>
      </w:pPr>
      <w:r>
        <w:rPr>
          <w:noProof/>
          <w:lang w:eastAsia="sk-SK"/>
        </w:rPr>
        <w:lastRenderedPageBreak/>
        <w:drawing>
          <wp:inline distT="0" distB="0" distL="0" distR="0" wp14:anchorId="68E705C0" wp14:editId="7DFBDA56">
            <wp:extent cx="4572000" cy="1436682"/>
            <wp:effectExtent l="0" t="0" r="0" b="11430"/>
            <wp:docPr id="451" name="Chart 4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7B60461" w14:textId="77777777" w:rsidR="00BF68B5" w:rsidRPr="007E3677" w:rsidRDefault="00BF68B5" w:rsidP="00B458DC">
      <w:pPr>
        <w:pStyle w:val="zdroj"/>
      </w:pPr>
      <w:r w:rsidRPr="007E3677">
        <w:t>Zdroj: ŠÚ SR</w:t>
      </w:r>
    </w:p>
    <w:p w14:paraId="4CD2F499" w14:textId="77777777" w:rsidR="00DD4D2C" w:rsidRPr="006A07DD" w:rsidRDefault="00DD4D2C" w:rsidP="00D84307">
      <w:pPr>
        <w:rPr>
          <w:b/>
        </w:rPr>
      </w:pPr>
      <w:r w:rsidRPr="006A07DD">
        <w:rPr>
          <w:b/>
        </w:rPr>
        <w:t>Veková štruktúra obyvateľov</w:t>
      </w:r>
    </w:p>
    <w:p w14:paraId="6474287F" w14:textId="353057E5" w:rsidR="00870C5B" w:rsidRPr="00287F4A" w:rsidRDefault="00870C5B" w:rsidP="005E4329">
      <w:pPr>
        <w:ind w:firstLine="0"/>
      </w:pPr>
      <w:r w:rsidRPr="00287F4A">
        <w:t>Dáta z roku 2011 pre obec Ohradzany uvedené v tabuľke č. 6</w:t>
      </w:r>
      <w:r w:rsidR="00AD6200" w:rsidRPr="00287F4A">
        <w:t xml:space="preserve"> poukazujú na najnižšie zastúpenie </w:t>
      </w:r>
      <w:r w:rsidRPr="00287F4A">
        <w:t xml:space="preserve">mužov vo veku </w:t>
      </w:r>
      <w:r w:rsidR="00AD6200" w:rsidRPr="00287F4A">
        <w:t>65-69</w:t>
      </w:r>
      <w:r w:rsidRPr="00287F4A">
        <w:t xml:space="preserve"> rokov </w:t>
      </w:r>
      <w:r w:rsidR="00AD6200" w:rsidRPr="00287F4A">
        <w:t xml:space="preserve">(-9) </w:t>
      </w:r>
      <w:r w:rsidRPr="00287F4A">
        <w:t>a </w:t>
      </w:r>
      <w:r w:rsidR="00AD6200" w:rsidRPr="00287F4A">
        <w:t xml:space="preserve">najnižšie zastúpenie </w:t>
      </w:r>
      <w:r w:rsidRPr="00287F4A">
        <w:t xml:space="preserve">žien </w:t>
      </w:r>
      <w:r w:rsidR="00AD6200" w:rsidRPr="00287F4A">
        <w:t xml:space="preserve">vo vekovej kategórii 35 - 39 rokov. </w:t>
      </w:r>
      <w:r w:rsidRPr="00287F4A">
        <w:t>Tento nepomer v zastúpení pohlaví sa vyrovnáva vo veku 60-64</w:t>
      </w:r>
      <w:r w:rsidR="00AD6200" w:rsidRPr="00287F4A">
        <w:t xml:space="preserve"> a po tomto veku prevláda zastúpenie žien</w:t>
      </w:r>
      <w:r w:rsidRPr="00287F4A">
        <w:t xml:space="preserve">. Najviac obyvateľov je vo veku 20-24 rokov (58) a potom od 25-29 (54) . </w:t>
      </w:r>
    </w:p>
    <w:p w14:paraId="57427EE1" w14:textId="77777777" w:rsidR="009E5BD9" w:rsidRDefault="000D384C" w:rsidP="00D84307">
      <w:pPr>
        <w:pStyle w:val="Popis"/>
      </w:pPr>
      <w:bookmarkStart w:id="43" w:name="_Toc467926085"/>
      <w:r w:rsidRPr="00CB39DF">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5</w:t>
      </w:r>
      <w:r w:rsidR="00B92749">
        <w:rPr>
          <w:noProof/>
        </w:rPr>
        <w:fldChar w:fldCharType="end"/>
      </w:r>
      <w:r w:rsidRPr="00CB39DF">
        <w:t xml:space="preserve"> Veková štruktúra obyvateľstva</w:t>
      </w:r>
      <w:bookmarkEnd w:id="43"/>
    </w:p>
    <w:tbl>
      <w:tblPr>
        <w:tblpPr w:leftFromText="180" w:rightFromText="180" w:vertAnchor="text" w:horzAnchor="page" w:tblpX="1812" w:tblpY="34"/>
        <w:tblW w:w="5960" w:type="dxa"/>
        <w:tblBorders>
          <w:top w:val="nil"/>
          <w:left w:val="nil"/>
          <w:right w:val="nil"/>
        </w:tblBorders>
        <w:tblLayout w:type="fixed"/>
        <w:tblCellMar>
          <w:left w:w="0" w:type="dxa"/>
          <w:right w:w="0" w:type="dxa"/>
        </w:tblCellMar>
        <w:tblLook w:val="0000" w:firstRow="0" w:lastRow="0" w:firstColumn="0" w:lastColumn="0" w:noHBand="0" w:noVBand="0"/>
      </w:tblPr>
      <w:tblGrid>
        <w:gridCol w:w="1192"/>
        <w:gridCol w:w="1192"/>
        <w:gridCol w:w="1192"/>
        <w:gridCol w:w="1192"/>
        <w:gridCol w:w="1192"/>
      </w:tblGrid>
      <w:tr w:rsidR="00870C5B" w:rsidRPr="00871AD8" w14:paraId="562F5A54" w14:textId="77777777" w:rsidTr="00870C5B">
        <w:trPr>
          <w:trHeight w:val="113"/>
        </w:trPr>
        <w:tc>
          <w:tcPr>
            <w:tcW w:w="1192" w:type="dxa"/>
            <w:tcBorders>
              <w:top w:val="nil"/>
              <w:left w:val="nil"/>
              <w:bottom w:val="single" w:sz="4" w:space="0" w:color="auto"/>
              <w:right w:val="nil"/>
            </w:tcBorders>
            <w:shd w:val="clear" w:color="auto" w:fill="2E74B5" w:themeFill="accent1" w:themeFillShade="BF"/>
            <w:tcMar>
              <w:top w:w="20" w:type="nil"/>
              <w:left w:w="20" w:type="nil"/>
              <w:bottom w:w="20" w:type="nil"/>
              <w:right w:w="20" w:type="nil"/>
            </w:tcMar>
            <w:vAlign w:val="center"/>
          </w:tcPr>
          <w:p w14:paraId="2D0A6969" w14:textId="77777777" w:rsidR="00870C5B" w:rsidRPr="005E4329" w:rsidRDefault="00870C5B" w:rsidP="00D84307">
            <w:pPr>
              <w:pStyle w:val="Bezriadkovania"/>
              <w:rPr>
                <w:rFonts w:ascii="Times" w:hAnsi="Times"/>
                <w:color w:val="FFFFFF" w:themeColor="background1"/>
                <w:lang w:val="en-GB" w:eastAsia="en-GB"/>
              </w:rPr>
            </w:pPr>
            <w:r w:rsidRPr="005E4329">
              <w:rPr>
                <w:rFonts w:ascii="Times" w:hAnsi="Times"/>
                <w:color w:val="FFFFFF" w:themeColor="background1"/>
                <w:lang w:val="en-GB" w:eastAsia="en-GB"/>
              </w:rPr>
              <w:t>kategória</w:t>
            </w:r>
          </w:p>
        </w:tc>
        <w:tc>
          <w:tcPr>
            <w:tcW w:w="1192" w:type="dxa"/>
            <w:tcBorders>
              <w:top w:val="nil"/>
              <w:left w:val="nil"/>
              <w:bottom w:val="single" w:sz="4" w:space="0" w:color="auto"/>
              <w:right w:val="nil"/>
            </w:tcBorders>
            <w:shd w:val="clear" w:color="auto" w:fill="2E74B5" w:themeFill="accent1" w:themeFillShade="BF"/>
            <w:tcMar>
              <w:top w:w="20" w:type="nil"/>
              <w:left w:w="20" w:type="nil"/>
              <w:bottom w:w="20" w:type="nil"/>
              <w:right w:w="20" w:type="nil"/>
            </w:tcMar>
            <w:vAlign w:val="center"/>
          </w:tcPr>
          <w:p w14:paraId="037ABBA9" w14:textId="77777777" w:rsidR="00870C5B" w:rsidRPr="005E4329" w:rsidRDefault="00870C5B" w:rsidP="00D84307">
            <w:pPr>
              <w:pStyle w:val="Bezriadkovania"/>
              <w:rPr>
                <w:rFonts w:ascii="Times" w:hAnsi="Times"/>
                <w:color w:val="FFFFFF" w:themeColor="background1"/>
                <w:lang w:val="en-GB" w:eastAsia="en-GB"/>
              </w:rPr>
            </w:pPr>
            <w:r w:rsidRPr="005E4329">
              <w:rPr>
                <w:rFonts w:ascii="Times" w:hAnsi="Times"/>
                <w:color w:val="FFFFFF" w:themeColor="background1"/>
                <w:lang w:val="en-GB" w:eastAsia="en-GB"/>
              </w:rPr>
              <w:t>muži</w:t>
            </w:r>
          </w:p>
        </w:tc>
        <w:tc>
          <w:tcPr>
            <w:tcW w:w="1192" w:type="dxa"/>
            <w:tcBorders>
              <w:top w:val="nil"/>
              <w:left w:val="nil"/>
              <w:bottom w:val="single" w:sz="4" w:space="0" w:color="auto"/>
              <w:right w:val="nil"/>
            </w:tcBorders>
            <w:shd w:val="clear" w:color="auto" w:fill="2E74B5" w:themeFill="accent1" w:themeFillShade="BF"/>
            <w:tcMar>
              <w:top w:w="20" w:type="nil"/>
              <w:left w:w="20" w:type="nil"/>
              <w:bottom w:w="20" w:type="nil"/>
              <w:right w:w="20" w:type="nil"/>
            </w:tcMar>
            <w:vAlign w:val="center"/>
          </w:tcPr>
          <w:p w14:paraId="167E060F" w14:textId="77777777" w:rsidR="00870C5B" w:rsidRPr="005E4329" w:rsidRDefault="00870C5B" w:rsidP="00D84307">
            <w:pPr>
              <w:pStyle w:val="Bezriadkovania"/>
              <w:rPr>
                <w:rFonts w:ascii="Times" w:hAnsi="Times"/>
                <w:color w:val="FFFFFF" w:themeColor="background1"/>
                <w:lang w:val="en-GB" w:eastAsia="en-GB"/>
              </w:rPr>
            </w:pPr>
            <w:r w:rsidRPr="005E4329">
              <w:rPr>
                <w:rFonts w:ascii="Times" w:hAnsi="Times"/>
                <w:color w:val="FFFFFF" w:themeColor="background1"/>
                <w:lang w:val="en-GB" w:eastAsia="en-GB"/>
              </w:rPr>
              <w:t>ženy</w:t>
            </w:r>
          </w:p>
        </w:tc>
        <w:tc>
          <w:tcPr>
            <w:tcW w:w="1192" w:type="dxa"/>
            <w:tcBorders>
              <w:top w:val="nil"/>
              <w:left w:val="nil"/>
              <w:bottom w:val="single" w:sz="4" w:space="0" w:color="auto"/>
              <w:right w:val="nil"/>
            </w:tcBorders>
            <w:shd w:val="clear" w:color="auto" w:fill="2E74B5" w:themeFill="accent1" w:themeFillShade="BF"/>
            <w:tcMar>
              <w:top w:w="20" w:type="nil"/>
              <w:left w:w="20" w:type="nil"/>
              <w:bottom w:w="20" w:type="nil"/>
              <w:right w:w="20" w:type="nil"/>
            </w:tcMar>
            <w:vAlign w:val="center"/>
          </w:tcPr>
          <w:p w14:paraId="7BBB21BF" w14:textId="77777777" w:rsidR="00870C5B" w:rsidRPr="005E4329" w:rsidRDefault="00870C5B" w:rsidP="00D84307">
            <w:pPr>
              <w:pStyle w:val="Bezriadkovania"/>
              <w:rPr>
                <w:rFonts w:ascii="Times" w:hAnsi="Times"/>
                <w:color w:val="FFFFFF" w:themeColor="background1"/>
                <w:lang w:val="en-GB" w:eastAsia="en-GB"/>
              </w:rPr>
            </w:pPr>
            <w:r w:rsidRPr="005E4329">
              <w:rPr>
                <w:rFonts w:ascii="Times" w:hAnsi="Times"/>
                <w:color w:val="FFFFFF" w:themeColor="background1"/>
                <w:lang w:val="en-GB" w:eastAsia="en-GB"/>
              </w:rPr>
              <w:t>spolu</w:t>
            </w:r>
          </w:p>
        </w:tc>
        <w:tc>
          <w:tcPr>
            <w:tcW w:w="1192" w:type="dxa"/>
            <w:tcBorders>
              <w:top w:val="nil"/>
              <w:left w:val="nil"/>
              <w:bottom w:val="single" w:sz="4" w:space="0" w:color="auto"/>
              <w:right w:val="nil"/>
            </w:tcBorders>
            <w:shd w:val="clear" w:color="auto" w:fill="2E74B5" w:themeFill="accent1" w:themeFillShade="BF"/>
            <w:tcMar>
              <w:top w:w="20" w:type="nil"/>
              <w:left w:w="20" w:type="nil"/>
              <w:bottom w:w="20" w:type="nil"/>
              <w:right w:w="20" w:type="nil"/>
            </w:tcMar>
            <w:vAlign w:val="center"/>
          </w:tcPr>
          <w:p w14:paraId="550A9459" w14:textId="77777777" w:rsidR="00870C5B" w:rsidRPr="005E4329" w:rsidRDefault="00870C5B" w:rsidP="00D84307">
            <w:pPr>
              <w:pStyle w:val="Bezriadkovania"/>
              <w:rPr>
                <w:rFonts w:ascii="Times" w:hAnsi="Times"/>
                <w:color w:val="FFFFFF" w:themeColor="background1"/>
                <w:lang w:val="en-GB" w:eastAsia="en-GB"/>
              </w:rPr>
            </w:pPr>
            <w:r w:rsidRPr="005E4329">
              <w:rPr>
                <w:rFonts w:ascii="Times" w:hAnsi="Times"/>
                <w:color w:val="FFFFFF" w:themeColor="background1"/>
                <w:lang w:val="en-GB" w:eastAsia="en-GB"/>
              </w:rPr>
              <w:t xml:space="preserve">rozdiel </w:t>
            </w:r>
          </w:p>
          <w:p w14:paraId="11E9ECD5" w14:textId="77777777" w:rsidR="00870C5B" w:rsidRPr="005E4329" w:rsidRDefault="00870C5B" w:rsidP="00D84307">
            <w:pPr>
              <w:pStyle w:val="Bezriadkovania"/>
              <w:rPr>
                <w:rFonts w:ascii="Times" w:hAnsi="Times"/>
                <w:color w:val="FFFFFF" w:themeColor="background1"/>
                <w:lang w:val="en-GB" w:eastAsia="en-GB"/>
              </w:rPr>
            </w:pPr>
            <w:r w:rsidRPr="005E4329">
              <w:rPr>
                <w:rFonts w:ascii="Times" w:hAnsi="Times"/>
                <w:color w:val="FFFFFF" w:themeColor="background1"/>
                <w:lang w:val="en-GB" w:eastAsia="en-GB"/>
              </w:rPr>
              <w:t>(M-Ž)</w:t>
            </w:r>
          </w:p>
        </w:tc>
      </w:tr>
      <w:tr w:rsidR="00870C5B" w:rsidRPr="006F1BD5" w14:paraId="711336F4"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71A93622"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0 - 4</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038EAC98"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17</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137FE89C"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18</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D0B74A7"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35</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B86E530"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FF0000"/>
                <w:lang w:val="en-GB" w:eastAsia="en-GB"/>
              </w:rPr>
              <w:t>-1</w:t>
            </w:r>
          </w:p>
        </w:tc>
      </w:tr>
      <w:tr w:rsidR="00870C5B" w:rsidRPr="006F1BD5" w14:paraId="20702795"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09302AA7"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5 - 9</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17E0ED76"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16</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B028276"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13</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1A53C45B"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29</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1AA0A895"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3</w:t>
            </w:r>
          </w:p>
        </w:tc>
      </w:tr>
      <w:tr w:rsidR="00870C5B" w:rsidRPr="006F1BD5" w14:paraId="5CE9AFCF"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09AB559A"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10 - 14</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0CFF9997"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22</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44B3E283"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14</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44059F52"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36</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6BDDD90"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8</w:t>
            </w:r>
          </w:p>
        </w:tc>
      </w:tr>
      <w:tr w:rsidR="00870C5B" w:rsidRPr="006F1BD5" w14:paraId="40C70BEB"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0C0A7184"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15 - 19</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07B19C37"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23</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43C2937E"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18</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1AA11461"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41</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30978B48"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5</w:t>
            </w:r>
          </w:p>
        </w:tc>
      </w:tr>
      <w:tr w:rsidR="00870C5B" w:rsidRPr="006F1BD5" w14:paraId="19388AA8"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2F210A24"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20 - 24</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218EE3C4"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26</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01C4A422"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32</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6FD95C3A"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58</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00B41FE7"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FF0000"/>
                <w:lang w:val="en-GB" w:eastAsia="en-GB"/>
              </w:rPr>
              <w:t>-6</w:t>
            </w:r>
          </w:p>
        </w:tc>
      </w:tr>
      <w:tr w:rsidR="00870C5B" w:rsidRPr="006F1BD5" w14:paraId="284D951B"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292C092E"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25 - 29</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1968E6E4"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30</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686E8B5C"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24</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73E53866"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54</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3BB19FD5"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6</w:t>
            </w:r>
          </w:p>
        </w:tc>
      </w:tr>
      <w:tr w:rsidR="00870C5B" w:rsidRPr="006F1BD5" w14:paraId="311BF048"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435E07C6"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30 - 34</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095CFE0A"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23</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4F8A8792"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29</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107FBFE3"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52</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0FF124C2"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FF0000"/>
                <w:lang w:val="en-GB" w:eastAsia="en-GB"/>
              </w:rPr>
              <w:t>-6</w:t>
            </w:r>
          </w:p>
        </w:tc>
      </w:tr>
      <w:tr w:rsidR="00870C5B" w:rsidRPr="006F1BD5" w14:paraId="0A901EFA"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17DDD0C7"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35 - 39</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339F14DF"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32</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78F079C9"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21</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3C7D1EDD"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53</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715CE17"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11</w:t>
            </w:r>
          </w:p>
        </w:tc>
      </w:tr>
      <w:tr w:rsidR="00870C5B" w:rsidRPr="006F1BD5" w14:paraId="429F30C9"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56010F65"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40 - 44</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01B886D6"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16</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1F197DDC"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19</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FFE2AA8"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35</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44B72F52"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FF0000"/>
                <w:lang w:val="en-GB" w:eastAsia="en-GB"/>
              </w:rPr>
              <w:t>-3</w:t>
            </w:r>
          </w:p>
        </w:tc>
      </w:tr>
      <w:tr w:rsidR="00870C5B" w:rsidRPr="006F1BD5" w14:paraId="28A75C04"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701F5A3F"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45 - 49</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7DD60ACF"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29</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1769A502"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24</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4AEBF04E"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53</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586EAB1D"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5</w:t>
            </w:r>
          </w:p>
        </w:tc>
      </w:tr>
      <w:tr w:rsidR="00870C5B" w:rsidRPr="006F1BD5" w14:paraId="22AA908E"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3781CF2F"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50 - 54</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09F60DBA"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14</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3F794F45"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19</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BE2D479"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33</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37FDE798"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FF0000"/>
                <w:lang w:val="en-GB" w:eastAsia="en-GB"/>
              </w:rPr>
              <w:t>-5</w:t>
            </w:r>
          </w:p>
        </w:tc>
      </w:tr>
      <w:tr w:rsidR="00870C5B" w:rsidRPr="006F1BD5" w14:paraId="30EEEEFB"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0478655E"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55 - 59</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19D56918"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20</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B2D7C10"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17</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0AFD2A16"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37</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D445147"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3</w:t>
            </w:r>
          </w:p>
        </w:tc>
      </w:tr>
      <w:tr w:rsidR="00870C5B" w:rsidRPr="006F1BD5" w14:paraId="72A91B06"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5952D305"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60 - 64</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59765DBA"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16</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CF68C87"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16</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0979D65C"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32</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2214D8F"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0</w:t>
            </w:r>
          </w:p>
        </w:tc>
      </w:tr>
      <w:tr w:rsidR="00870C5B" w:rsidRPr="006F1BD5" w14:paraId="1CE4B0A6"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5C7E983C"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65 - 69</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7FA314BA"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10</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E5F2918"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19</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13B84B93"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29</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037EF51" w14:textId="77777777" w:rsidR="00870C5B" w:rsidRPr="005E4329" w:rsidRDefault="00870C5B" w:rsidP="00D84307">
            <w:pPr>
              <w:pStyle w:val="Bezriadkovania"/>
              <w:rPr>
                <w:rFonts w:ascii="Times" w:hAnsi="Times"/>
                <w:color w:val="FF0000"/>
                <w:lang w:val="en-GB" w:eastAsia="en-GB"/>
              </w:rPr>
            </w:pPr>
            <w:r w:rsidRPr="005E4329">
              <w:rPr>
                <w:rFonts w:ascii="Times" w:hAnsi="Times"/>
                <w:color w:val="FF0000"/>
                <w:lang w:val="en-GB" w:eastAsia="en-GB"/>
              </w:rPr>
              <w:t>-9</w:t>
            </w:r>
          </w:p>
        </w:tc>
      </w:tr>
      <w:tr w:rsidR="00870C5B" w:rsidRPr="006F1BD5" w14:paraId="6681DDB4"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0C5988F4"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70 - 74</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61E7B867"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12</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119A375D"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17</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644AAC7F"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29</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1FC86971" w14:textId="77777777" w:rsidR="00870C5B" w:rsidRPr="005E4329" w:rsidRDefault="00870C5B" w:rsidP="00D84307">
            <w:pPr>
              <w:pStyle w:val="Bezriadkovania"/>
              <w:rPr>
                <w:rFonts w:ascii="Times" w:hAnsi="Times"/>
                <w:color w:val="FF0000"/>
                <w:lang w:val="en-GB" w:eastAsia="en-GB"/>
              </w:rPr>
            </w:pPr>
            <w:r w:rsidRPr="005E4329">
              <w:rPr>
                <w:rFonts w:ascii="Times" w:hAnsi="Times"/>
                <w:color w:val="FF0000"/>
                <w:lang w:val="en-GB" w:eastAsia="en-GB"/>
              </w:rPr>
              <w:t>-5</w:t>
            </w:r>
          </w:p>
        </w:tc>
      </w:tr>
      <w:tr w:rsidR="00870C5B" w:rsidRPr="006F1BD5" w14:paraId="2DBE6226"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1F233170"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75 - 79</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242C5082"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5</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53195541"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13</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0DE88A24"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18</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D082D4B" w14:textId="77777777" w:rsidR="00870C5B" w:rsidRPr="005E4329" w:rsidRDefault="00870C5B" w:rsidP="00D84307">
            <w:pPr>
              <w:pStyle w:val="Bezriadkovania"/>
              <w:rPr>
                <w:rFonts w:ascii="Times" w:hAnsi="Times"/>
                <w:color w:val="FF0000"/>
                <w:lang w:val="en-GB" w:eastAsia="en-GB"/>
              </w:rPr>
            </w:pPr>
            <w:r w:rsidRPr="005E4329">
              <w:rPr>
                <w:rFonts w:ascii="Times" w:hAnsi="Times"/>
                <w:color w:val="FF0000"/>
                <w:lang w:val="en-GB" w:eastAsia="en-GB"/>
              </w:rPr>
              <w:t>-8</w:t>
            </w:r>
          </w:p>
        </w:tc>
      </w:tr>
      <w:tr w:rsidR="00870C5B" w:rsidRPr="006F1BD5" w14:paraId="38248DDE"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7BC825B7"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80 - 84</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485BDC7C"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4</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07265665"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7</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64CD0FE5" w14:textId="77777777" w:rsidR="00870C5B" w:rsidRPr="005E4329" w:rsidRDefault="00870C5B" w:rsidP="00D84307">
            <w:pPr>
              <w:pStyle w:val="Bezriadkovania"/>
              <w:rPr>
                <w:rFonts w:ascii="Times" w:hAnsi="Times"/>
                <w:color w:val="000000"/>
                <w:lang w:val="en-GB" w:eastAsia="en-GB"/>
              </w:rPr>
            </w:pPr>
            <w:r w:rsidRPr="005E4329">
              <w:rPr>
                <w:rFonts w:ascii="Times" w:hAnsi="Times"/>
                <w:color w:val="000000"/>
                <w:lang w:val="en-GB" w:eastAsia="en-GB"/>
              </w:rPr>
              <w:t>11</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9E7AEAB" w14:textId="77777777" w:rsidR="00870C5B" w:rsidRPr="005E4329" w:rsidRDefault="00870C5B" w:rsidP="00D84307">
            <w:pPr>
              <w:pStyle w:val="Bezriadkovania"/>
              <w:rPr>
                <w:rFonts w:ascii="Times" w:hAnsi="Times"/>
                <w:color w:val="FF0000"/>
                <w:lang w:val="en-GB" w:eastAsia="en-GB"/>
              </w:rPr>
            </w:pPr>
            <w:r w:rsidRPr="005E4329">
              <w:rPr>
                <w:rFonts w:ascii="Times" w:hAnsi="Times"/>
                <w:color w:val="FF0000"/>
                <w:lang w:val="en-GB" w:eastAsia="en-GB"/>
              </w:rPr>
              <w:t>-3</w:t>
            </w:r>
          </w:p>
        </w:tc>
      </w:tr>
      <w:tr w:rsidR="00870C5B" w:rsidRPr="006F1BD5" w14:paraId="2DE53179" w14:textId="77777777" w:rsidTr="00E619A2">
        <w:tblPrEx>
          <w:tblBorders>
            <w:top w:val="none" w:sz="0" w:space="0" w:color="auto"/>
          </w:tblBorders>
        </w:tblPrEx>
        <w:trPr>
          <w:trHeight w:val="252"/>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6D635CE1" w14:textId="77777777" w:rsidR="00870C5B" w:rsidRPr="005E4329" w:rsidRDefault="00870C5B" w:rsidP="00D84307">
            <w:pPr>
              <w:spacing w:after="0" w:line="240" w:lineRule="auto"/>
              <w:ind w:firstLine="0"/>
              <w:rPr>
                <w:lang w:val="en-GB" w:eastAsia="en-GB"/>
              </w:rPr>
            </w:pPr>
            <w:r w:rsidRPr="005E4329">
              <w:rPr>
                <w:lang w:val="en-GB" w:eastAsia="en-GB"/>
              </w:rPr>
              <w:t>85 - 89</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17EF1EC6" w14:textId="77777777" w:rsidR="00870C5B" w:rsidRPr="005E4329" w:rsidRDefault="00870C5B" w:rsidP="00D84307">
            <w:pPr>
              <w:spacing w:after="0" w:line="240" w:lineRule="auto"/>
              <w:ind w:firstLine="0"/>
              <w:rPr>
                <w:lang w:val="en-GB" w:eastAsia="en-GB"/>
              </w:rPr>
            </w:pPr>
            <w:r w:rsidRPr="005E4329">
              <w:rPr>
                <w:lang w:val="en-GB" w:eastAsia="en-GB"/>
              </w:rPr>
              <w:t>1</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4B7C4F4C" w14:textId="77777777" w:rsidR="00870C5B" w:rsidRPr="005E4329" w:rsidRDefault="00870C5B" w:rsidP="00D84307">
            <w:pPr>
              <w:spacing w:after="0" w:line="240" w:lineRule="auto"/>
              <w:ind w:firstLine="0"/>
              <w:rPr>
                <w:lang w:val="en-GB" w:eastAsia="en-GB"/>
              </w:rPr>
            </w:pPr>
            <w:r w:rsidRPr="005E4329">
              <w:rPr>
                <w:lang w:val="en-GB" w:eastAsia="en-GB"/>
              </w:rPr>
              <w:t>1</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7AFAE761" w14:textId="77777777" w:rsidR="00870C5B" w:rsidRPr="005E4329" w:rsidRDefault="00870C5B" w:rsidP="00D84307">
            <w:pPr>
              <w:spacing w:after="0" w:line="240" w:lineRule="auto"/>
              <w:ind w:firstLine="0"/>
              <w:rPr>
                <w:lang w:val="en-GB" w:eastAsia="en-GB"/>
              </w:rPr>
            </w:pPr>
            <w:r w:rsidRPr="005E4329">
              <w:rPr>
                <w:lang w:val="en-GB" w:eastAsia="en-GB"/>
              </w:rPr>
              <w:t>2</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068B6D1A" w14:textId="77777777" w:rsidR="00870C5B" w:rsidRPr="005E4329" w:rsidRDefault="00870C5B" w:rsidP="00D84307">
            <w:pPr>
              <w:spacing w:after="0" w:line="240" w:lineRule="auto"/>
              <w:ind w:firstLine="0"/>
              <w:rPr>
                <w:lang w:val="en-GB" w:eastAsia="en-GB"/>
              </w:rPr>
            </w:pPr>
            <w:r w:rsidRPr="005E4329">
              <w:rPr>
                <w:lang w:val="en-GB" w:eastAsia="en-GB"/>
              </w:rPr>
              <w:t>0</w:t>
            </w:r>
          </w:p>
        </w:tc>
      </w:tr>
      <w:tr w:rsidR="00870C5B" w:rsidRPr="006F1BD5" w14:paraId="7CE7074F"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4CA7BD2F" w14:textId="77777777" w:rsidR="00870C5B" w:rsidRPr="005E4329" w:rsidRDefault="00870C5B" w:rsidP="00D84307">
            <w:pPr>
              <w:spacing w:after="0" w:line="240" w:lineRule="auto"/>
              <w:ind w:firstLine="0"/>
              <w:rPr>
                <w:lang w:val="en-GB" w:eastAsia="en-GB"/>
              </w:rPr>
            </w:pPr>
            <w:r w:rsidRPr="005E4329">
              <w:rPr>
                <w:lang w:val="en-GB" w:eastAsia="en-GB"/>
              </w:rPr>
              <w:t>90 - 94</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5A117FD3" w14:textId="77777777" w:rsidR="00870C5B" w:rsidRPr="005E4329" w:rsidRDefault="00870C5B" w:rsidP="00D84307">
            <w:pPr>
              <w:spacing w:after="0" w:line="240" w:lineRule="auto"/>
              <w:ind w:firstLine="0"/>
              <w:rPr>
                <w:lang w:val="en-GB" w:eastAsia="en-GB"/>
              </w:rPr>
            </w:pPr>
            <w:r w:rsidRPr="005E4329">
              <w:rPr>
                <w:lang w:val="en-GB" w:eastAsia="en-GB"/>
              </w:rPr>
              <w:t>0</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6C61B3FE" w14:textId="77777777" w:rsidR="00870C5B" w:rsidRPr="005E4329" w:rsidRDefault="00870C5B" w:rsidP="00D84307">
            <w:pPr>
              <w:spacing w:after="0" w:line="240" w:lineRule="auto"/>
              <w:ind w:firstLine="0"/>
              <w:rPr>
                <w:lang w:val="en-GB" w:eastAsia="en-GB"/>
              </w:rPr>
            </w:pPr>
            <w:r w:rsidRPr="005E4329">
              <w:rPr>
                <w:lang w:val="en-GB" w:eastAsia="en-GB"/>
              </w:rPr>
              <w:t>3</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7B42F827" w14:textId="77777777" w:rsidR="00870C5B" w:rsidRPr="005E4329" w:rsidRDefault="00870C5B" w:rsidP="00D84307">
            <w:pPr>
              <w:spacing w:after="0" w:line="240" w:lineRule="auto"/>
              <w:ind w:firstLine="0"/>
              <w:rPr>
                <w:lang w:val="en-GB" w:eastAsia="en-GB"/>
              </w:rPr>
            </w:pPr>
            <w:r w:rsidRPr="005E4329">
              <w:rPr>
                <w:lang w:val="en-GB" w:eastAsia="en-GB"/>
              </w:rPr>
              <w:t>3</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5336EB20" w14:textId="77777777" w:rsidR="00870C5B" w:rsidRPr="005E4329" w:rsidRDefault="00870C5B" w:rsidP="00D84307">
            <w:pPr>
              <w:spacing w:after="0" w:line="240" w:lineRule="auto"/>
              <w:ind w:firstLine="0"/>
              <w:rPr>
                <w:color w:val="000000"/>
                <w:lang w:val="en-GB" w:eastAsia="en-GB"/>
              </w:rPr>
            </w:pPr>
            <w:r w:rsidRPr="005E4329">
              <w:rPr>
                <w:lang w:val="en-GB" w:eastAsia="en-GB"/>
              </w:rPr>
              <w:t>-3</w:t>
            </w:r>
          </w:p>
        </w:tc>
      </w:tr>
      <w:tr w:rsidR="00870C5B" w:rsidRPr="006F1BD5" w14:paraId="59778D0E"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461055FD" w14:textId="77777777" w:rsidR="00870C5B" w:rsidRPr="005E4329" w:rsidRDefault="00870C5B" w:rsidP="00D84307">
            <w:pPr>
              <w:spacing w:after="0" w:line="240" w:lineRule="auto"/>
              <w:ind w:firstLine="0"/>
              <w:rPr>
                <w:lang w:val="en-GB" w:eastAsia="en-GB"/>
              </w:rPr>
            </w:pPr>
            <w:r w:rsidRPr="005E4329">
              <w:rPr>
                <w:lang w:val="en-GB" w:eastAsia="en-GB"/>
              </w:rPr>
              <w:t>95 - 99</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7BBFA126" w14:textId="77777777" w:rsidR="00870C5B" w:rsidRPr="005E4329" w:rsidRDefault="00870C5B" w:rsidP="00D84307">
            <w:pPr>
              <w:spacing w:after="0" w:line="240" w:lineRule="auto"/>
              <w:ind w:firstLine="0"/>
              <w:rPr>
                <w:lang w:val="en-GB" w:eastAsia="en-GB"/>
              </w:rPr>
            </w:pPr>
            <w:r w:rsidRPr="005E4329">
              <w:rPr>
                <w:lang w:val="en-GB" w:eastAsia="en-GB"/>
              </w:rPr>
              <w:t>0</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019631A2" w14:textId="77777777" w:rsidR="00870C5B" w:rsidRPr="005E4329" w:rsidRDefault="00870C5B" w:rsidP="00D84307">
            <w:pPr>
              <w:spacing w:after="0" w:line="240" w:lineRule="auto"/>
              <w:ind w:firstLine="0"/>
              <w:rPr>
                <w:lang w:val="en-GB" w:eastAsia="en-GB"/>
              </w:rPr>
            </w:pPr>
            <w:r w:rsidRPr="005E4329">
              <w:rPr>
                <w:lang w:val="en-GB" w:eastAsia="en-GB"/>
              </w:rPr>
              <w:t>0</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79FACD05" w14:textId="77777777" w:rsidR="00870C5B" w:rsidRPr="005E4329" w:rsidRDefault="00870C5B" w:rsidP="00D84307">
            <w:pPr>
              <w:spacing w:after="0" w:line="240" w:lineRule="auto"/>
              <w:ind w:firstLine="0"/>
              <w:rPr>
                <w:lang w:val="en-GB" w:eastAsia="en-GB"/>
              </w:rPr>
            </w:pPr>
            <w:r w:rsidRPr="005E4329">
              <w:rPr>
                <w:lang w:val="en-GB" w:eastAsia="en-GB"/>
              </w:rPr>
              <w:t>0</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598295D" w14:textId="77777777" w:rsidR="00870C5B" w:rsidRPr="005E4329" w:rsidRDefault="00870C5B" w:rsidP="00D84307">
            <w:pPr>
              <w:spacing w:after="0" w:line="240" w:lineRule="auto"/>
              <w:ind w:firstLine="0"/>
              <w:rPr>
                <w:lang w:val="en-GB" w:eastAsia="en-GB"/>
              </w:rPr>
            </w:pPr>
            <w:r w:rsidRPr="005E4329">
              <w:rPr>
                <w:lang w:val="en-GB" w:eastAsia="en-GB"/>
              </w:rPr>
              <w:t>0</w:t>
            </w:r>
          </w:p>
        </w:tc>
      </w:tr>
      <w:tr w:rsidR="00870C5B" w:rsidRPr="00871AD8" w14:paraId="7B34D0AC"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5A6B3BBC" w14:textId="77777777" w:rsidR="00870C5B" w:rsidRPr="005E4329" w:rsidRDefault="00870C5B" w:rsidP="00D84307">
            <w:pPr>
              <w:pStyle w:val="Bezriadkovania"/>
              <w:rPr>
                <w:rFonts w:ascii="Times" w:hAnsi="Times"/>
              </w:rPr>
            </w:pPr>
            <w:r w:rsidRPr="005E4329">
              <w:rPr>
                <w:rFonts w:ascii="Times" w:hAnsi="Times"/>
              </w:rPr>
              <w:t>100 a viac</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5EDF797B" w14:textId="77777777" w:rsidR="00870C5B" w:rsidRPr="005E4329" w:rsidRDefault="00870C5B" w:rsidP="00D84307">
            <w:pPr>
              <w:pStyle w:val="Bezriadkovania"/>
              <w:rPr>
                <w:rFonts w:ascii="Times" w:hAnsi="Times"/>
              </w:rPr>
            </w:pPr>
            <w:r w:rsidRPr="005E4329">
              <w:rPr>
                <w:rFonts w:ascii="Times" w:hAnsi="Times"/>
              </w:rPr>
              <w:t>0</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3E4449E3" w14:textId="77777777" w:rsidR="00870C5B" w:rsidRPr="005E4329" w:rsidRDefault="00870C5B" w:rsidP="00D84307">
            <w:pPr>
              <w:pStyle w:val="Bezriadkovania"/>
              <w:rPr>
                <w:rFonts w:ascii="Times" w:hAnsi="Times"/>
              </w:rPr>
            </w:pPr>
            <w:r w:rsidRPr="005E4329">
              <w:rPr>
                <w:rFonts w:ascii="Times" w:hAnsi="Times"/>
              </w:rPr>
              <w:t>0</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5CD35A03" w14:textId="77777777" w:rsidR="00870C5B" w:rsidRPr="005E4329" w:rsidRDefault="00870C5B" w:rsidP="00D84307">
            <w:pPr>
              <w:pStyle w:val="Bezriadkovania"/>
              <w:rPr>
                <w:rFonts w:ascii="Times" w:hAnsi="Times"/>
              </w:rPr>
            </w:pPr>
            <w:r w:rsidRPr="005E4329">
              <w:rPr>
                <w:rFonts w:ascii="Times" w:hAnsi="Times"/>
              </w:rPr>
              <w:t>0</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3331090C" w14:textId="77777777" w:rsidR="00870C5B" w:rsidRPr="005E4329" w:rsidRDefault="00870C5B" w:rsidP="00D84307">
            <w:pPr>
              <w:pStyle w:val="Bezriadkovania"/>
              <w:rPr>
                <w:rFonts w:ascii="Times" w:hAnsi="Times"/>
              </w:rPr>
            </w:pPr>
            <w:r w:rsidRPr="005E4329">
              <w:rPr>
                <w:rFonts w:ascii="Times" w:hAnsi="Times"/>
              </w:rPr>
              <w:t>0</w:t>
            </w:r>
          </w:p>
        </w:tc>
      </w:tr>
      <w:tr w:rsidR="00870C5B" w:rsidRPr="00871AD8" w14:paraId="55E4B98C" w14:textId="77777777" w:rsidTr="00870C5B">
        <w:tblPrEx>
          <w:tblBorders>
            <w:top w:val="none" w:sz="0" w:space="0" w:color="auto"/>
          </w:tblBorders>
        </w:tblPrEx>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343642FB" w14:textId="77777777" w:rsidR="00870C5B" w:rsidRPr="005E4329" w:rsidRDefault="00870C5B" w:rsidP="00D84307">
            <w:pPr>
              <w:pStyle w:val="Bezriadkovania"/>
              <w:rPr>
                <w:rFonts w:ascii="Times" w:hAnsi="Times"/>
              </w:rPr>
            </w:pPr>
            <w:r w:rsidRPr="005E4329">
              <w:rPr>
                <w:rFonts w:ascii="Times" w:hAnsi="Times"/>
              </w:rPr>
              <w:t>nezistené</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40" w:type="nil"/>
              <w:left w:w="40" w:type="nil"/>
              <w:bottom w:w="40" w:type="nil"/>
              <w:right w:w="40" w:type="nil"/>
            </w:tcMar>
            <w:vAlign w:val="center"/>
          </w:tcPr>
          <w:p w14:paraId="20B471A0" w14:textId="77777777" w:rsidR="00870C5B" w:rsidRPr="005E4329" w:rsidRDefault="00870C5B" w:rsidP="00D84307">
            <w:pPr>
              <w:pStyle w:val="Bezriadkovania"/>
              <w:rPr>
                <w:rFonts w:ascii="Times" w:hAnsi="Times"/>
              </w:rPr>
            </w:pPr>
            <w:r w:rsidRPr="005E4329">
              <w:rPr>
                <w:rFonts w:ascii="Times" w:hAnsi="Times"/>
              </w:rPr>
              <w:t>0</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4577C3D1" w14:textId="77777777" w:rsidR="00870C5B" w:rsidRPr="005E4329" w:rsidRDefault="00870C5B" w:rsidP="00D84307">
            <w:pPr>
              <w:pStyle w:val="Bezriadkovania"/>
              <w:rPr>
                <w:rFonts w:ascii="Times" w:hAnsi="Times"/>
              </w:rPr>
            </w:pPr>
            <w:r w:rsidRPr="005E4329">
              <w:rPr>
                <w:rFonts w:ascii="Times" w:hAnsi="Times"/>
              </w:rPr>
              <w:t>0</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1EA007B6" w14:textId="77777777" w:rsidR="00870C5B" w:rsidRPr="005E4329" w:rsidRDefault="00870C5B" w:rsidP="00D84307">
            <w:pPr>
              <w:pStyle w:val="Bezriadkovania"/>
              <w:rPr>
                <w:rFonts w:ascii="Times" w:hAnsi="Times"/>
              </w:rPr>
            </w:pPr>
            <w:r w:rsidRPr="005E4329">
              <w:rPr>
                <w:rFonts w:ascii="Times" w:hAnsi="Times"/>
              </w:rPr>
              <w:t>0</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7C54A256" w14:textId="77777777" w:rsidR="00870C5B" w:rsidRPr="005E4329" w:rsidRDefault="00870C5B" w:rsidP="00D84307">
            <w:pPr>
              <w:pStyle w:val="Bezriadkovania"/>
              <w:rPr>
                <w:rFonts w:ascii="Times" w:hAnsi="Times"/>
              </w:rPr>
            </w:pPr>
            <w:r w:rsidRPr="005E4329">
              <w:rPr>
                <w:rFonts w:ascii="Times" w:hAnsi="Times"/>
              </w:rPr>
              <w:t>0</w:t>
            </w:r>
          </w:p>
        </w:tc>
      </w:tr>
      <w:tr w:rsidR="00870C5B" w:rsidRPr="00871AD8" w14:paraId="757F6340" w14:textId="77777777" w:rsidTr="00870C5B">
        <w:trPr>
          <w:trHeight w:val="113"/>
        </w:trPr>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42AF16E3" w14:textId="77777777" w:rsidR="00870C5B" w:rsidRPr="005E4329" w:rsidRDefault="00870C5B" w:rsidP="00D84307">
            <w:pPr>
              <w:pStyle w:val="Bezriadkovania"/>
              <w:rPr>
                <w:rFonts w:ascii="Times" w:hAnsi="Times"/>
              </w:rPr>
            </w:pPr>
            <w:r w:rsidRPr="005E4329">
              <w:rPr>
                <w:rFonts w:ascii="Times" w:hAnsi="Times"/>
              </w:rPr>
              <w:t>spolu</w:t>
            </w:r>
          </w:p>
        </w:tc>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40" w:type="nil"/>
              <w:left w:w="40" w:type="nil"/>
              <w:bottom w:w="40" w:type="nil"/>
              <w:right w:w="40" w:type="nil"/>
            </w:tcMar>
            <w:vAlign w:val="center"/>
          </w:tcPr>
          <w:p w14:paraId="520DD2F0" w14:textId="77777777" w:rsidR="00870C5B" w:rsidRPr="005E4329" w:rsidRDefault="00870C5B" w:rsidP="00D84307">
            <w:pPr>
              <w:pStyle w:val="Bezriadkovania"/>
              <w:rPr>
                <w:rFonts w:ascii="Times" w:hAnsi="Times"/>
              </w:rPr>
            </w:pPr>
            <w:r w:rsidRPr="005E4329">
              <w:rPr>
                <w:rFonts w:ascii="Times" w:hAnsi="Times"/>
              </w:rPr>
              <w:t>252</w:t>
            </w:r>
          </w:p>
        </w:tc>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77621E2C" w14:textId="77777777" w:rsidR="00870C5B" w:rsidRPr="005E4329" w:rsidRDefault="00870C5B" w:rsidP="00D84307">
            <w:pPr>
              <w:pStyle w:val="Bezriadkovania"/>
              <w:rPr>
                <w:rFonts w:ascii="Times" w:hAnsi="Times"/>
              </w:rPr>
            </w:pPr>
            <w:r w:rsidRPr="005E4329">
              <w:rPr>
                <w:rFonts w:ascii="Times" w:hAnsi="Times"/>
              </w:rPr>
              <w:t>265</w:t>
            </w:r>
          </w:p>
        </w:tc>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0A2C67C9" w14:textId="77777777" w:rsidR="00870C5B" w:rsidRPr="005E4329" w:rsidRDefault="00870C5B" w:rsidP="00D84307">
            <w:pPr>
              <w:pStyle w:val="Bezriadkovania"/>
              <w:rPr>
                <w:rFonts w:ascii="Times" w:hAnsi="Times"/>
              </w:rPr>
            </w:pPr>
            <w:r w:rsidRPr="005E4329">
              <w:rPr>
                <w:rFonts w:ascii="Times" w:hAnsi="Times"/>
              </w:rPr>
              <w:t>517</w:t>
            </w:r>
          </w:p>
        </w:tc>
        <w:tc>
          <w:tcPr>
            <w:tcW w:w="119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0" w:type="nil"/>
              <w:left w:w="20" w:type="nil"/>
              <w:bottom w:w="20" w:type="nil"/>
              <w:right w:w="20" w:type="nil"/>
            </w:tcMar>
            <w:vAlign w:val="center"/>
          </w:tcPr>
          <w:p w14:paraId="64964FC7" w14:textId="77777777" w:rsidR="00870C5B" w:rsidRPr="005E4329" w:rsidRDefault="00870C5B" w:rsidP="00D84307">
            <w:pPr>
              <w:pStyle w:val="Bezriadkovania"/>
              <w:rPr>
                <w:rFonts w:ascii="Times" w:hAnsi="Times"/>
              </w:rPr>
            </w:pPr>
            <w:r w:rsidRPr="005E4329">
              <w:rPr>
                <w:rFonts w:ascii="Times" w:hAnsi="Times"/>
              </w:rPr>
              <w:t>-13</w:t>
            </w:r>
          </w:p>
        </w:tc>
      </w:tr>
    </w:tbl>
    <w:p w14:paraId="330F85E9" w14:textId="77777777" w:rsidR="00BD2FE1" w:rsidRDefault="00BD2FE1" w:rsidP="00D84307">
      <w:pPr>
        <w:pStyle w:val="Popis"/>
      </w:pPr>
    </w:p>
    <w:p w14:paraId="36382683" w14:textId="77777777" w:rsidR="00426B46" w:rsidRDefault="00426B46" w:rsidP="00D84307">
      <w:pPr>
        <w:pStyle w:val="zdroj"/>
        <w:ind w:firstLine="708"/>
      </w:pPr>
    </w:p>
    <w:p w14:paraId="49CF32FF" w14:textId="77777777" w:rsidR="005E4329" w:rsidRDefault="005E4329" w:rsidP="00D84307">
      <w:pPr>
        <w:pStyle w:val="zdroj"/>
        <w:ind w:firstLine="708"/>
      </w:pPr>
    </w:p>
    <w:p w14:paraId="29113BE1" w14:textId="77777777" w:rsidR="005E4329" w:rsidRDefault="005E4329" w:rsidP="00D84307">
      <w:pPr>
        <w:pStyle w:val="zdroj"/>
        <w:ind w:firstLine="708"/>
      </w:pPr>
    </w:p>
    <w:p w14:paraId="1533029A" w14:textId="77777777" w:rsidR="005E4329" w:rsidRDefault="005E4329" w:rsidP="00D84307">
      <w:pPr>
        <w:pStyle w:val="zdroj"/>
        <w:ind w:firstLine="708"/>
      </w:pPr>
    </w:p>
    <w:p w14:paraId="60F79BF2" w14:textId="77777777" w:rsidR="005E4329" w:rsidRDefault="005E4329" w:rsidP="00D84307">
      <w:pPr>
        <w:pStyle w:val="zdroj"/>
        <w:ind w:firstLine="708"/>
      </w:pPr>
    </w:p>
    <w:p w14:paraId="16267021" w14:textId="77777777" w:rsidR="005E4329" w:rsidRDefault="005E4329" w:rsidP="00D84307">
      <w:pPr>
        <w:pStyle w:val="zdroj"/>
        <w:ind w:firstLine="708"/>
      </w:pPr>
    </w:p>
    <w:p w14:paraId="5BA853F7" w14:textId="77777777" w:rsidR="005E4329" w:rsidRDefault="005E4329" w:rsidP="00D84307">
      <w:pPr>
        <w:pStyle w:val="zdroj"/>
        <w:ind w:firstLine="708"/>
      </w:pPr>
    </w:p>
    <w:p w14:paraId="63AA0A7D" w14:textId="77777777" w:rsidR="005E4329" w:rsidRDefault="005E4329" w:rsidP="00D84307">
      <w:pPr>
        <w:pStyle w:val="zdroj"/>
        <w:ind w:firstLine="708"/>
      </w:pPr>
    </w:p>
    <w:p w14:paraId="0D613C7F" w14:textId="77777777" w:rsidR="005E4329" w:rsidRDefault="005E4329" w:rsidP="00D84307">
      <w:pPr>
        <w:pStyle w:val="zdroj"/>
        <w:ind w:firstLine="708"/>
      </w:pPr>
    </w:p>
    <w:p w14:paraId="665A9ADE" w14:textId="77777777" w:rsidR="005E4329" w:rsidRDefault="005E4329" w:rsidP="00D84307">
      <w:pPr>
        <w:pStyle w:val="zdroj"/>
        <w:ind w:firstLine="708"/>
      </w:pPr>
    </w:p>
    <w:p w14:paraId="3CF42279" w14:textId="77777777" w:rsidR="005E4329" w:rsidRDefault="005E4329" w:rsidP="00D84307">
      <w:pPr>
        <w:pStyle w:val="zdroj"/>
        <w:ind w:firstLine="708"/>
      </w:pPr>
    </w:p>
    <w:p w14:paraId="7CDB3E0A" w14:textId="77777777" w:rsidR="005E4329" w:rsidRDefault="005E4329" w:rsidP="00D84307">
      <w:pPr>
        <w:pStyle w:val="zdroj"/>
        <w:ind w:firstLine="708"/>
      </w:pPr>
    </w:p>
    <w:p w14:paraId="14C661E9" w14:textId="77777777" w:rsidR="005E4329" w:rsidRDefault="005E4329" w:rsidP="005E4329">
      <w:pPr>
        <w:pStyle w:val="zdroj"/>
        <w:ind w:firstLine="0"/>
      </w:pPr>
    </w:p>
    <w:p w14:paraId="19A6F5CC" w14:textId="77777777" w:rsidR="005E4329" w:rsidRDefault="005E4329" w:rsidP="005E4329">
      <w:pPr>
        <w:pStyle w:val="zdroj"/>
        <w:ind w:firstLine="0"/>
      </w:pPr>
    </w:p>
    <w:p w14:paraId="0D0C918B" w14:textId="5A8B3093" w:rsidR="00426B46" w:rsidRDefault="002B2580" w:rsidP="00B458DC">
      <w:pPr>
        <w:pStyle w:val="zdroj"/>
      </w:pPr>
      <w:r>
        <w:t>Zdroj: SODB</w:t>
      </w:r>
      <w:bookmarkStart w:id="44" w:name="_Toc467676034"/>
      <w:r w:rsidR="005E4329">
        <w:t xml:space="preserve"> 20</w:t>
      </w:r>
    </w:p>
    <w:p w14:paraId="0A84AF8B" w14:textId="774DE8BA" w:rsidR="00607AB9" w:rsidRPr="00426B46" w:rsidRDefault="000D384C" w:rsidP="00426B46">
      <w:pPr>
        <w:pStyle w:val="Popis"/>
        <w:rPr>
          <w:sz w:val="24"/>
          <w:szCs w:val="24"/>
        </w:rPr>
      </w:pPr>
      <w:r w:rsidRPr="00F970CA">
        <w:lastRenderedPageBreak/>
        <w:t xml:space="preserve">Graf </w:t>
      </w:r>
      <w:r w:rsidR="00B92749">
        <w:rPr>
          <w:noProof/>
        </w:rPr>
        <w:fldChar w:fldCharType="begin"/>
      </w:r>
      <w:r w:rsidR="00B92749">
        <w:rPr>
          <w:noProof/>
        </w:rPr>
        <w:instrText xml:space="preserve"> SEQ Graf \* ARABIC </w:instrText>
      </w:r>
      <w:r w:rsidR="00B92749">
        <w:rPr>
          <w:noProof/>
        </w:rPr>
        <w:fldChar w:fldCharType="separate"/>
      </w:r>
      <w:r w:rsidR="00550A4D">
        <w:rPr>
          <w:noProof/>
        </w:rPr>
        <w:t>5</w:t>
      </w:r>
      <w:r w:rsidR="00B92749">
        <w:rPr>
          <w:noProof/>
        </w:rPr>
        <w:fldChar w:fldCharType="end"/>
      </w:r>
      <w:r w:rsidRPr="00F970CA">
        <w:t xml:space="preserve"> Veková štruktúra obyvateľstva</w:t>
      </w:r>
      <w:bookmarkStart w:id="45" w:name="_Toc453508064"/>
      <w:bookmarkStart w:id="46" w:name="_Toc455941087"/>
      <w:bookmarkEnd w:id="44"/>
      <w:r w:rsidR="005559C0" w:rsidRPr="00834B11">
        <w:rPr>
          <w:noProof/>
          <w:lang w:eastAsia="sk-SK"/>
        </w:rPr>
        <w:drawing>
          <wp:inline distT="0" distB="0" distL="0" distR="0" wp14:anchorId="501249F4" wp14:editId="1CC16D30">
            <wp:extent cx="5759450" cy="1968656"/>
            <wp:effectExtent l="0" t="0" r="6350" b="12700"/>
            <wp:docPr id="452" name="Chart 4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bookmarkEnd w:id="45"/>
      <w:bookmarkEnd w:id="46"/>
    </w:p>
    <w:p w14:paraId="7C3C0829" w14:textId="0B720FC9" w:rsidR="004230BC" w:rsidRPr="005E4329" w:rsidRDefault="00DD4D2C" w:rsidP="005E4329">
      <w:pPr>
        <w:pStyle w:val="Nadpis3"/>
        <w:ind w:left="0" w:firstLine="142"/>
        <w:rPr>
          <w:rFonts w:ascii="Times" w:hAnsi="Times"/>
        </w:rPr>
      </w:pPr>
      <w:bookmarkStart w:id="47" w:name="_Toc467676076"/>
      <w:r w:rsidRPr="005E4329">
        <w:rPr>
          <w:rFonts w:ascii="Times" w:hAnsi="Times"/>
        </w:rPr>
        <w:t>Produktivita</w:t>
      </w:r>
      <w:r w:rsidR="00E808B5" w:rsidRPr="005E4329">
        <w:rPr>
          <w:rFonts w:ascii="Times" w:hAnsi="Times"/>
        </w:rPr>
        <w:t xml:space="preserve"> obyvateľstva</w:t>
      </w:r>
      <w:bookmarkEnd w:id="47"/>
    </w:p>
    <w:p w14:paraId="334667D8" w14:textId="77777777" w:rsidR="00E808B5" w:rsidRPr="00287F4A" w:rsidRDefault="00E808B5" w:rsidP="00D84307">
      <w:pPr>
        <w:ind w:firstLine="0"/>
      </w:pPr>
      <w:r w:rsidRPr="00287F4A">
        <w:t>Veková štruktúra obyvateľstva z hľadiska produktívnosti poukazuje na vyššie zastúpenie obyvateľov v poproduktívnom veku a tým na starnutie populácie. Na druhej strane 70% podiel ľudí v produktívnom veku vytvára predpoklady k zlepšeniu spoločensko-hospodárskej situácie v regióne.</w:t>
      </w:r>
    </w:p>
    <w:p w14:paraId="2F0A9359" w14:textId="77777777" w:rsidR="00E808B5" w:rsidRPr="00287F4A" w:rsidRDefault="00E808B5" w:rsidP="00D84307">
      <w:r w:rsidRPr="00287F4A">
        <w:t>Vekovú štruktúru obyvateľstva podľa údajov ŠÚ SR z roku 2014 je zastúpená v nasledovných počtoch:</w:t>
      </w:r>
    </w:p>
    <w:p w14:paraId="43C39AEB" w14:textId="748A9465" w:rsidR="00E808B5" w:rsidRPr="00287F4A" w:rsidRDefault="00E808B5" w:rsidP="004005AA">
      <w:pPr>
        <w:spacing w:after="0" w:line="240" w:lineRule="auto"/>
        <w:ind w:firstLine="425"/>
      </w:pPr>
      <w:r w:rsidRPr="004230BC">
        <w:rPr>
          <w:b/>
        </w:rPr>
        <w:t>predproduktívny</w:t>
      </w:r>
      <w:r w:rsidRPr="00287F4A">
        <w:t xml:space="preserve"> vek</w:t>
      </w:r>
      <w:r w:rsidR="004230BC">
        <w:t xml:space="preserve"> </w:t>
      </w:r>
      <w:r w:rsidR="004230BC" w:rsidRPr="00287F4A">
        <w:t>(0-14 rokov)</w:t>
      </w:r>
      <w:r w:rsidRPr="00287F4A">
        <w:t xml:space="preserve">: </w:t>
      </w:r>
      <w:r w:rsidR="004230BC">
        <w:t>....................................................................</w:t>
      </w:r>
      <w:r w:rsidRPr="00287F4A">
        <w:t xml:space="preserve">spolu 103 osôb </w:t>
      </w:r>
    </w:p>
    <w:p w14:paraId="2B41B863" w14:textId="72EA4D74" w:rsidR="004230BC" w:rsidRDefault="00E808B5" w:rsidP="004005AA">
      <w:pPr>
        <w:spacing w:after="0" w:line="240" w:lineRule="auto"/>
        <w:ind w:firstLine="425"/>
      </w:pPr>
      <w:r w:rsidRPr="004230BC">
        <w:rPr>
          <w:b/>
        </w:rPr>
        <w:t>produktívny</w:t>
      </w:r>
      <w:r w:rsidRPr="00287F4A">
        <w:t xml:space="preserve"> vek:</w:t>
      </w:r>
      <w:r w:rsidR="004230BC">
        <w:t xml:space="preserve"> ...........................................</w:t>
      </w:r>
      <w:bookmarkStart w:id="48" w:name="OLE_LINK1"/>
      <w:r w:rsidR="004230BC">
        <w:t>......................................................</w:t>
      </w:r>
      <w:r w:rsidRPr="00287F4A">
        <w:t xml:space="preserve">spolu 452 osôb </w:t>
      </w:r>
      <w:bookmarkEnd w:id="48"/>
    </w:p>
    <w:p w14:paraId="15EBC483" w14:textId="07795FD1" w:rsidR="004230BC" w:rsidRDefault="004230BC" w:rsidP="004005AA">
      <w:pPr>
        <w:spacing w:after="0" w:line="240" w:lineRule="auto"/>
        <w:ind w:firstLine="425"/>
      </w:pPr>
      <w:r>
        <w:t>z toho 220 žien (15 – 54 rokov) a 232 mužov (15 – 59 rokov)</w:t>
      </w:r>
    </w:p>
    <w:p w14:paraId="565D89C0" w14:textId="21AA51D4" w:rsidR="004230BC" w:rsidRDefault="00E808B5" w:rsidP="004005AA">
      <w:pPr>
        <w:spacing w:after="0" w:line="240" w:lineRule="auto"/>
        <w:ind w:firstLine="425"/>
      </w:pPr>
      <w:r w:rsidRPr="004230BC">
        <w:rPr>
          <w:b/>
        </w:rPr>
        <w:t>poproduktívny</w:t>
      </w:r>
      <w:r w:rsidRPr="00287F4A">
        <w:t xml:space="preserve"> vek</w:t>
      </w:r>
      <w:r w:rsidR="004230BC">
        <w:t xml:space="preserve"> (ženy nad 55 rokov, muži nad 60 rokov)</w:t>
      </w:r>
      <w:r w:rsidRPr="00287F4A">
        <w:t>:</w:t>
      </w:r>
      <w:r w:rsidR="004230BC">
        <w:t>............................</w:t>
      </w:r>
      <w:r w:rsidRPr="00287F4A">
        <w:t xml:space="preserve">spolu 88 osôb </w:t>
      </w:r>
    </w:p>
    <w:p w14:paraId="000C9AA8" w14:textId="77777777" w:rsidR="004005AA" w:rsidRDefault="004005AA" w:rsidP="005E4329">
      <w:pPr>
        <w:rPr>
          <w:i/>
          <w:sz w:val="18"/>
          <w:szCs w:val="18"/>
        </w:rPr>
      </w:pPr>
    </w:p>
    <w:p w14:paraId="0BBF7E13" w14:textId="195FCE45" w:rsidR="00990C1E" w:rsidRPr="005E4329" w:rsidRDefault="00CB39DF" w:rsidP="005E4329">
      <w:pPr>
        <w:rPr>
          <w:i/>
          <w:color w:val="FF0000"/>
          <w:sz w:val="18"/>
          <w:szCs w:val="18"/>
        </w:rPr>
      </w:pPr>
      <w:r w:rsidRPr="002F6B21">
        <w:rPr>
          <w:i/>
          <w:sz w:val="18"/>
          <w:szCs w:val="18"/>
        </w:rPr>
        <w:t>Zdroj: ŠÚ SR</w:t>
      </w:r>
    </w:p>
    <w:p w14:paraId="4C544A10" w14:textId="77777777" w:rsidR="008E15E5" w:rsidRDefault="005D2B39" w:rsidP="00D84307">
      <w:pPr>
        <w:pStyle w:val="Popis"/>
      </w:pPr>
      <w:bookmarkStart w:id="49" w:name="_Toc467676035"/>
      <w:r w:rsidRPr="00F970CA">
        <w:t xml:space="preserve">Graf </w:t>
      </w:r>
      <w:r w:rsidR="00B92749">
        <w:rPr>
          <w:noProof/>
        </w:rPr>
        <w:fldChar w:fldCharType="begin"/>
      </w:r>
      <w:r w:rsidR="00B92749">
        <w:rPr>
          <w:noProof/>
        </w:rPr>
        <w:instrText xml:space="preserve"> SEQ Graf \* ARABIC </w:instrText>
      </w:r>
      <w:r w:rsidR="00B92749">
        <w:rPr>
          <w:noProof/>
        </w:rPr>
        <w:fldChar w:fldCharType="separate"/>
      </w:r>
      <w:r w:rsidR="00550A4D">
        <w:rPr>
          <w:noProof/>
        </w:rPr>
        <w:t>6</w:t>
      </w:r>
      <w:r w:rsidR="00B92749">
        <w:rPr>
          <w:noProof/>
        </w:rPr>
        <w:fldChar w:fldCharType="end"/>
      </w:r>
      <w:r w:rsidR="00E808B5">
        <w:t xml:space="preserve"> štruktúra obyvateľstva podľa produktívnosti</w:t>
      </w:r>
      <w:bookmarkEnd w:id="49"/>
    </w:p>
    <w:p w14:paraId="58AA1344" w14:textId="77777777" w:rsidR="00E808B5" w:rsidRPr="00E808B5" w:rsidRDefault="00E808B5" w:rsidP="00D84307">
      <w:r w:rsidRPr="00B45534">
        <w:rPr>
          <w:noProof/>
          <w:lang w:eastAsia="sk-SK"/>
        </w:rPr>
        <w:drawing>
          <wp:inline distT="0" distB="0" distL="0" distR="0" wp14:anchorId="2A620414" wp14:editId="4BA6B1BD">
            <wp:extent cx="2766360" cy="1753702"/>
            <wp:effectExtent l="0" t="0" r="2540" b="24765"/>
            <wp:docPr id="453" name="Chart 45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FB1EE2C" w14:textId="77777777" w:rsidR="008E15E5" w:rsidRDefault="00DD3515" w:rsidP="00D84307">
      <w:r w:rsidRPr="005056EF">
        <w:t xml:space="preserve">V porovnaní so situáciou v SR, </w:t>
      </w:r>
      <w:r w:rsidR="005056EF" w:rsidRPr="005056EF">
        <w:t>je situácia v zastúpení vekových kategórií obyvateľov podľa produktívnosti v obci Ohradzany takmer vyrovnaný.</w:t>
      </w:r>
    </w:p>
    <w:p w14:paraId="380AD8FD" w14:textId="77777777" w:rsidR="005056EF" w:rsidRPr="00F970CA" w:rsidRDefault="005056EF" w:rsidP="00D84307">
      <w:pPr>
        <w:pStyle w:val="Popis"/>
        <w:rPr>
          <w:rFonts w:cs="Times New Roman"/>
          <w:szCs w:val="20"/>
        </w:rPr>
      </w:pPr>
      <w:bookmarkStart w:id="50" w:name="_Toc467676036"/>
      <w:r w:rsidRPr="00F970CA">
        <w:t xml:space="preserve">Graf </w:t>
      </w:r>
      <w:r w:rsidR="00B92749">
        <w:rPr>
          <w:noProof/>
        </w:rPr>
        <w:fldChar w:fldCharType="begin"/>
      </w:r>
      <w:r w:rsidR="00B92749">
        <w:rPr>
          <w:noProof/>
        </w:rPr>
        <w:instrText xml:space="preserve"> SEQ Graf \* ARABIC </w:instrText>
      </w:r>
      <w:r w:rsidR="00B92749">
        <w:rPr>
          <w:noProof/>
        </w:rPr>
        <w:fldChar w:fldCharType="separate"/>
      </w:r>
      <w:r w:rsidR="00550A4D">
        <w:rPr>
          <w:noProof/>
        </w:rPr>
        <w:t>7</w:t>
      </w:r>
      <w:r w:rsidR="00B92749">
        <w:rPr>
          <w:noProof/>
        </w:rPr>
        <w:fldChar w:fldCharType="end"/>
      </w:r>
      <w:r w:rsidR="00550A4D">
        <w:t xml:space="preserve"> </w:t>
      </w:r>
      <w:r>
        <w:t>Obyvatelia podľa produktívnosti v obci Ohradzany a SR</w:t>
      </w:r>
      <w:bookmarkEnd w:id="50"/>
    </w:p>
    <w:p w14:paraId="133334EF" w14:textId="77777777" w:rsidR="00DD3515" w:rsidRPr="00DD3515" w:rsidRDefault="00DD3515" w:rsidP="00D84307">
      <w:r w:rsidRPr="00445545">
        <w:rPr>
          <w:noProof/>
          <w:lang w:eastAsia="sk-SK"/>
        </w:rPr>
        <w:lastRenderedPageBreak/>
        <w:drawing>
          <wp:inline distT="0" distB="0" distL="0" distR="0" wp14:anchorId="69AFB974" wp14:editId="7CA019BC">
            <wp:extent cx="3604560" cy="2006025"/>
            <wp:effectExtent l="0" t="0" r="2540" b="635"/>
            <wp:docPr id="454" name="Chart 45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E827231" w14:textId="77777777" w:rsidR="000B0EFB" w:rsidRDefault="000B0EFB" w:rsidP="00D84307">
      <w:pPr>
        <w:pStyle w:val="zdroj"/>
      </w:pPr>
      <w:r w:rsidRPr="007E3677">
        <w:t>Zdroj: ŠÚ SR</w:t>
      </w:r>
    </w:p>
    <w:p w14:paraId="7E95E0D1" w14:textId="77777777" w:rsidR="004005AA" w:rsidRDefault="004005AA" w:rsidP="00D84307">
      <w:pPr>
        <w:pStyle w:val="zdroj"/>
      </w:pPr>
    </w:p>
    <w:p w14:paraId="56DE9E33" w14:textId="77777777" w:rsidR="004005AA" w:rsidRPr="00B9781A" w:rsidRDefault="004005AA" w:rsidP="00D84307">
      <w:pPr>
        <w:pStyle w:val="zdroj"/>
        <w:rPr>
          <w:color w:val="FF0000"/>
        </w:rPr>
      </w:pPr>
    </w:p>
    <w:p w14:paraId="5D639292" w14:textId="77777777" w:rsidR="00CC5CFF" w:rsidRPr="008039DA" w:rsidRDefault="00604450" w:rsidP="00075FF5">
      <w:pPr>
        <w:pStyle w:val="Nadpis3"/>
        <w:ind w:left="0" w:firstLine="142"/>
        <w:rPr>
          <w:rFonts w:ascii="Times" w:eastAsia="Times New Roman" w:hAnsi="Times"/>
        </w:rPr>
      </w:pPr>
      <w:bookmarkStart w:id="51" w:name="_Toc467676077"/>
      <w:r w:rsidRPr="008039DA">
        <w:rPr>
          <w:rFonts w:ascii="Times" w:eastAsia="Times New Roman" w:hAnsi="Times"/>
        </w:rPr>
        <w:t>Vzdelanosť obyvateľov</w:t>
      </w:r>
      <w:bookmarkEnd w:id="51"/>
    </w:p>
    <w:p w14:paraId="4FFAE3E6" w14:textId="77777777" w:rsidR="00F50211" w:rsidRDefault="000B0EFB" w:rsidP="00D84307">
      <w:pPr>
        <w:rPr>
          <w:rFonts w:eastAsia="Times New Roman"/>
        </w:rPr>
      </w:pPr>
      <w:r w:rsidRPr="00287F4A">
        <w:rPr>
          <w:rFonts w:eastAsia="Times New Roman"/>
        </w:rPr>
        <w:t xml:space="preserve">Vzdelanostná štruktúra obyvateľov obce </w:t>
      </w:r>
      <w:r w:rsidR="0089084E" w:rsidRPr="00287F4A">
        <w:rPr>
          <w:rFonts w:eastAsia="Times New Roman"/>
        </w:rPr>
        <w:t>Ohradzany</w:t>
      </w:r>
      <w:r w:rsidR="005762D4" w:rsidRPr="00287F4A">
        <w:rPr>
          <w:rFonts w:eastAsia="Times New Roman"/>
        </w:rPr>
        <w:t xml:space="preserve"> je znázornená tabuľkou nižšie. </w:t>
      </w:r>
      <w:r w:rsidR="0089084E" w:rsidRPr="00287F4A">
        <w:rPr>
          <w:rFonts w:eastAsia="Times New Roman"/>
        </w:rPr>
        <w:t>Najviac obyvateľov, a to 22,3% (143</w:t>
      </w:r>
      <w:r w:rsidR="00415BA9" w:rsidRPr="00287F4A">
        <w:rPr>
          <w:rFonts w:eastAsia="Times New Roman"/>
        </w:rPr>
        <w:t xml:space="preserve"> obyvateľov) má ukončené úplné stredné odborné vzdelanie s maturitou. Nasleduje skupina obyvateľov s ukončenou učňovskou školou bez maturity</w:t>
      </w:r>
      <w:r w:rsidR="002B19B0" w:rsidRPr="00287F4A">
        <w:rPr>
          <w:rFonts w:eastAsia="Times New Roman"/>
        </w:rPr>
        <w:t>, kde</w:t>
      </w:r>
      <w:r w:rsidR="00B84959" w:rsidRPr="00287F4A">
        <w:rPr>
          <w:rFonts w:eastAsia="Times New Roman"/>
        </w:rPr>
        <w:t xml:space="preserve"> ukončené takéto vzdelanie má 18,13% (116) </w:t>
      </w:r>
      <w:r w:rsidR="002B19B0" w:rsidRPr="00287F4A">
        <w:rPr>
          <w:rFonts w:eastAsia="Times New Roman"/>
        </w:rPr>
        <w:t>obyvateľov</w:t>
      </w:r>
      <w:r w:rsidR="00415BA9" w:rsidRPr="00287F4A">
        <w:rPr>
          <w:rFonts w:eastAsia="Times New Roman"/>
        </w:rPr>
        <w:t>. 1</w:t>
      </w:r>
      <w:r w:rsidR="008E61C4" w:rsidRPr="00287F4A">
        <w:rPr>
          <w:rFonts w:eastAsia="Times New Roman"/>
        </w:rPr>
        <w:t>6,72</w:t>
      </w:r>
      <w:r w:rsidR="00415BA9" w:rsidRPr="00287F4A">
        <w:rPr>
          <w:rFonts w:eastAsia="Times New Roman"/>
        </w:rPr>
        <w:t xml:space="preserve">% </w:t>
      </w:r>
      <w:r w:rsidR="008E61C4" w:rsidRPr="00287F4A">
        <w:rPr>
          <w:rFonts w:eastAsia="Times New Roman"/>
        </w:rPr>
        <w:t>(107</w:t>
      </w:r>
      <w:r w:rsidR="002B19B0" w:rsidRPr="00287F4A">
        <w:rPr>
          <w:rFonts w:eastAsia="Times New Roman"/>
        </w:rPr>
        <w:t xml:space="preserve"> obyvateľov)</w:t>
      </w:r>
      <w:r w:rsidR="00415BA9" w:rsidRPr="00287F4A">
        <w:rPr>
          <w:rFonts w:eastAsia="Times New Roman"/>
        </w:rPr>
        <w:t xml:space="preserve"> je be</w:t>
      </w:r>
      <w:r w:rsidR="00DE514C" w:rsidRPr="00287F4A">
        <w:rPr>
          <w:rFonts w:eastAsia="Times New Roman"/>
        </w:rPr>
        <w:t>z školského vzdelania a 14</w:t>
      </w:r>
      <w:r w:rsidR="0089084E" w:rsidRPr="00287F4A">
        <w:rPr>
          <w:rFonts w:eastAsia="Times New Roman"/>
        </w:rPr>
        <w:t>,</w:t>
      </w:r>
      <w:r w:rsidR="00DE514C" w:rsidRPr="00287F4A">
        <w:rPr>
          <w:rFonts w:eastAsia="Times New Roman"/>
        </w:rPr>
        <w:t>53% (9</w:t>
      </w:r>
      <w:r w:rsidR="00B84959" w:rsidRPr="00287F4A">
        <w:rPr>
          <w:rFonts w:eastAsia="Times New Roman"/>
        </w:rPr>
        <w:t>3</w:t>
      </w:r>
      <w:r w:rsidR="00DE514C" w:rsidRPr="00287F4A">
        <w:rPr>
          <w:rFonts w:eastAsia="Times New Roman"/>
        </w:rPr>
        <w:t>)</w:t>
      </w:r>
      <w:r w:rsidR="00B84959" w:rsidRPr="00287F4A">
        <w:rPr>
          <w:rFonts w:eastAsia="Times New Roman"/>
        </w:rPr>
        <w:t xml:space="preserve"> obyvateľov</w:t>
      </w:r>
      <w:r w:rsidR="00415BA9" w:rsidRPr="00287F4A">
        <w:rPr>
          <w:rFonts w:eastAsia="Times New Roman"/>
        </w:rPr>
        <w:t xml:space="preserve"> so základným vzdelaním. </w:t>
      </w:r>
      <w:r w:rsidR="00F50211" w:rsidRPr="00287F4A">
        <w:rPr>
          <w:rFonts w:eastAsia="Times New Roman"/>
        </w:rPr>
        <w:t>41</w:t>
      </w:r>
      <w:r w:rsidR="002B19B0" w:rsidRPr="00287F4A">
        <w:rPr>
          <w:rFonts w:eastAsia="Times New Roman"/>
        </w:rPr>
        <w:t xml:space="preserve"> obyvateľov má ukončené stredn</w:t>
      </w:r>
      <w:r w:rsidR="00F50211" w:rsidRPr="00287F4A">
        <w:rPr>
          <w:rFonts w:eastAsia="Times New Roman"/>
        </w:rPr>
        <w:t>é odborné školy bez maturity. 45 obyvateľov (7</w:t>
      </w:r>
      <w:r w:rsidR="002B19B0" w:rsidRPr="00287F4A">
        <w:rPr>
          <w:rFonts w:eastAsia="Times New Roman"/>
        </w:rPr>
        <w:t>%) je vysokoškolského vzdelania</w:t>
      </w:r>
      <w:r w:rsidR="00F50211" w:rsidRPr="00287F4A">
        <w:rPr>
          <w:rFonts w:eastAsia="Times New Roman"/>
        </w:rPr>
        <w:t xml:space="preserve"> II. stupňa a 18 osôb bakalárskeho vzdelanie (2,81%)</w:t>
      </w:r>
      <w:r w:rsidR="002B19B0" w:rsidRPr="00287F4A">
        <w:rPr>
          <w:rFonts w:eastAsia="Times New Roman"/>
        </w:rPr>
        <w:t xml:space="preserve">. </w:t>
      </w:r>
    </w:p>
    <w:p w14:paraId="3567DDC6" w14:textId="77777777" w:rsidR="004005AA" w:rsidRPr="00287F4A" w:rsidRDefault="004005AA" w:rsidP="00D84307">
      <w:pPr>
        <w:rPr>
          <w:rFonts w:eastAsia="Times New Roman"/>
        </w:rPr>
      </w:pPr>
    </w:p>
    <w:p w14:paraId="6705C7DE" w14:textId="77777777" w:rsidR="008E14AA" w:rsidRDefault="008E14AA" w:rsidP="00D84307">
      <w:pPr>
        <w:pStyle w:val="Popis"/>
      </w:pPr>
      <w:bookmarkStart w:id="52" w:name="_Toc467926086"/>
      <w:r w:rsidRPr="00CB39DF">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6</w:t>
      </w:r>
      <w:r w:rsidR="00B92749">
        <w:rPr>
          <w:noProof/>
        </w:rPr>
        <w:fldChar w:fldCharType="end"/>
      </w:r>
      <w:r w:rsidRPr="00CB39DF">
        <w:t xml:space="preserve"> Obyvateľstvo podľa vzdelania SOBD z roku 2011</w:t>
      </w:r>
      <w:bookmarkEnd w:id="52"/>
    </w:p>
    <w:tbl>
      <w:tblPr>
        <w:tblW w:w="6998" w:type="dxa"/>
        <w:tblInd w:w="847" w:type="dxa"/>
        <w:tblBorders>
          <w:top w:val="nil"/>
          <w:left w:val="nil"/>
          <w:right w:val="nil"/>
        </w:tblBorders>
        <w:tblLayout w:type="fixed"/>
        <w:tblCellMar>
          <w:left w:w="0" w:type="dxa"/>
          <w:right w:w="0" w:type="dxa"/>
        </w:tblCellMar>
        <w:tblLook w:val="0000" w:firstRow="0" w:lastRow="0" w:firstColumn="0" w:lastColumn="0" w:noHBand="0" w:noVBand="0"/>
      </w:tblPr>
      <w:tblGrid>
        <w:gridCol w:w="387"/>
        <w:gridCol w:w="4893"/>
        <w:gridCol w:w="8"/>
        <w:gridCol w:w="905"/>
        <w:gridCol w:w="8"/>
        <w:gridCol w:w="789"/>
        <w:gridCol w:w="8"/>
      </w:tblGrid>
      <w:tr w:rsidR="004005AA" w:rsidRPr="005C0018" w14:paraId="1867A8A6" w14:textId="77777777" w:rsidTr="004005AA">
        <w:trPr>
          <w:trHeight w:val="318"/>
        </w:trPr>
        <w:tc>
          <w:tcPr>
            <w:tcW w:w="5288" w:type="dxa"/>
            <w:gridSpan w:val="3"/>
            <w:tcBorders>
              <w:top w:val="nil"/>
              <w:left w:val="nil"/>
              <w:bottom w:val="single" w:sz="8" w:space="0" w:color="343434"/>
              <w:right w:val="nil"/>
            </w:tcBorders>
            <w:shd w:val="clear" w:color="auto" w:fill="C00000"/>
            <w:tcMar>
              <w:top w:w="20" w:type="nil"/>
              <w:left w:w="20" w:type="nil"/>
              <w:bottom w:w="20" w:type="nil"/>
              <w:right w:w="20" w:type="nil"/>
            </w:tcMar>
            <w:vAlign w:val="center"/>
          </w:tcPr>
          <w:p w14:paraId="63D17D44" w14:textId="77777777" w:rsidR="008E14AA" w:rsidRPr="005C0018" w:rsidRDefault="008E14AA" w:rsidP="00D84307">
            <w:pPr>
              <w:pStyle w:val="Bezriadkovania"/>
              <w:rPr>
                <w:sz w:val="16"/>
                <w:szCs w:val="16"/>
                <w:lang w:val="en-GB" w:eastAsia="en-GB"/>
              </w:rPr>
            </w:pPr>
            <w:r w:rsidRPr="005C0018">
              <w:rPr>
                <w:sz w:val="16"/>
                <w:szCs w:val="16"/>
                <w:lang w:val="en-GB" w:eastAsia="en-GB"/>
              </w:rPr>
              <w:t>vzdelanie</w:t>
            </w:r>
          </w:p>
        </w:tc>
        <w:tc>
          <w:tcPr>
            <w:tcW w:w="913" w:type="dxa"/>
            <w:gridSpan w:val="2"/>
            <w:tcBorders>
              <w:top w:val="nil"/>
              <w:left w:val="nil"/>
              <w:bottom w:val="single" w:sz="8" w:space="0" w:color="343434"/>
              <w:right w:val="nil"/>
            </w:tcBorders>
            <w:shd w:val="clear" w:color="auto" w:fill="C00000"/>
            <w:tcMar>
              <w:top w:w="20" w:type="nil"/>
              <w:left w:w="20" w:type="nil"/>
              <w:bottom w:w="20" w:type="nil"/>
              <w:right w:w="20" w:type="nil"/>
            </w:tcMar>
            <w:vAlign w:val="center"/>
          </w:tcPr>
          <w:p w14:paraId="76BF8FF0" w14:textId="77777777" w:rsidR="008E14AA" w:rsidRPr="005C0018" w:rsidRDefault="008E14AA" w:rsidP="00D84307">
            <w:pPr>
              <w:pStyle w:val="Bezriadkovania"/>
              <w:rPr>
                <w:sz w:val="16"/>
                <w:szCs w:val="16"/>
                <w:lang w:val="en-GB" w:eastAsia="en-GB"/>
              </w:rPr>
            </w:pPr>
            <w:r w:rsidRPr="005C0018">
              <w:rPr>
                <w:sz w:val="16"/>
                <w:szCs w:val="16"/>
                <w:lang w:val="en-GB" w:eastAsia="en-GB"/>
              </w:rPr>
              <w:t>počet</w:t>
            </w:r>
          </w:p>
        </w:tc>
        <w:tc>
          <w:tcPr>
            <w:tcW w:w="797" w:type="dxa"/>
            <w:gridSpan w:val="2"/>
            <w:tcBorders>
              <w:top w:val="nil"/>
              <w:left w:val="nil"/>
              <w:bottom w:val="single" w:sz="8" w:space="0" w:color="343434"/>
              <w:right w:val="nil"/>
            </w:tcBorders>
            <w:shd w:val="clear" w:color="auto" w:fill="C00000"/>
            <w:tcMar>
              <w:top w:w="20" w:type="nil"/>
              <w:left w:w="20" w:type="nil"/>
              <w:bottom w:w="20" w:type="nil"/>
              <w:right w:w="20" w:type="nil"/>
            </w:tcMar>
            <w:vAlign w:val="center"/>
          </w:tcPr>
          <w:p w14:paraId="2E01DC28" w14:textId="77777777" w:rsidR="008E14AA" w:rsidRPr="005C0018" w:rsidRDefault="008E14AA" w:rsidP="00D84307">
            <w:pPr>
              <w:pStyle w:val="Bezriadkovania"/>
              <w:rPr>
                <w:sz w:val="16"/>
                <w:szCs w:val="16"/>
                <w:lang w:val="en-GB" w:eastAsia="en-GB"/>
              </w:rPr>
            </w:pPr>
            <w:r w:rsidRPr="005C0018">
              <w:rPr>
                <w:sz w:val="16"/>
                <w:szCs w:val="16"/>
                <w:lang w:val="en-GB" w:eastAsia="en-GB"/>
              </w:rPr>
              <w:t>podiel (%)</w:t>
            </w:r>
          </w:p>
        </w:tc>
      </w:tr>
      <w:tr w:rsidR="004005AA" w:rsidRPr="005C0018" w14:paraId="1D67D1A6" w14:textId="77777777" w:rsidTr="004005AA">
        <w:tblPrEx>
          <w:tblBorders>
            <w:top w:val="none" w:sz="0" w:space="0" w:color="auto"/>
          </w:tblBorders>
        </w:tblPrEx>
        <w:trPr>
          <w:gridAfter w:val="1"/>
          <w:wAfter w:w="8" w:type="dxa"/>
          <w:trHeight w:val="318"/>
        </w:trPr>
        <w:tc>
          <w:tcPr>
            <w:tcW w:w="387" w:type="dxa"/>
            <w:tcBorders>
              <w:top w:val="nil"/>
              <w:left w:val="nil"/>
              <w:bottom w:val="single" w:sz="8" w:space="0" w:color="343434"/>
              <w:right w:val="nil"/>
            </w:tcBorders>
            <w:tcMar>
              <w:top w:w="20" w:type="nil"/>
              <w:left w:w="20" w:type="nil"/>
              <w:bottom w:w="20" w:type="nil"/>
              <w:right w:w="20" w:type="nil"/>
            </w:tcMar>
            <w:vAlign w:val="center"/>
          </w:tcPr>
          <w:p w14:paraId="5BBDB208" w14:textId="77777777" w:rsidR="008E14AA" w:rsidRPr="005C0018" w:rsidRDefault="008E14AA" w:rsidP="00D84307">
            <w:pPr>
              <w:pStyle w:val="Bezriadkovania"/>
              <w:rPr>
                <w:sz w:val="16"/>
                <w:szCs w:val="16"/>
                <w:lang w:val="en-GB" w:eastAsia="en-GB"/>
              </w:rPr>
            </w:pPr>
            <w:r w:rsidRPr="005C0018">
              <w:rPr>
                <w:sz w:val="16"/>
                <w:szCs w:val="16"/>
                <w:lang w:val="en-GB" w:eastAsia="en-GB"/>
              </w:rPr>
              <w:t>1)</w:t>
            </w:r>
          </w:p>
        </w:tc>
        <w:tc>
          <w:tcPr>
            <w:tcW w:w="4893" w:type="dxa"/>
            <w:tcBorders>
              <w:top w:val="nil"/>
              <w:left w:val="nil"/>
              <w:bottom w:val="single" w:sz="8" w:space="0" w:color="343434"/>
              <w:right w:val="nil"/>
            </w:tcBorders>
            <w:tcMar>
              <w:top w:w="20" w:type="nil"/>
              <w:left w:w="20" w:type="nil"/>
              <w:bottom w:w="20" w:type="nil"/>
              <w:right w:w="20" w:type="nil"/>
            </w:tcMar>
            <w:vAlign w:val="center"/>
          </w:tcPr>
          <w:p w14:paraId="1763D2EC" w14:textId="77777777" w:rsidR="008E14AA" w:rsidRPr="005C0018" w:rsidRDefault="008E14AA" w:rsidP="00D84307">
            <w:pPr>
              <w:pStyle w:val="Bezriadkovania"/>
              <w:rPr>
                <w:color w:val="000000"/>
                <w:sz w:val="16"/>
                <w:szCs w:val="16"/>
                <w:lang w:val="en-GB" w:eastAsia="en-GB"/>
              </w:rPr>
            </w:pPr>
            <w:r w:rsidRPr="005C0018">
              <w:rPr>
                <w:color w:val="000000"/>
                <w:sz w:val="16"/>
                <w:szCs w:val="16"/>
                <w:lang w:val="en-GB" w:eastAsia="en-GB"/>
              </w:rPr>
              <w:t>základné</w:t>
            </w:r>
          </w:p>
        </w:tc>
        <w:tc>
          <w:tcPr>
            <w:tcW w:w="913" w:type="dxa"/>
            <w:gridSpan w:val="2"/>
            <w:tcBorders>
              <w:top w:val="nil"/>
              <w:left w:val="nil"/>
              <w:bottom w:val="single" w:sz="8" w:space="0" w:color="343434"/>
              <w:right w:val="nil"/>
            </w:tcBorders>
            <w:shd w:val="clear" w:color="auto" w:fill="FBE4D5" w:themeFill="accent2" w:themeFillTint="33"/>
            <w:tcMar>
              <w:top w:w="40" w:type="nil"/>
              <w:left w:w="40" w:type="nil"/>
              <w:bottom w:w="40" w:type="nil"/>
              <w:right w:w="40" w:type="nil"/>
            </w:tcMar>
            <w:vAlign w:val="center"/>
          </w:tcPr>
          <w:p w14:paraId="6B9F5E6E"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93</w:t>
            </w:r>
          </w:p>
        </w:tc>
        <w:tc>
          <w:tcPr>
            <w:tcW w:w="797" w:type="dxa"/>
            <w:gridSpan w:val="2"/>
            <w:tcBorders>
              <w:top w:val="nil"/>
              <w:left w:val="nil"/>
              <w:bottom w:val="single" w:sz="8" w:space="0" w:color="343434"/>
              <w:right w:val="nil"/>
            </w:tcBorders>
            <w:shd w:val="clear" w:color="auto" w:fill="EAEAEA"/>
            <w:tcMar>
              <w:top w:w="20" w:type="nil"/>
              <w:left w:w="20" w:type="nil"/>
              <w:bottom w:w="20" w:type="nil"/>
              <w:right w:w="20" w:type="nil"/>
            </w:tcMar>
            <w:vAlign w:val="center"/>
          </w:tcPr>
          <w:p w14:paraId="5BF692BA"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14.53</w:t>
            </w:r>
          </w:p>
        </w:tc>
      </w:tr>
      <w:tr w:rsidR="004005AA" w:rsidRPr="005C0018" w14:paraId="0030A171" w14:textId="77777777" w:rsidTr="004005AA">
        <w:tblPrEx>
          <w:tblBorders>
            <w:top w:val="none" w:sz="0" w:space="0" w:color="auto"/>
          </w:tblBorders>
        </w:tblPrEx>
        <w:trPr>
          <w:gridAfter w:val="1"/>
          <w:wAfter w:w="8" w:type="dxa"/>
          <w:trHeight w:val="318"/>
        </w:trPr>
        <w:tc>
          <w:tcPr>
            <w:tcW w:w="387" w:type="dxa"/>
            <w:tcBorders>
              <w:top w:val="nil"/>
              <w:left w:val="nil"/>
              <w:bottom w:val="single" w:sz="8" w:space="0" w:color="343434"/>
              <w:right w:val="nil"/>
            </w:tcBorders>
            <w:tcMar>
              <w:top w:w="20" w:type="nil"/>
              <w:left w:w="20" w:type="nil"/>
              <w:bottom w:w="20" w:type="nil"/>
              <w:right w:w="20" w:type="nil"/>
            </w:tcMar>
            <w:vAlign w:val="center"/>
          </w:tcPr>
          <w:p w14:paraId="32E28C3F" w14:textId="77777777" w:rsidR="008E14AA" w:rsidRPr="005C0018" w:rsidRDefault="008E14AA" w:rsidP="00D84307">
            <w:pPr>
              <w:pStyle w:val="Bezriadkovania"/>
              <w:rPr>
                <w:sz w:val="16"/>
                <w:szCs w:val="16"/>
                <w:lang w:val="en-GB" w:eastAsia="en-GB"/>
              </w:rPr>
            </w:pPr>
            <w:r w:rsidRPr="005C0018">
              <w:rPr>
                <w:sz w:val="16"/>
                <w:szCs w:val="16"/>
                <w:lang w:val="en-GB" w:eastAsia="en-GB"/>
              </w:rPr>
              <w:t>2)</w:t>
            </w:r>
          </w:p>
        </w:tc>
        <w:tc>
          <w:tcPr>
            <w:tcW w:w="4893" w:type="dxa"/>
            <w:tcBorders>
              <w:top w:val="nil"/>
              <w:left w:val="nil"/>
              <w:bottom w:val="single" w:sz="8" w:space="0" w:color="343434"/>
              <w:right w:val="nil"/>
            </w:tcBorders>
            <w:tcMar>
              <w:top w:w="20" w:type="nil"/>
              <w:left w:w="20" w:type="nil"/>
              <w:bottom w:w="20" w:type="nil"/>
              <w:right w:w="20" w:type="nil"/>
            </w:tcMar>
            <w:vAlign w:val="center"/>
          </w:tcPr>
          <w:p w14:paraId="382B168B" w14:textId="77777777" w:rsidR="008E14AA" w:rsidRPr="005C0018" w:rsidRDefault="008E14AA" w:rsidP="00D84307">
            <w:pPr>
              <w:pStyle w:val="Bezriadkovania"/>
              <w:rPr>
                <w:color w:val="000000"/>
                <w:sz w:val="16"/>
                <w:szCs w:val="16"/>
                <w:lang w:val="en-GB" w:eastAsia="en-GB"/>
              </w:rPr>
            </w:pPr>
            <w:r w:rsidRPr="005C0018">
              <w:rPr>
                <w:color w:val="000000"/>
                <w:sz w:val="16"/>
                <w:szCs w:val="16"/>
                <w:lang w:val="en-GB" w:eastAsia="en-GB"/>
              </w:rPr>
              <w:t>učňovské (bez maturity)</w:t>
            </w:r>
          </w:p>
        </w:tc>
        <w:tc>
          <w:tcPr>
            <w:tcW w:w="913" w:type="dxa"/>
            <w:gridSpan w:val="2"/>
            <w:tcBorders>
              <w:top w:val="nil"/>
              <w:left w:val="nil"/>
              <w:bottom w:val="single" w:sz="8" w:space="0" w:color="343434"/>
              <w:right w:val="nil"/>
            </w:tcBorders>
            <w:shd w:val="clear" w:color="auto" w:fill="FBE4D5" w:themeFill="accent2" w:themeFillTint="33"/>
            <w:tcMar>
              <w:top w:w="40" w:type="nil"/>
              <w:left w:w="40" w:type="nil"/>
              <w:bottom w:w="40" w:type="nil"/>
              <w:right w:w="40" w:type="nil"/>
            </w:tcMar>
            <w:vAlign w:val="center"/>
          </w:tcPr>
          <w:p w14:paraId="680C9B2D"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116</w:t>
            </w:r>
          </w:p>
        </w:tc>
        <w:tc>
          <w:tcPr>
            <w:tcW w:w="797" w:type="dxa"/>
            <w:gridSpan w:val="2"/>
            <w:tcBorders>
              <w:top w:val="nil"/>
              <w:left w:val="nil"/>
              <w:bottom w:val="single" w:sz="8" w:space="0" w:color="343434"/>
              <w:right w:val="nil"/>
            </w:tcBorders>
            <w:shd w:val="clear" w:color="auto" w:fill="EAEAEA"/>
            <w:tcMar>
              <w:top w:w="20" w:type="nil"/>
              <w:left w:w="20" w:type="nil"/>
              <w:bottom w:w="20" w:type="nil"/>
              <w:right w:w="20" w:type="nil"/>
            </w:tcMar>
            <w:vAlign w:val="center"/>
          </w:tcPr>
          <w:p w14:paraId="46A9EE88"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18.13</w:t>
            </w:r>
          </w:p>
        </w:tc>
      </w:tr>
      <w:tr w:rsidR="004005AA" w:rsidRPr="005C0018" w14:paraId="4CF29614" w14:textId="77777777" w:rsidTr="004005AA">
        <w:tblPrEx>
          <w:tblBorders>
            <w:top w:val="none" w:sz="0" w:space="0" w:color="auto"/>
          </w:tblBorders>
        </w:tblPrEx>
        <w:trPr>
          <w:gridAfter w:val="1"/>
          <w:wAfter w:w="8" w:type="dxa"/>
          <w:trHeight w:val="329"/>
        </w:trPr>
        <w:tc>
          <w:tcPr>
            <w:tcW w:w="387" w:type="dxa"/>
            <w:tcBorders>
              <w:top w:val="nil"/>
              <w:left w:val="nil"/>
              <w:bottom w:val="single" w:sz="8" w:space="0" w:color="343434"/>
              <w:right w:val="nil"/>
            </w:tcBorders>
            <w:tcMar>
              <w:top w:w="20" w:type="nil"/>
              <w:left w:w="20" w:type="nil"/>
              <w:bottom w:w="20" w:type="nil"/>
              <w:right w:w="20" w:type="nil"/>
            </w:tcMar>
            <w:vAlign w:val="center"/>
          </w:tcPr>
          <w:p w14:paraId="64AE0AD8" w14:textId="77777777" w:rsidR="008E14AA" w:rsidRPr="005C0018" w:rsidRDefault="008E14AA" w:rsidP="00D84307">
            <w:pPr>
              <w:pStyle w:val="Bezriadkovania"/>
              <w:rPr>
                <w:sz w:val="16"/>
                <w:szCs w:val="16"/>
                <w:lang w:val="en-GB" w:eastAsia="en-GB"/>
              </w:rPr>
            </w:pPr>
            <w:r w:rsidRPr="005C0018">
              <w:rPr>
                <w:sz w:val="16"/>
                <w:szCs w:val="16"/>
                <w:lang w:val="en-GB" w:eastAsia="en-GB"/>
              </w:rPr>
              <w:t>3)</w:t>
            </w:r>
          </w:p>
        </w:tc>
        <w:tc>
          <w:tcPr>
            <w:tcW w:w="4893" w:type="dxa"/>
            <w:tcBorders>
              <w:top w:val="nil"/>
              <w:left w:val="nil"/>
              <w:bottom w:val="single" w:sz="8" w:space="0" w:color="343434"/>
              <w:right w:val="nil"/>
            </w:tcBorders>
            <w:tcMar>
              <w:top w:w="20" w:type="nil"/>
              <w:left w:w="20" w:type="nil"/>
              <w:bottom w:w="20" w:type="nil"/>
              <w:right w:w="20" w:type="nil"/>
            </w:tcMar>
            <w:vAlign w:val="center"/>
          </w:tcPr>
          <w:p w14:paraId="03E2F36A" w14:textId="77777777" w:rsidR="008E14AA" w:rsidRPr="005C0018" w:rsidRDefault="008E14AA" w:rsidP="00D84307">
            <w:pPr>
              <w:pStyle w:val="Bezriadkovania"/>
              <w:rPr>
                <w:color w:val="000000"/>
                <w:sz w:val="16"/>
                <w:szCs w:val="16"/>
                <w:lang w:val="en-GB" w:eastAsia="en-GB"/>
              </w:rPr>
            </w:pPr>
            <w:r w:rsidRPr="005C0018">
              <w:rPr>
                <w:color w:val="000000"/>
                <w:sz w:val="16"/>
                <w:szCs w:val="16"/>
                <w:lang w:val="en-GB" w:eastAsia="en-GB"/>
              </w:rPr>
              <w:t>stredné odborné (bez maturity)</w:t>
            </w:r>
          </w:p>
        </w:tc>
        <w:tc>
          <w:tcPr>
            <w:tcW w:w="913" w:type="dxa"/>
            <w:gridSpan w:val="2"/>
            <w:tcBorders>
              <w:top w:val="nil"/>
              <w:left w:val="nil"/>
              <w:bottom w:val="single" w:sz="8" w:space="0" w:color="343434"/>
              <w:right w:val="nil"/>
            </w:tcBorders>
            <w:shd w:val="clear" w:color="auto" w:fill="FBE4D5" w:themeFill="accent2" w:themeFillTint="33"/>
            <w:tcMar>
              <w:top w:w="40" w:type="nil"/>
              <w:left w:w="40" w:type="nil"/>
              <w:bottom w:w="40" w:type="nil"/>
              <w:right w:w="40" w:type="nil"/>
            </w:tcMar>
            <w:vAlign w:val="center"/>
          </w:tcPr>
          <w:p w14:paraId="34A0DD6F"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41</w:t>
            </w:r>
          </w:p>
        </w:tc>
        <w:tc>
          <w:tcPr>
            <w:tcW w:w="797" w:type="dxa"/>
            <w:gridSpan w:val="2"/>
            <w:tcBorders>
              <w:top w:val="nil"/>
              <w:left w:val="nil"/>
              <w:bottom w:val="single" w:sz="8" w:space="0" w:color="343434"/>
              <w:right w:val="nil"/>
            </w:tcBorders>
            <w:shd w:val="clear" w:color="auto" w:fill="EAEAEA"/>
            <w:tcMar>
              <w:top w:w="20" w:type="nil"/>
              <w:left w:w="20" w:type="nil"/>
              <w:bottom w:w="20" w:type="nil"/>
              <w:right w:w="20" w:type="nil"/>
            </w:tcMar>
            <w:vAlign w:val="center"/>
          </w:tcPr>
          <w:p w14:paraId="1A5BC072"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6.41</w:t>
            </w:r>
          </w:p>
        </w:tc>
      </w:tr>
      <w:tr w:rsidR="004005AA" w:rsidRPr="005C0018" w14:paraId="6BB21F9D" w14:textId="77777777" w:rsidTr="004005AA">
        <w:tblPrEx>
          <w:tblBorders>
            <w:top w:val="none" w:sz="0" w:space="0" w:color="auto"/>
          </w:tblBorders>
        </w:tblPrEx>
        <w:trPr>
          <w:gridAfter w:val="1"/>
          <w:wAfter w:w="8" w:type="dxa"/>
          <w:trHeight w:val="318"/>
        </w:trPr>
        <w:tc>
          <w:tcPr>
            <w:tcW w:w="387" w:type="dxa"/>
            <w:tcBorders>
              <w:top w:val="nil"/>
              <w:left w:val="nil"/>
              <w:bottom w:val="single" w:sz="8" w:space="0" w:color="343434"/>
              <w:right w:val="nil"/>
            </w:tcBorders>
            <w:tcMar>
              <w:top w:w="20" w:type="nil"/>
              <w:left w:w="20" w:type="nil"/>
              <w:bottom w:w="20" w:type="nil"/>
              <w:right w:w="20" w:type="nil"/>
            </w:tcMar>
            <w:vAlign w:val="center"/>
          </w:tcPr>
          <w:p w14:paraId="11744DBE" w14:textId="77777777" w:rsidR="008E14AA" w:rsidRPr="005C0018" w:rsidRDefault="008E14AA" w:rsidP="00D84307">
            <w:pPr>
              <w:pStyle w:val="Bezriadkovania"/>
              <w:rPr>
                <w:sz w:val="16"/>
                <w:szCs w:val="16"/>
                <w:lang w:val="en-GB" w:eastAsia="en-GB"/>
              </w:rPr>
            </w:pPr>
            <w:r w:rsidRPr="005C0018">
              <w:rPr>
                <w:sz w:val="16"/>
                <w:szCs w:val="16"/>
                <w:lang w:val="en-GB" w:eastAsia="en-GB"/>
              </w:rPr>
              <w:t>4)</w:t>
            </w:r>
          </w:p>
        </w:tc>
        <w:tc>
          <w:tcPr>
            <w:tcW w:w="4893" w:type="dxa"/>
            <w:tcBorders>
              <w:top w:val="nil"/>
              <w:left w:val="nil"/>
              <w:bottom w:val="single" w:sz="8" w:space="0" w:color="343434"/>
              <w:right w:val="nil"/>
            </w:tcBorders>
            <w:tcMar>
              <w:top w:w="20" w:type="nil"/>
              <w:left w:w="20" w:type="nil"/>
              <w:bottom w:w="20" w:type="nil"/>
              <w:right w:w="20" w:type="nil"/>
            </w:tcMar>
            <w:vAlign w:val="center"/>
          </w:tcPr>
          <w:p w14:paraId="35D728A6" w14:textId="77777777" w:rsidR="008E14AA" w:rsidRPr="005C0018" w:rsidRDefault="008E14AA" w:rsidP="00D84307">
            <w:pPr>
              <w:pStyle w:val="Bezriadkovania"/>
              <w:rPr>
                <w:color w:val="000000"/>
                <w:sz w:val="16"/>
                <w:szCs w:val="16"/>
                <w:lang w:val="en-GB" w:eastAsia="en-GB"/>
              </w:rPr>
            </w:pPr>
            <w:r w:rsidRPr="005C0018">
              <w:rPr>
                <w:color w:val="000000"/>
                <w:sz w:val="16"/>
                <w:szCs w:val="16"/>
                <w:lang w:val="en-GB" w:eastAsia="en-GB"/>
              </w:rPr>
              <w:t>úplné stredné učňovské (s maturitou)</w:t>
            </w:r>
          </w:p>
        </w:tc>
        <w:tc>
          <w:tcPr>
            <w:tcW w:w="913" w:type="dxa"/>
            <w:gridSpan w:val="2"/>
            <w:tcBorders>
              <w:top w:val="nil"/>
              <w:left w:val="nil"/>
              <w:bottom w:val="single" w:sz="8" w:space="0" w:color="343434"/>
              <w:right w:val="nil"/>
            </w:tcBorders>
            <w:shd w:val="clear" w:color="auto" w:fill="FBE4D5" w:themeFill="accent2" w:themeFillTint="33"/>
            <w:tcMar>
              <w:top w:w="40" w:type="nil"/>
              <w:left w:w="40" w:type="nil"/>
              <w:bottom w:w="40" w:type="nil"/>
              <w:right w:w="40" w:type="nil"/>
            </w:tcMar>
            <w:vAlign w:val="center"/>
          </w:tcPr>
          <w:p w14:paraId="1A3F2BBE"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38</w:t>
            </w:r>
          </w:p>
        </w:tc>
        <w:tc>
          <w:tcPr>
            <w:tcW w:w="797" w:type="dxa"/>
            <w:gridSpan w:val="2"/>
            <w:tcBorders>
              <w:top w:val="nil"/>
              <w:left w:val="nil"/>
              <w:bottom w:val="single" w:sz="8" w:space="0" w:color="343434"/>
              <w:right w:val="nil"/>
            </w:tcBorders>
            <w:shd w:val="clear" w:color="auto" w:fill="EAEAEA"/>
            <w:tcMar>
              <w:top w:w="20" w:type="nil"/>
              <w:left w:w="20" w:type="nil"/>
              <w:bottom w:w="20" w:type="nil"/>
              <w:right w:w="20" w:type="nil"/>
            </w:tcMar>
            <w:vAlign w:val="center"/>
          </w:tcPr>
          <w:p w14:paraId="047DDDC9"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5.94</w:t>
            </w:r>
          </w:p>
        </w:tc>
      </w:tr>
      <w:tr w:rsidR="004005AA" w:rsidRPr="005C0018" w14:paraId="5E075DA2" w14:textId="77777777" w:rsidTr="004005AA">
        <w:tblPrEx>
          <w:tblBorders>
            <w:top w:val="none" w:sz="0" w:space="0" w:color="auto"/>
          </w:tblBorders>
        </w:tblPrEx>
        <w:trPr>
          <w:gridAfter w:val="1"/>
          <w:wAfter w:w="8" w:type="dxa"/>
          <w:trHeight w:val="391"/>
        </w:trPr>
        <w:tc>
          <w:tcPr>
            <w:tcW w:w="387" w:type="dxa"/>
            <w:tcBorders>
              <w:top w:val="nil"/>
              <w:left w:val="nil"/>
              <w:bottom w:val="single" w:sz="8" w:space="0" w:color="343434"/>
              <w:right w:val="nil"/>
            </w:tcBorders>
            <w:tcMar>
              <w:top w:w="20" w:type="nil"/>
              <w:left w:w="20" w:type="nil"/>
              <w:bottom w:w="20" w:type="nil"/>
              <w:right w:w="20" w:type="nil"/>
            </w:tcMar>
            <w:vAlign w:val="center"/>
          </w:tcPr>
          <w:p w14:paraId="2B73C1B2" w14:textId="77777777" w:rsidR="008E14AA" w:rsidRPr="005C0018" w:rsidRDefault="008E14AA" w:rsidP="00D84307">
            <w:pPr>
              <w:pStyle w:val="Bezriadkovania"/>
              <w:rPr>
                <w:sz w:val="16"/>
                <w:szCs w:val="16"/>
                <w:lang w:val="en-GB" w:eastAsia="en-GB"/>
              </w:rPr>
            </w:pPr>
            <w:r w:rsidRPr="005C0018">
              <w:rPr>
                <w:sz w:val="16"/>
                <w:szCs w:val="16"/>
                <w:lang w:val="en-GB" w:eastAsia="en-GB"/>
              </w:rPr>
              <w:t>5)</w:t>
            </w:r>
          </w:p>
        </w:tc>
        <w:tc>
          <w:tcPr>
            <w:tcW w:w="4893" w:type="dxa"/>
            <w:tcBorders>
              <w:top w:val="nil"/>
              <w:left w:val="nil"/>
              <w:bottom w:val="single" w:sz="8" w:space="0" w:color="343434"/>
              <w:right w:val="nil"/>
            </w:tcBorders>
            <w:tcMar>
              <w:top w:w="20" w:type="nil"/>
              <w:left w:w="20" w:type="nil"/>
              <w:bottom w:w="20" w:type="nil"/>
              <w:right w:w="20" w:type="nil"/>
            </w:tcMar>
            <w:vAlign w:val="center"/>
          </w:tcPr>
          <w:p w14:paraId="12DAA6A7" w14:textId="77777777" w:rsidR="008E14AA" w:rsidRPr="005C0018" w:rsidRDefault="008E14AA" w:rsidP="00D84307">
            <w:pPr>
              <w:pStyle w:val="Bezriadkovania"/>
              <w:rPr>
                <w:color w:val="000000"/>
                <w:sz w:val="16"/>
                <w:szCs w:val="16"/>
                <w:lang w:val="en-GB" w:eastAsia="en-GB"/>
              </w:rPr>
            </w:pPr>
            <w:r w:rsidRPr="005C0018">
              <w:rPr>
                <w:color w:val="000000"/>
                <w:sz w:val="16"/>
                <w:szCs w:val="16"/>
                <w:lang w:val="en-GB" w:eastAsia="en-GB"/>
              </w:rPr>
              <w:t>úplné stredné odborné (s maturitou)</w:t>
            </w:r>
          </w:p>
        </w:tc>
        <w:tc>
          <w:tcPr>
            <w:tcW w:w="913" w:type="dxa"/>
            <w:gridSpan w:val="2"/>
            <w:tcBorders>
              <w:top w:val="nil"/>
              <w:left w:val="nil"/>
              <w:bottom w:val="single" w:sz="8" w:space="0" w:color="343434"/>
              <w:right w:val="nil"/>
            </w:tcBorders>
            <w:shd w:val="clear" w:color="auto" w:fill="FBE4D5" w:themeFill="accent2" w:themeFillTint="33"/>
            <w:tcMar>
              <w:top w:w="40" w:type="nil"/>
              <w:left w:w="40" w:type="nil"/>
              <w:bottom w:w="40" w:type="nil"/>
              <w:right w:w="40" w:type="nil"/>
            </w:tcMar>
            <w:vAlign w:val="center"/>
          </w:tcPr>
          <w:p w14:paraId="6938181A"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143</w:t>
            </w:r>
          </w:p>
        </w:tc>
        <w:tc>
          <w:tcPr>
            <w:tcW w:w="797" w:type="dxa"/>
            <w:gridSpan w:val="2"/>
            <w:tcBorders>
              <w:top w:val="nil"/>
              <w:left w:val="nil"/>
              <w:bottom w:val="single" w:sz="8" w:space="0" w:color="343434"/>
              <w:right w:val="nil"/>
            </w:tcBorders>
            <w:shd w:val="clear" w:color="auto" w:fill="EAEAEA"/>
            <w:tcMar>
              <w:top w:w="20" w:type="nil"/>
              <w:left w:w="20" w:type="nil"/>
              <w:bottom w:w="20" w:type="nil"/>
              <w:right w:w="20" w:type="nil"/>
            </w:tcMar>
            <w:vAlign w:val="center"/>
          </w:tcPr>
          <w:p w14:paraId="28018992"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22.34</w:t>
            </w:r>
          </w:p>
        </w:tc>
      </w:tr>
      <w:tr w:rsidR="004005AA" w:rsidRPr="005C0018" w14:paraId="39972410" w14:textId="77777777" w:rsidTr="004005AA">
        <w:tblPrEx>
          <w:tblBorders>
            <w:top w:val="none" w:sz="0" w:space="0" w:color="auto"/>
          </w:tblBorders>
        </w:tblPrEx>
        <w:trPr>
          <w:gridAfter w:val="1"/>
          <w:wAfter w:w="8" w:type="dxa"/>
          <w:trHeight w:val="329"/>
        </w:trPr>
        <w:tc>
          <w:tcPr>
            <w:tcW w:w="387" w:type="dxa"/>
            <w:tcBorders>
              <w:top w:val="nil"/>
              <w:left w:val="nil"/>
              <w:bottom w:val="single" w:sz="8" w:space="0" w:color="343434"/>
              <w:right w:val="nil"/>
            </w:tcBorders>
            <w:tcMar>
              <w:top w:w="20" w:type="nil"/>
              <w:left w:w="20" w:type="nil"/>
              <w:bottom w:w="20" w:type="nil"/>
              <w:right w:w="20" w:type="nil"/>
            </w:tcMar>
            <w:vAlign w:val="center"/>
          </w:tcPr>
          <w:p w14:paraId="5BA00783" w14:textId="77777777" w:rsidR="008E14AA" w:rsidRPr="005C0018" w:rsidRDefault="008E14AA" w:rsidP="00D84307">
            <w:pPr>
              <w:pStyle w:val="Bezriadkovania"/>
              <w:rPr>
                <w:sz w:val="16"/>
                <w:szCs w:val="16"/>
                <w:lang w:val="en-GB" w:eastAsia="en-GB"/>
              </w:rPr>
            </w:pPr>
            <w:r w:rsidRPr="005C0018">
              <w:rPr>
                <w:sz w:val="16"/>
                <w:szCs w:val="16"/>
                <w:lang w:val="en-GB" w:eastAsia="en-GB"/>
              </w:rPr>
              <w:t>6)</w:t>
            </w:r>
          </w:p>
        </w:tc>
        <w:tc>
          <w:tcPr>
            <w:tcW w:w="4893" w:type="dxa"/>
            <w:tcBorders>
              <w:top w:val="nil"/>
              <w:left w:val="nil"/>
              <w:bottom w:val="single" w:sz="8" w:space="0" w:color="343434"/>
              <w:right w:val="nil"/>
            </w:tcBorders>
            <w:tcMar>
              <w:top w:w="20" w:type="nil"/>
              <w:left w:w="20" w:type="nil"/>
              <w:bottom w:w="20" w:type="nil"/>
              <w:right w:w="20" w:type="nil"/>
            </w:tcMar>
            <w:vAlign w:val="center"/>
          </w:tcPr>
          <w:p w14:paraId="254D0981" w14:textId="77777777" w:rsidR="008E14AA" w:rsidRPr="005C0018" w:rsidRDefault="008E14AA" w:rsidP="00D84307">
            <w:pPr>
              <w:pStyle w:val="Bezriadkovania"/>
              <w:rPr>
                <w:color w:val="000000"/>
                <w:sz w:val="16"/>
                <w:szCs w:val="16"/>
                <w:lang w:val="en-GB" w:eastAsia="en-GB"/>
              </w:rPr>
            </w:pPr>
            <w:r w:rsidRPr="005C0018">
              <w:rPr>
                <w:color w:val="000000"/>
                <w:sz w:val="16"/>
                <w:szCs w:val="16"/>
                <w:lang w:val="en-GB" w:eastAsia="en-GB"/>
              </w:rPr>
              <w:t>úplné stredné všeobecné</w:t>
            </w:r>
          </w:p>
        </w:tc>
        <w:tc>
          <w:tcPr>
            <w:tcW w:w="913" w:type="dxa"/>
            <w:gridSpan w:val="2"/>
            <w:tcBorders>
              <w:top w:val="nil"/>
              <w:left w:val="nil"/>
              <w:bottom w:val="single" w:sz="8" w:space="0" w:color="343434"/>
              <w:right w:val="nil"/>
            </w:tcBorders>
            <w:shd w:val="clear" w:color="auto" w:fill="FBE4D5" w:themeFill="accent2" w:themeFillTint="33"/>
            <w:tcMar>
              <w:top w:w="40" w:type="nil"/>
              <w:left w:w="40" w:type="nil"/>
              <w:bottom w:w="40" w:type="nil"/>
              <w:right w:w="40" w:type="nil"/>
            </w:tcMar>
            <w:vAlign w:val="center"/>
          </w:tcPr>
          <w:p w14:paraId="17725655"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31</w:t>
            </w:r>
          </w:p>
        </w:tc>
        <w:tc>
          <w:tcPr>
            <w:tcW w:w="797" w:type="dxa"/>
            <w:gridSpan w:val="2"/>
            <w:tcBorders>
              <w:top w:val="nil"/>
              <w:left w:val="nil"/>
              <w:bottom w:val="single" w:sz="8" w:space="0" w:color="343434"/>
              <w:right w:val="nil"/>
            </w:tcBorders>
            <w:shd w:val="clear" w:color="auto" w:fill="EAEAEA"/>
            <w:tcMar>
              <w:top w:w="20" w:type="nil"/>
              <w:left w:w="20" w:type="nil"/>
              <w:bottom w:w="20" w:type="nil"/>
              <w:right w:w="20" w:type="nil"/>
            </w:tcMar>
            <w:vAlign w:val="center"/>
          </w:tcPr>
          <w:p w14:paraId="1866C4C3"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4.84</w:t>
            </w:r>
          </w:p>
        </w:tc>
      </w:tr>
      <w:tr w:rsidR="004005AA" w:rsidRPr="005C0018" w14:paraId="444DD735" w14:textId="77777777" w:rsidTr="004005AA">
        <w:tblPrEx>
          <w:tblBorders>
            <w:top w:val="none" w:sz="0" w:space="0" w:color="auto"/>
          </w:tblBorders>
        </w:tblPrEx>
        <w:trPr>
          <w:gridAfter w:val="1"/>
          <w:wAfter w:w="8" w:type="dxa"/>
          <w:trHeight w:val="318"/>
        </w:trPr>
        <w:tc>
          <w:tcPr>
            <w:tcW w:w="387" w:type="dxa"/>
            <w:tcBorders>
              <w:top w:val="nil"/>
              <w:left w:val="nil"/>
              <w:bottom w:val="single" w:sz="8" w:space="0" w:color="343434"/>
              <w:right w:val="nil"/>
            </w:tcBorders>
            <w:tcMar>
              <w:top w:w="20" w:type="nil"/>
              <w:left w:w="20" w:type="nil"/>
              <w:bottom w:w="20" w:type="nil"/>
              <w:right w:w="20" w:type="nil"/>
            </w:tcMar>
            <w:vAlign w:val="center"/>
          </w:tcPr>
          <w:p w14:paraId="764F4EA1" w14:textId="77777777" w:rsidR="008E14AA" w:rsidRPr="005C0018" w:rsidRDefault="008E14AA" w:rsidP="00D84307">
            <w:pPr>
              <w:pStyle w:val="Bezriadkovania"/>
              <w:rPr>
                <w:sz w:val="16"/>
                <w:szCs w:val="16"/>
                <w:lang w:val="en-GB" w:eastAsia="en-GB"/>
              </w:rPr>
            </w:pPr>
            <w:r w:rsidRPr="005C0018">
              <w:rPr>
                <w:sz w:val="16"/>
                <w:szCs w:val="16"/>
                <w:lang w:val="en-GB" w:eastAsia="en-GB"/>
              </w:rPr>
              <w:t>7)</w:t>
            </w:r>
          </w:p>
        </w:tc>
        <w:tc>
          <w:tcPr>
            <w:tcW w:w="4893" w:type="dxa"/>
            <w:tcBorders>
              <w:top w:val="nil"/>
              <w:left w:val="nil"/>
              <w:bottom w:val="single" w:sz="8" w:space="0" w:color="343434"/>
              <w:right w:val="nil"/>
            </w:tcBorders>
            <w:tcMar>
              <w:top w:w="20" w:type="nil"/>
              <w:left w:w="20" w:type="nil"/>
              <w:bottom w:w="20" w:type="nil"/>
              <w:right w:w="20" w:type="nil"/>
            </w:tcMar>
            <w:vAlign w:val="center"/>
          </w:tcPr>
          <w:p w14:paraId="5B886801" w14:textId="77777777" w:rsidR="008E14AA" w:rsidRPr="005C0018" w:rsidRDefault="008E14AA" w:rsidP="00D84307">
            <w:pPr>
              <w:pStyle w:val="Bezriadkovania"/>
              <w:rPr>
                <w:color w:val="000000"/>
                <w:sz w:val="16"/>
                <w:szCs w:val="16"/>
                <w:lang w:val="en-GB" w:eastAsia="en-GB"/>
              </w:rPr>
            </w:pPr>
            <w:r w:rsidRPr="005C0018">
              <w:rPr>
                <w:color w:val="000000"/>
                <w:sz w:val="16"/>
                <w:szCs w:val="16"/>
                <w:lang w:val="en-GB" w:eastAsia="en-GB"/>
              </w:rPr>
              <w:t>vyššie odborné vzdelanie</w:t>
            </w:r>
          </w:p>
        </w:tc>
        <w:tc>
          <w:tcPr>
            <w:tcW w:w="913" w:type="dxa"/>
            <w:gridSpan w:val="2"/>
            <w:tcBorders>
              <w:top w:val="nil"/>
              <w:left w:val="nil"/>
              <w:bottom w:val="single" w:sz="8" w:space="0" w:color="343434"/>
              <w:right w:val="nil"/>
            </w:tcBorders>
            <w:shd w:val="clear" w:color="auto" w:fill="FBE4D5" w:themeFill="accent2" w:themeFillTint="33"/>
            <w:tcMar>
              <w:top w:w="40" w:type="nil"/>
              <w:left w:w="40" w:type="nil"/>
              <w:bottom w:w="40" w:type="nil"/>
              <w:right w:w="40" w:type="nil"/>
            </w:tcMar>
            <w:vAlign w:val="center"/>
          </w:tcPr>
          <w:p w14:paraId="1B0ACF66"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5</w:t>
            </w:r>
          </w:p>
        </w:tc>
        <w:tc>
          <w:tcPr>
            <w:tcW w:w="797" w:type="dxa"/>
            <w:gridSpan w:val="2"/>
            <w:tcBorders>
              <w:top w:val="nil"/>
              <w:left w:val="nil"/>
              <w:bottom w:val="single" w:sz="8" w:space="0" w:color="343434"/>
              <w:right w:val="nil"/>
            </w:tcBorders>
            <w:shd w:val="clear" w:color="auto" w:fill="EAEAEA"/>
            <w:tcMar>
              <w:top w:w="20" w:type="nil"/>
              <w:left w:w="20" w:type="nil"/>
              <w:bottom w:w="20" w:type="nil"/>
              <w:right w:w="20" w:type="nil"/>
            </w:tcMar>
            <w:vAlign w:val="center"/>
          </w:tcPr>
          <w:p w14:paraId="08C33827"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0.78</w:t>
            </w:r>
          </w:p>
        </w:tc>
      </w:tr>
      <w:tr w:rsidR="004005AA" w:rsidRPr="005C0018" w14:paraId="67C1E82E" w14:textId="77777777" w:rsidTr="004005AA">
        <w:tblPrEx>
          <w:tblBorders>
            <w:top w:val="none" w:sz="0" w:space="0" w:color="auto"/>
          </w:tblBorders>
        </w:tblPrEx>
        <w:trPr>
          <w:gridAfter w:val="1"/>
          <w:wAfter w:w="8" w:type="dxa"/>
          <w:trHeight w:val="329"/>
        </w:trPr>
        <w:tc>
          <w:tcPr>
            <w:tcW w:w="387" w:type="dxa"/>
            <w:tcBorders>
              <w:top w:val="nil"/>
              <w:left w:val="nil"/>
              <w:bottom w:val="single" w:sz="8" w:space="0" w:color="343434"/>
              <w:right w:val="nil"/>
            </w:tcBorders>
            <w:tcMar>
              <w:top w:w="20" w:type="nil"/>
              <w:left w:w="20" w:type="nil"/>
              <w:bottom w:w="20" w:type="nil"/>
              <w:right w:w="20" w:type="nil"/>
            </w:tcMar>
            <w:vAlign w:val="center"/>
          </w:tcPr>
          <w:p w14:paraId="7945D814" w14:textId="77777777" w:rsidR="008E14AA" w:rsidRPr="005C0018" w:rsidRDefault="008E14AA" w:rsidP="00D84307">
            <w:pPr>
              <w:pStyle w:val="Bezriadkovania"/>
              <w:rPr>
                <w:sz w:val="16"/>
                <w:szCs w:val="16"/>
                <w:lang w:val="en-GB" w:eastAsia="en-GB"/>
              </w:rPr>
            </w:pPr>
            <w:r w:rsidRPr="005C0018">
              <w:rPr>
                <w:sz w:val="16"/>
                <w:szCs w:val="16"/>
                <w:lang w:val="en-GB" w:eastAsia="en-GB"/>
              </w:rPr>
              <w:t>8)</w:t>
            </w:r>
          </w:p>
        </w:tc>
        <w:tc>
          <w:tcPr>
            <w:tcW w:w="4893" w:type="dxa"/>
            <w:tcBorders>
              <w:top w:val="nil"/>
              <w:left w:val="nil"/>
              <w:bottom w:val="single" w:sz="8" w:space="0" w:color="343434"/>
              <w:right w:val="nil"/>
            </w:tcBorders>
            <w:tcMar>
              <w:top w:w="20" w:type="nil"/>
              <w:left w:w="20" w:type="nil"/>
              <w:bottom w:w="20" w:type="nil"/>
              <w:right w:w="20" w:type="nil"/>
            </w:tcMar>
            <w:vAlign w:val="center"/>
          </w:tcPr>
          <w:p w14:paraId="077F7094" w14:textId="77777777" w:rsidR="008E14AA" w:rsidRPr="005C0018" w:rsidRDefault="008E14AA" w:rsidP="00D84307">
            <w:pPr>
              <w:pStyle w:val="Bezriadkovania"/>
              <w:rPr>
                <w:color w:val="000000"/>
                <w:sz w:val="16"/>
                <w:szCs w:val="16"/>
                <w:lang w:val="en-GB" w:eastAsia="en-GB"/>
              </w:rPr>
            </w:pPr>
            <w:r w:rsidRPr="005C0018">
              <w:rPr>
                <w:color w:val="000000"/>
                <w:sz w:val="16"/>
                <w:szCs w:val="16"/>
                <w:lang w:val="en-GB" w:eastAsia="en-GB"/>
              </w:rPr>
              <w:t>vysokoškolské bakalárske</w:t>
            </w:r>
          </w:p>
        </w:tc>
        <w:tc>
          <w:tcPr>
            <w:tcW w:w="913" w:type="dxa"/>
            <w:gridSpan w:val="2"/>
            <w:tcBorders>
              <w:top w:val="nil"/>
              <w:left w:val="nil"/>
              <w:bottom w:val="single" w:sz="8" w:space="0" w:color="343434"/>
              <w:right w:val="nil"/>
            </w:tcBorders>
            <w:shd w:val="clear" w:color="auto" w:fill="FBE4D5" w:themeFill="accent2" w:themeFillTint="33"/>
            <w:tcMar>
              <w:top w:w="40" w:type="nil"/>
              <w:left w:w="40" w:type="nil"/>
              <w:bottom w:w="40" w:type="nil"/>
              <w:right w:w="40" w:type="nil"/>
            </w:tcMar>
            <w:vAlign w:val="center"/>
          </w:tcPr>
          <w:p w14:paraId="3F0E943D"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18</w:t>
            </w:r>
          </w:p>
        </w:tc>
        <w:tc>
          <w:tcPr>
            <w:tcW w:w="797" w:type="dxa"/>
            <w:gridSpan w:val="2"/>
            <w:tcBorders>
              <w:top w:val="nil"/>
              <w:left w:val="nil"/>
              <w:bottom w:val="single" w:sz="8" w:space="0" w:color="343434"/>
              <w:right w:val="nil"/>
            </w:tcBorders>
            <w:shd w:val="clear" w:color="auto" w:fill="EAEAEA"/>
            <w:tcMar>
              <w:top w:w="20" w:type="nil"/>
              <w:left w:w="20" w:type="nil"/>
              <w:bottom w:w="20" w:type="nil"/>
              <w:right w:w="20" w:type="nil"/>
            </w:tcMar>
            <w:vAlign w:val="center"/>
          </w:tcPr>
          <w:p w14:paraId="2D59C406"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2.81</w:t>
            </w:r>
          </w:p>
        </w:tc>
      </w:tr>
      <w:tr w:rsidR="004005AA" w:rsidRPr="005C0018" w14:paraId="4C673E6A" w14:textId="77777777" w:rsidTr="004005AA">
        <w:tblPrEx>
          <w:tblBorders>
            <w:top w:val="none" w:sz="0" w:space="0" w:color="auto"/>
          </w:tblBorders>
        </w:tblPrEx>
        <w:trPr>
          <w:gridAfter w:val="1"/>
          <w:wAfter w:w="8" w:type="dxa"/>
          <w:trHeight w:val="318"/>
        </w:trPr>
        <w:tc>
          <w:tcPr>
            <w:tcW w:w="387" w:type="dxa"/>
            <w:tcBorders>
              <w:top w:val="nil"/>
              <w:left w:val="nil"/>
              <w:bottom w:val="single" w:sz="8" w:space="0" w:color="343434"/>
              <w:right w:val="nil"/>
            </w:tcBorders>
            <w:tcMar>
              <w:top w:w="20" w:type="nil"/>
              <w:left w:w="20" w:type="nil"/>
              <w:bottom w:w="20" w:type="nil"/>
              <w:right w:w="20" w:type="nil"/>
            </w:tcMar>
            <w:vAlign w:val="center"/>
          </w:tcPr>
          <w:p w14:paraId="14F509ED" w14:textId="77777777" w:rsidR="008E14AA" w:rsidRPr="005C0018" w:rsidRDefault="008E14AA" w:rsidP="00D84307">
            <w:pPr>
              <w:pStyle w:val="Bezriadkovania"/>
              <w:rPr>
                <w:sz w:val="16"/>
                <w:szCs w:val="16"/>
                <w:lang w:val="en-GB" w:eastAsia="en-GB"/>
              </w:rPr>
            </w:pPr>
            <w:r w:rsidRPr="005C0018">
              <w:rPr>
                <w:sz w:val="16"/>
                <w:szCs w:val="16"/>
                <w:lang w:val="en-GB" w:eastAsia="en-GB"/>
              </w:rPr>
              <w:t>9)</w:t>
            </w:r>
          </w:p>
        </w:tc>
        <w:tc>
          <w:tcPr>
            <w:tcW w:w="4893" w:type="dxa"/>
            <w:tcBorders>
              <w:top w:val="nil"/>
              <w:left w:val="nil"/>
              <w:bottom w:val="single" w:sz="8" w:space="0" w:color="343434"/>
              <w:right w:val="nil"/>
            </w:tcBorders>
            <w:tcMar>
              <w:top w:w="20" w:type="nil"/>
              <w:left w:w="20" w:type="nil"/>
              <w:bottom w:w="20" w:type="nil"/>
              <w:right w:w="20" w:type="nil"/>
            </w:tcMar>
            <w:vAlign w:val="center"/>
          </w:tcPr>
          <w:p w14:paraId="178A7B14" w14:textId="77777777" w:rsidR="008E14AA" w:rsidRPr="005C0018" w:rsidRDefault="008E14AA" w:rsidP="00D84307">
            <w:pPr>
              <w:pStyle w:val="Bezriadkovania"/>
              <w:rPr>
                <w:color w:val="000000"/>
                <w:sz w:val="16"/>
                <w:szCs w:val="16"/>
                <w:lang w:val="en-GB" w:eastAsia="en-GB"/>
              </w:rPr>
            </w:pPr>
            <w:r w:rsidRPr="005C0018">
              <w:rPr>
                <w:color w:val="000000"/>
                <w:sz w:val="16"/>
                <w:szCs w:val="16"/>
                <w:lang w:val="en-GB" w:eastAsia="en-GB"/>
              </w:rPr>
              <w:t>vysokoškolské magisterské, inžinierske, doktorské</w:t>
            </w:r>
          </w:p>
        </w:tc>
        <w:tc>
          <w:tcPr>
            <w:tcW w:w="913" w:type="dxa"/>
            <w:gridSpan w:val="2"/>
            <w:tcBorders>
              <w:top w:val="nil"/>
              <w:left w:val="nil"/>
              <w:bottom w:val="single" w:sz="8" w:space="0" w:color="343434"/>
              <w:right w:val="nil"/>
            </w:tcBorders>
            <w:shd w:val="clear" w:color="auto" w:fill="FBE4D5" w:themeFill="accent2" w:themeFillTint="33"/>
            <w:tcMar>
              <w:top w:w="40" w:type="nil"/>
              <w:left w:w="40" w:type="nil"/>
              <w:bottom w:w="40" w:type="nil"/>
              <w:right w:w="40" w:type="nil"/>
            </w:tcMar>
            <w:vAlign w:val="center"/>
          </w:tcPr>
          <w:p w14:paraId="36A067A9"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45</w:t>
            </w:r>
          </w:p>
        </w:tc>
        <w:tc>
          <w:tcPr>
            <w:tcW w:w="797" w:type="dxa"/>
            <w:gridSpan w:val="2"/>
            <w:tcBorders>
              <w:top w:val="nil"/>
              <w:left w:val="nil"/>
              <w:bottom w:val="single" w:sz="8" w:space="0" w:color="343434"/>
              <w:right w:val="nil"/>
            </w:tcBorders>
            <w:shd w:val="clear" w:color="auto" w:fill="EAEAEA"/>
            <w:tcMar>
              <w:top w:w="20" w:type="nil"/>
              <w:left w:w="20" w:type="nil"/>
              <w:bottom w:w="20" w:type="nil"/>
              <w:right w:w="20" w:type="nil"/>
            </w:tcMar>
            <w:vAlign w:val="center"/>
          </w:tcPr>
          <w:p w14:paraId="42B59D7B"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7.03</w:t>
            </w:r>
          </w:p>
        </w:tc>
      </w:tr>
      <w:tr w:rsidR="004005AA" w:rsidRPr="005C0018" w14:paraId="4A1830EB" w14:textId="77777777" w:rsidTr="004005AA">
        <w:tblPrEx>
          <w:tblBorders>
            <w:top w:val="none" w:sz="0" w:space="0" w:color="auto"/>
          </w:tblBorders>
        </w:tblPrEx>
        <w:trPr>
          <w:gridAfter w:val="1"/>
          <w:wAfter w:w="8" w:type="dxa"/>
          <w:trHeight w:val="318"/>
        </w:trPr>
        <w:tc>
          <w:tcPr>
            <w:tcW w:w="387" w:type="dxa"/>
            <w:tcBorders>
              <w:top w:val="nil"/>
              <w:left w:val="nil"/>
              <w:bottom w:val="single" w:sz="8" w:space="0" w:color="343434"/>
              <w:right w:val="nil"/>
            </w:tcBorders>
            <w:tcMar>
              <w:top w:w="20" w:type="nil"/>
              <w:left w:w="20" w:type="nil"/>
              <w:bottom w:w="20" w:type="nil"/>
              <w:right w:w="20" w:type="nil"/>
            </w:tcMar>
            <w:vAlign w:val="center"/>
          </w:tcPr>
          <w:p w14:paraId="2FD25455" w14:textId="77777777" w:rsidR="008E14AA" w:rsidRPr="005C0018" w:rsidRDefault="008E14AA" w:rsidP="00D84307">
            <w:pPr>
              <w:pStyle w:val="Bezriadkovania"/>
              <w:rPr>
                <w:sz w:val="16"/>
                <w:szCs w:val="16"/>
                <w:lang w:val="en-GB" w:eastAsia="en-GB"/>
              </w:rPr>
            </w:pPr>
            <w:r w:rsidRPr="005C0018">
              <w:rPr>
                <w:sz w:val="16"/>
                <w:szCs w:val="16"/>
                <w:lang w:val="en-GB" w:eastAsia="en-GB"/>
              </w:rPr>
              <w:t>10)</w:t>
            </w:r>
          </w:p>
        </w:tc>
        <w:tc>
          <w:tcPr>
            <w:tcW w:w="4893" w:type="dxa"/>
            <w:tcBorders>
              <w:top w:val="nil"/>
              <w:left w:val="nil"/>
              <w:bottom w:val="single" w:sz="8" w:space="0" w:color="343434"/>
              <w:right w:val="nil"/>
            </w:tcBorders>
            <w:tcMar>
              <w:top w:w="20" w:type="nil"/>
              <w:left w:w="20" w:type="nil"/>
              <w:bottom w:w="20" w:type="nil"/>
              <w:right w:w="20" w:type="nil"/>
            </w:tcMar>
            <w:vAlign w:val="center"/>
          </w:tcPr>
          <w:p w14:paraId="32FA02F7" w14:textId="77777777" w:rsidR="008E14AA" w:rsidRPr="005C0018" w:rsidRDefault="008E14AA" w:rsidP="00D84307">
            <w:pPr>
              <w:pStyle w:val="Bezriadkovania"/>
              <w:rPr>
                <w:color w:val="000000"/>
                <w:sz w:val="16"/>
                <w:szCs w:val="16"/>
                <w:lang w:val="en-GB" w:eastAsia="en-GB"/>
              </w:rPr>
            </w:pPr>
            <w:r w:rsidRPr="005C0018">
              <w:rPr>
                <w:color w:val="000000"/>
                <w:sz w:val="16"/>
                <w:szCs w:val="16"/>
                <w:lang w:val="en-GB" w:eastAsia="en-GB"/>
              </w:rPr>
              <w:t>vysokoškolské doktorandské</w:t>
            </w:r>
          </w:p>
        </w:tc>
        <w:tc>
          <w:tcPr>
            <w:tcW w:w="913" w:type="dxa"/>
            <w:gridSpan w:val="2"/>
            <w:tcBorders>
              <w:top w:val="nil"/>
              <w:left w:val="nil"/>
              <w:bottom w:val="single" w:sz="8" w:space="0" w:color="343434"/>
              <w:right w:val="nil"/>
            </w:tcBorders>
            <w:shd w:val="clear" w:color="auto" w:fill="FBE4D5" w:themeFill="accent2" w:themeFillTint="33"/>
            <w:tcMar>
              <w:top w:w="40" w:type="nil"/>
              <w:left w:w="40" w:type="nil"/>
              <w:bottom w:w="40" w:type="nil"/>
              <w:right w:w="40" w:type="nil"/>
            </w:tcMar>
            <w:vAlign w:val="center"/>
          </w:tcPr>
          <w:p w14:paraId="3C509F83"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0</w:t>
            </w:r>
          </w:p>
        </w:tc>
        <w:tc>
          <w:tcPr>
            <w:tcW w:w="797" w:type="dxa"/>
            <w:gridSpan w:val="2"/>
            <w:tcBorders>
              <w:top w:val="nil"/>
              <w:left w:val="nil"/>
              <w:bottom w:val="single" w:sz="8" w:space="0" w:color="343434"/>
              <w:right w:val="nil"/>
            </w:tcBorders>
            <w:shd w:val="clear" w:color="auto" w:fill="EAEAEA"/>
            <w:tcMar>
              <w:top w:w="20" w:type="nil"/>
              <w:left w:w="20" w:type="nil"/>
              <w:bottom w:w="20" w:type="nil"/>
              <w:right w:w="20" w:type="nil"/>
            </w:tcMar>
            <w:vAlign w:val="center"/>
          </w:tcPr>
          <w:p w14:paraId="7C044000"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0</w:t>
            </w:r>
          </w:p>
        </w:tc>
      </w:tr>
      <w:tr w:rsidR="004005AA" w:rsidRPr="005C0018" w14:paraId="7173FB78" w14:textId="77777777" w:rsidTr="004005AA">
        <w:tblPrEx>
          <w:tblBorders>
            <w:top w:val="none" w:sz="0" w:space="0" w:color="auto"/>
          </w:tblBorders>
        </w:tblPrEx>
        <w:trPr>
          <w:gridAfter w:val="1"/>
          <w:wAfter w:w="8" w:type="dxa"/>
          <w:trHeight w:val="329"/>
        </w:trPr>
        <w:tc>
          <w:tcPr>
            <w:tcW w:w="387" w:type="dxa"/>
            <w:tcBorders>
              <w:top w:val="nil"/>
              <w:left w:val="nil"/>
              <w:bottom w:val="single" w:sz="8" w:space="0" w:color="343434"/>
              <w:right w:val="nil"/>
            </w:tcBorders>
            <w:tcMar>
              <w:top w:w="20" w:type="nil"/>
              <w:left w:w="20" w:type="nil"/>
              <w:bottom w:w="20" w:type="nil"/>
              <w:right w:w="20" w:type="nil"/>
            </w:tcMar>
            <w:vAlign w:val="center"/>
          </w:tcPr>
          <w:p w14:paraId="1D197706" w14:textId="77777777" w:rsidR="008E14AA" w:rsidRPr="005C0018" w:rsidRDefault="008E14AA" w:rsidP="00D84307">
            <w:pPr>
              <w:pStyle w:val="Bezriadkovania"/>
              <w:rPr>
                <w:sz w:val="16"/>
                <w:szCs w:val="16"/>
                <w:lang w:val="en-GB" w:eastAsia="en-GB"/>
              </w:rPr>
            </w:pPr>
            <w:r w:rsidRPr="005C0018">
              <w:rPr>
                <w:sz w:val="16"/>
                <w:szCs w:val="16"/>
                <w:lang w:val="en-GB" w:eastAsia="en-GB"/>
              </w:rPr>
              <w:t>11)</w:t>
            </w:r>
          </w:p>
        </w:tc>
        <w:tc>
          <w:tcPr>
            <w:tcW w:w="4893" w:type="dxa"/>
            <w:tcBorders>
              <w:top w:val="nil"/>
              <w:left w:val="nil"/>
              <w:bottom w:val="single" w:sz="8" w:space="0" w:color="343434"/>
              <w:right w:val="nil"/>
            </w:tcBorders>
            <w:tcMar>
              <w:top w:w="20" w:type="nil"/>
              <w:left w:w="20" w:type="nil"/>
              <w:bottom w:w="20" w:type="nil"/>
              <w:right w:w="20" w:type="nil"/>
            </w:tcMar>
            <w:vAlign w:val="center"/>
          </w:tcPr>
          <w:p w14:paraId="74F7D7E0" w14:textId="77777777" w:rsidR="008E14AA" w:rsidRPr="005C0018" w:rsidRDefault="008E14AA" w:rsidP="00D84307">
            <w:pPr>
              <w:pStyle w:val="Bezriadkovania"/>
              <w:rPr>
                <w:color w:val="000000"/>
                <w:sz w:val="16"/>
                <w:szCs w:val="16"/>
                <w:lang w:val="en-GB" w:eastAsia="en-GB"/>
              </w:rPr>
            </w:pPr>
            <w:r w:rsidRPr="005C0018">
              <w:rPr>
                <w:color w:val="000000"/>
                <w:sz w:val="16"/>
                <w:szCs w:val="16"/>
                <w:lang w:val="en-GB" w:eastAsia="en-GB"/>
              </w:rPr>
              <w:t>bez školského vzdelania</w:t>
            </w:r>
          </w:p>
        </w:tc>
        <w:tc>
          <w:tcPr>
            <w:tcW w:w="913" w:type="dxa"/>
            <w:gridSpan w:val="2"/>
            <w:tcBorders>
              <w:top w:val="nil"/>
              <w:left w:val="nil"/>
              <w:bottom w:val="single" w:sz="8" w:space="0" w:color="343434"/>
              <w:right w:val="nil"/>
            </w:tcBorders>
            <w:shd w:val="clear" w:color="auto" w:fill="FBE4D5" w:themeFill="accent2" w:themeFillTint="33"/>
            <w:tcMar>
              <w:top w:w="40" w:type="nil"/>
              <w:left w:w="40" w:type="nil"/>
              <w:bottom w:w="40" w:type="nil"/>
              <w:right w:w="40" w:type="nil"/>
            </w:tcMar>
            <w:vAlign w:val="center"/>
          </w:tcPr>
          <w:p w14:paraId="63219D24"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107</w:t>
            </w:r>
          </w:p>
        </w:tc>
        <w:tc>
          <w:tcPr>
            <w:tcW w:w="797" w:type="dxa"/>
            <w:gridSpan w:val="2"/>
            <w:tcBorders>
              <w:top w:val="nil"/>
              <w:left w:val="nil"/>
              <w:bottom w:val="single" w:sz="8" w:space="0" w:color="343434"/>
              <w:right w:val="nil"/>
            </w:tcBorders>
            <w:shd w:val="clear" w:color="auto" w:fill="EAEAEA"/>
            <w:tcMar>
              <w:top w:w="20" w:type="nil"/>
              <w:left w:w="20" w:type="nil"/>
              <w:bottom w:w="20" w:type="nil"/>
              <w:right w:w="20" w:type="nil"/>
            </w:tcMar>
            <w:vAlign w:val="center"/>
          </w:tcPr>
          <w:p w14:paraId="1B965628"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16.72</w:t>
            </w:r>
          </w:p>
        </w:tc>
      </w:tr>
      <w:tr w:rsidR="004005AA" w:rsidRPr="005C0018" w14:paraId="75B8EBBE" w14:textId="77777777" w:rsidTr="004005AA">
        <w:trPr>
          <w:gridAfter w:val="1"/>
          <w:wAfter w:w="8" w:type="dxa"/>
          <w:trHeight w:val="318"/>
        </w:trPr>
        <w:tc>
          <w:tcPr>
            <w:tcW w:w="387" w:type="dxa"/>
            <w:tcBorders>
              <w:top w:val="nil"/>
              <w:left w:val="nil"/>
              <w:bottom w:val="single" w:sz="8" w:space="0" w:color="343434"/>
              <w:right w:val="nil"/>
            </w:tcBorders>
            <w:tcMar>
              <w:top w:w="20" w:type="nil"/>
              <w:left w:w="20" w:type="nil"/>
              <w:bottom w:w="20" w:type="nil"/>
              <w:right w:w="20" w:type="nil"/>
            </w:tcMar>
            <w:vAlign w:val="center"/>
          </w:tcPr>
          <w:p w14:paraId="09831A9D" w14:textId="77777777" w:rsidR="008E14AA" w:rsidRPr="005C0018" w:rsidRDefault="008E14AA" w:rsidP="00D84307">
            <w:pPr>
              <w:pStyle w:val="Bezriadkovania"/>
              <w:rPr>
                <w:sz w:val="16"/>
                <w:szCs w:val="16"/>
                <w:lang w:val="en-GB" w:eastAsia="en-GB"/>
              </w:rPr>
            </w:pPr>
            <w:r w:rsidRPr="005C0018">
              <w:rPr>
                <w:sz w:val="16"/>
                <w:szCs w:val="16"/>
                <w:lang w:val="en-GB" w:eastAsia="en-GB"/>
              </w:rPr>
              <w:lastRenderedPageBreak/>
              <w:t>12)</w:t>
            </w:r>
          </w:p>
        </w:tc>
        <w:tc>
          <w:tcPr>
            <w:tcW w:w="4893" w:type="dxa"/>
            <w:tcBorders>
              <w:top w:val="nil"/>
              <w:left w:val="nil"/>
              <w:bottom w:val="single" w:sz="8" w:space="0" w:color="343434"/>
              <w:right w:val="nil"/>
            </w:tcBorders>
            <w:tcMar>
              <w:top w:w="20" w:type="nil"/>
              <w:left w:w="20" w:type="nil"/>
              <w:bottom w:w="20" w:type="nil"/>
              <w:right w:w="20" w:type="nil"/>
            </w:tcMar>
            <w:vAlign w:val="center"/>
          </w:tcPr>
          <w:p w14:paraId="05A0C1CB" w14:textId="77777777" w:rsidR="008E14AA" w:rsidRPr="005C0018" w:rsidRDefault="008E14AA" w:rsidP="00D84307">
            <w:pPr>
              <w:pStyle w:val="Bezriadkovania"/>
              <w:rPr>
                <w:color w:val="000000"/>
                <w:sz w:val="16"/>
                <w:szCs w:val="16"/>
                <w:lang w:val="en-GB" w:eastAsia="en-GB"/>
              </w:rPr>
            </w:pPr>
            <w:r w:rsidRPr="005C0018">
              <w:rPr>
                <w:color w:val="000000"/>
                <w:sz w:val="16"/>
                <w:szCs w:val="16"/>
                <w:lang w:val="en-GB" w:eastAsia="en-GB"/>
              </w:rPr>
              <w:t>nezistené</w:t>
            </w:r>
          </w:p>
        </w:tc>
        <w:tc>
          <w:tcPr>
            <w:tcW w:w="913" w:type="dxa"/>
            <w:gridSpan w:val="2"/>
            <w:tcBorders>
              <w:top w:val="nil"/>
              <w:left w:val="nil"/>
              <w:bottom w:val="single" w:sz="8" w:space="0" w:color="343434"/>
              <w:right w:val="nil"/>
            </w:tcBorders>
            <w:shd w:val="clear" w:color="auto" w:fill="FBE4D5" w:themeFill="accent2" w:themeFillTint="33"/>
            <w:tcMar>
              <w:top w:w="40" w:type="nil"/>
              <w:left w:w="40" w:type="nil"/>
              <w:bottom w:w="40" w:type="nil"/>
              <w:right w:w="40" w:type="nil"/>
            </w:tcMar>
            <w:vAlign w:val="center"/>
          </w:tcPr>
          <w:p w14:paraId="03374A8A"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3</w:t>
            </w:r>
          </w:p>
        </w:tc>
        <w:tc>
          <w:tcPr>
            <w:tcW w:w="797" w:type="dxa"/>
            <w:gridSpan w:val="2"/>
            <w:tcBorders>
              <w:top w:val="nil"/>
              <w:left w:val="nil"/>
              <w:bottom w:val="single" w:sz="8" w:space="0" w:color="343434"/>
              <w:right w:val="nil"/>
            </w:tcBorders>
            <w:shd w:val="clear" w:color="auto" w:fill="EAEAEA"/>
            <w:tcMar>
              <w:top w:w="20" w:type="nil"/>
              <w:left w:w="20" w:type="nil"/>
              <w:bottom w:w="20" w:type="nil"/>
              <w:right w:w="20" w:type="nil"/>
            </w:tcMar>
            <w:vAlign w:val="center"/>
          </w:tcPr>
          <w:p w14:paraId="7B332FAD" w14:textId="77777777" w:rsidR="008E14AA" w:rsidRPr="005C0018" w:rsidRDefault="008E14AA" w:rsidP="00D84307">
            <w:pPr>
              <w:pStyle w:val="Bezriadkovania"/>
              <w:rPr>
                <w:color w:val="520001"/>
                <w:sz w:val="16"/>
                <w:szCs w:val="16"/>
                <w:lang w:val="en-GB" w:eastAsia="en-GB"/>
              </w:rPr>
            </w:pPr>
            <w:r w:rsidRPr="005C0018">
              <w:rPr>
                <w:color w:val="520001"/>
                <w:sz w:val="16"/>
                <w:szCs w:val="16"/>
                <w:lang w:val="en-GB" w:eastAsia="en-GB"/>
              </w:rPr>
              <w:t>0.47</w:t>
            </w:r>
          </w:p>
        </w:tc>
      </w:tr>
    </w:tbl>
    <w:p w14:paraId="18A708D0" w14:textId="75DC4645" w:rsidR="00E5154E" w:rsidRDefault="00E5154E" w:rsidP="004005AA">
      <w:pPr>
        <w:pStyle w:val="zdroj"/>
      </w:pPr>
      <w:r>
        <w:t xml:space="preserve">         Zdroj: SODB 2011</w:t>
      </w:r>
    </w:p>
    <w:p w14:paraId="4A8068D7" w14:textId="77777777" w:rsidR="004005AA" w:rsidRDefault="004005AA" w:rsidP="00D84307"/>
    <w:p w14:paraId="5238DE85" w14:textId="77777777" w:rsidR="00D7515F" w:rsidRDefault="00D7515F" w:rsidP="00D84307">
      <w:r w:rsidRPr="00287F4A">
        <w:t>Pri porovnaní vzdelanostnej štruktúry obyvateľov obce Ohradzany a Slovenskej republiky je možné konštatovať, že vzdelanostná úroveň obce je porovnateľná s celoslovenským priemerom. Najvýraznejšie odchýlky sú v prípade druhostupňového vysokoškolského a stredoškolského vzdelania bez maturity, v ktorom obyvatelia obce dosahujú nižšie zastúpenie a v prípade učňovského vzdelania vyššie zastúpenie.</w:t>
      </w:r>
    </w:p>
    <w:p w14:paraId="749953AB" w14:textId="77777777" w:rsidR="00101F6B" w:rsidRDefault="00101F6B" w:rsidP="00D84307"/>
    <w:p w14:paraId="412C5141" w14:textId="77777777" w:rsidR="004005AA" w:rsidRDefault="004005AA" w:rsidP="00D84307"/>
    <w:p w14:paraId="7EF93E6C" w14:textId="77777777" w:rsidR="00101F6B" w:rsidRPr="00287F4A" w:rsidRDefault="00101F6B" w:rsidP="00D84307"/>
    <w:p w14:paraId="5C35F83D" w14:textId="77777777" w:rsidR="004005AA" w:rsidRDefault="004005AA" w:rsidP="00D84307">
      <w:pPr>
        <w:pStyle w:val="Popis"/>
      </w:pPr>
      <w:bookmarkStart w:id="53" w:name="_Toc467676037"/>
    </w:p>
    <w:p w14:paraId="6ABD6FF4" w14:textId="77777777" w:rsidR="005C0018" w:rsidRDefault="00D7515F" w:rsidP="00D84307">
      <w:pPr>
        <w:pStyle w:val="Popis"/>
      </w:pPr>
      <w:r w:rsidRPr="00F970CA">
        <w:t xml:space="preserve">Graf </w:t>
      </w:r>
      <w:r w:rsidR="00B92749">
        <w:rPr>
          <w:noProof/>
        </w:rPr>
        <w:fldChar w:fldCharType="begin"/>
      </w:r>
      <w:r w:rsidR="00B92749">
        <w:rPr>
          <w:noProof/>
        </w:rPr>
        <w:instrText xml:space="preserve"> SEQ Graf \* ARABIC </w:instrText>
      </w:r>
      <w:r w:rsidR="00B92749">
        <w:rPr>
          <w:noProof/>
        </w:rPr>
        <w:fldChar w:fldCharType="separate"/>
      </w:r>
      <w:r w:rsidR="00550A4D">
        <w:rPr>
          <w:noProof/>
        </w:rPr>
        <w:t>8</w:t>
      </w:r>
      <w:r w:rsidR="00B92749">
        <w:rPr>
          <w:noProof/>
        </w:rPr>
        <w:fldChar w:fldCharType="end"/>
      </w:r>
      <w:r w:rsidRPr="00F970CA">
        <w:t xml:space="preserve"> Obyvateľstvo podľa vzdelania </w:t>
      </w:r>
      <w:r>
        <w:t>v obci Ohradzany a</w:t>
      </w:r>
      <w:r w:rsidR="005C0018">
        <w:t> </w:t>
      </w:r>
      <w:r>
        <w:t>SR</w:t>
      </w:r>
      <w:bookmarkEnd w:id="53"/>
    </w:p>
    <w:p w14:paraId="007CC31A" w14:textId="77777777" w:rsidR="005C0018" w:rsidRDefault="005C0018" w:rsidP="00D84307">
      <w:r>
        <w:rPr>
          <w:noProof/>
          <w:lang w:eastAsia="sk-SK"/>
        </w:rPr>
        <w:drawing>
          <wp:inline distT="0" distB="0" distL="0" distR="0" wp14:anchorId="3220A077" wp14:editId="11E94255">
            <wp:extent cx="5350810" cy="3444480"/>
            <wp:effectExtent l="0" t="0" r="8890" b="10160"/>
            <wp:docPr id="14" name="Chart 46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CA27046" w14:textId="77777777" w:rsidR="00101F6B" w:rsidRDefault="00101F6B" w:rsidP="004005AA">
      <w:pPr>
        <w:rPr>
          <w:b/>
          <w:lang w:eastAsia="en-GB"/>
        </w:rPr>
      </w:pPr>
    </w:p>
    <w:p w14:paraId="1C0F8CA9" w14:textId="77777777" w:rsidR="004005AA" w:rsidRDefault="001860D4" w:rsidP="004005AA">
      <w:pPr>
        <w:rPr>
          <w:b/>
        </w:rPr>
      </w:pPr>
      <w:r w:rsidRPr="00E2037F">
        <w:rPr>
          <w:b/>
          <w:lang w:eastAsia="en-GB"/>
        </w:rPr>
        <w:t>Obyvatelia podľa pohlavia a stupňa najvyššieho dosiahnutého vzdelania</w:t>
      </w:r>
    </w:p>
    <w:p w14:paraId="346191AD" w14:textId="3FFFEAD5" w:rsidR="00990C1E" w:rsidRPr="004005AA" w:rsidRDefault="00E73E2B" w:rsidP="004005AA">
      <w:pPr>
        <w:rPr>
          <w:b/>
        </w:rPr>
      </w:pPr>
      <w:r w:rsidRPr="00287F4A">
        <w:t xml:space="preserve">Počet mužov a žien v najvyššom dosiahnutom vzdelaní sa mení v závislosti na stupni vzdelania. Podiel pohlaví u obyvateľov bez vzdelania je nižší u žien o 11 osôb. Väčší počet žien mú najvyššie </w:t>
      </w:r>
      <w:r w:rsidRPr="00287F4A">
        <w:lastRenderedPageBreak/>
        <w:t>dosiahnuté vzdelanie základné. Menej žien má ukončené učňovské vzdelanie, stredné učňovské s maturitou a stredné odborné bez maturity. Najvyššie dosiahnuté vzdelanie obyvateľov obce z hľadiska pohlavia vykazuje prevahu žien vo vyšších stupňoch vzdelania, na</w:t>
      </w:r>
      <w:r w:rsidR="004005AA">
        <w:t>jmä vo vysokoškolskom vzdelaní.</w:t>
      </w:r>
      <w:r w:rsidR="00990C1E">
        <w:br w:type="page"/>
      </w:r>
    </w:p>
    <w:p w14:paraId="1E1E6202" w14:textId="792E6718" w:rsidR="00F22950" w:rsidRPr="00F22950" w:rsidRDefault="00F22950" w:rsidP="00B458DC">
      <w:pPr>
        <w:pStyle w:val="Popis"/>
        <w:rPr>
          <w:color w:val="FF0000"/>
          <w:sz w:val="24"/>
          <w:szCs w:val="24"/>
        </w:rPr>
      </w:pPr>
      <w:bookmarkStart w:id="54" w:name="_Toc467676038"/>
      <w:r>
        <w:lastRenderedPageBreak/>
        <w:t xml:space="preserve">Graf </w:t>
      </w:r>
      <w:r w:rsidR="00B92749">
        <w:rPr>
          <w:noProof/>
        </w:rPr>
        <w:fldChar w:fldCharType="begin"/>
      </w:r>
      <w:r w:rsidR="00B92749">
        <w:rPr>
          <w:noProof/>
        </w:rPr>
        <w:instrText xml:space="preserve"> SEQ Graf \* ARABIC </w:instrText>
      </w:r>
      <w:r w:rsidR="00B92749">
        <w:rPr>
          <w:noProof/>
        </w:rPr>
        <w:fldChar w:fldCharType="separate"/>
      </w:r>
      <w:r w:rsidR="00550A4D">
        <w:rPr>
          <w:noProof/>
        </w:rPr>
        <w:t>9</w:t>
      </w:r>
      <w:r w:rsidR="00B92749">
        <w:rPr>
          <w:noProof/>
        </w:rPr>
        <w:fldChar w:fldCharType="end"/>
      </w:r>
      <w:r>
        <w:t xml:space="preserve"> Obyvatelia podľa pohlavia a dosiahnutého vzdelania</w:t>
      </w:r>
      <w:bookmarkEnd w:id="54"/>
    </w:p>
    <w:p w14:paraId="0EA29722" w14:textId="77777777" w:rsidR="00F22950" w:rsidRDefault="00F22950" w:rsidP="00D84307">
      <w:r>
        <w:rPr>
          <w:noProof/>
          <w:lang w:eastAsia="sk-SK"/>
        </w:rPr>
        <w:drawing>
          <wp:inline distT="0" distB="0" distL="0" distR="0" wp14:anchorId="53742827" wp14:editId="163FB93D">
            <wp:extent cx="4512610" cy="3125302"/>
            <wp:effectExtent l="0" t="0" r="8890" b="24765"/>
            <wp:docPr id="463" name="Chart 4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E8CB3DE" w14:textId="25B21135" w:rsidR="00931946" w:rsidRPr="00287F4A" w:rsidRDefault="00711668" w:rsidP="00D84307">
      <w:pPr>
        <w:rPr>
          <w:rFonts w:eastAsia="Times New Roman"/>
        </w:rPr>
      </w:pPr>
      <w:r w:rsidRPr="00287F4A">
        <w:rPr>
          <w:rFonts w:eastAsia="Times New Roman"/>
        </w:rPr>
        <w:t>Z vysokoškolského vzdelania má najväčšie zastúpenie skupina obyvateľov s vysokoškolským vzdelaním magisterským, inžinie</w:t>
      </w:r>
      <w:r w:rsidR="006C1167" w:rsidRPr="00287F4A">
        <w:rPr>
          <w:rFonts w:eastAsia="Times New Roman"/>
        </w:rPr>
        <w:t>rskym a doktorským vzdelaním (45</w:t>
      </w:r>
      <w:r w:rsidRPr="00287F4A">
        <w:rPr>
          <w:rFonts w:eastAsia="Times New Roman"/>
        </w:rPr>
        <w:t xml:space="preserve"> obyvateľov</w:t>
      </w:r>
      <w:r w:rsidR="006C1167" w:rsidRPr="00287F4A">
        <w:rPr>
          <w:rFonts w:eastAsia="Times New Roman"/>
        </w:rPr>
        <w:t>, z toho 23 mužov a 22 žien</w:t>
      </w:r>
      <w:r w:rsidRPr="00287F4A">
        <w:rPr>
          <w:rFonts w:eastAsia="Times New Roman"/>
        </w:rPr>
        <w:t xml:space="preserve">). Nasleduje vysokoškolské bakalárske vzdelanie </w:t>
      </w:r>
      <w:r w:rsidR="006C1167" w:rsidRPr="00287F4A">
        <w:rPr>
          <w:rFonts w:eastAsia="Times New Roman"/>
        </w:rPr>
        <w:t>(18</w:t>
      </w:r>
      <w:r w:rsidR="0051651F" w:rsidRPr="00287F4A">
        <w:rPr>
          <w:rFonts w:eastAsia="Times New Roman"/>
        </w:rPr>
        <w:t xml:space="preserve"> obyvateľov, z toho </w:t>
      </w:r>
      <w:r w:rsidR="006C1167" w:rsidRPr="00287F4A">
        <w:rPr>
          <w:rFonts w:eastAsia="Times New Roman"/>
        </w:rPr>
        <w:t>5 mužov a 13</w:t>
      </w:r>
      <w:r w:rsidR="0051651F" w:rsidRPr="00287F4A">
        <w:rPr>
          <w:rFonts w:eastAsia="Times New Roman"/>
        </w:rPr>
        <w:t xml:space="preserve"> žien). </w:t>
      </w:r>
      <w:r w:rsidR="00CC01C3" w:rsidRPr="00287F4A">
        <w:rPr>
          <w:rFonts w:eastAsia="Times New Roman"/>
        </w:rPr>
        <w:t xml:space="preserve">Pri </w:t>
      </w:r>
      <w:r w:rsidR="00BF0B79" w:rsidRPr="00287F4A">
        <w:rPr>
          <w:rFonts w:eastAsia="Times New Roman"/>
        </w:rPr>
        <w:t>ys</w:t>
      </w:r>
      <w:r w:rsidR="00CC01C3" w:rsidRPr="00287F4A">
        <w:rPr>
          <w:rFonts w:eastAsia="Times New Roman"/>
        </w:rPr>
        <w:t>okoškolsky vzdelaných obyvateľoch</w:t>
      </w:r>
      <w:r w:rsidR="00BF0B79" w:rsidRPr="00287F4A">
        <w:rPr>
          <w:rFonts w:eastAsia="Times New Roman"/>
        </w:rPr>
        <w:t xml:space="preserve"> obce podľa odboru, nájdeme viditeľný rozdiel v najviac zastúpenom odbore </w:t>
      </w:r>
      <w:r w:rsidR="009F69A2" w:rsidRPr="00287F4A">
        <w:rPr>
          <w:rFonts w:eastAsia="Times New Roman"/>
        </w:rPr>
        <w:t>technické vedy, z</w:t>
      </w:r>
      <w:r w:rsidR="001860D4" w:rsidRPr="00287F4A">
        <w:rPr>
          <w:rFonts w:eastAsia="Times New Roman"/>
        </w:rPr>
        <w:t xml:space="preserve">dravotníctvo alebo </w:t>
      </w:r>
      <w:r w:rsidR="001860D4" w:rsidRPr="00287F4A">
        <w:rPr>
          <w:color w:val="333333"/>
          <w:lang w:eastAsia="en-GB"/>
        </w:rPr>
        <w:t>spoločenské vedy, náuky a služby II (histor.,filolog.,pedag. a psych.vedy, publicistika a informácie, telových.,učiteľstvo, SŠ - gym.)</w:t>
      </w:r>
      <w:r w:rsidR="002D7822" w:rsidRPr="00287F4A">
        <w:rPr>
          <w:rFonts w:eastAsia="Times New Roman"/>
        </w:rPr>
        <w:t xml:space="preserve">, </w:t>
      </w:r>
      <w:r w:rsidR="009F69A2" w:rsidRPr="00287F4A">
        <w:rPr>
          <w:color w:val="333333"/>
          <w:lang w:eastAsia="en-GB"/>
        </w:rPr>
        <w:t>spoločenské vedy, náuky a služby I (filozof.,ekon.,polit. a práv.vedy, ekonomika a manaž., obchod a služby,SŠ- OA, HA, praktická š.,učeb.odb.)</w:t>
      </w:r>
      <w:r w:rsidR="009F69A2" w:rsidRPr="00287F4A">
        <w:rPr>
          <w:rFonts w:eastAsia="Times New Roman"/>
        </w:rPr>
        <w:t>,</w:t>
      </w:r>
      <w:r w:rsidR="00101F6B">
        <w:rPr>
          <w:rFonts w:eastAsia="Times New Roman"/>
        </w:rPr>
        <w:t xml:space="preserve"> </w:t>
      </w:r>
      <w:r w:rsidR="009F69A2" w:rsidRPr="00287F4A">
        <w:rPr>
          <w:rFonts w:eastAsia="Times New Roman"/>
        </w:rPr>
        <w:t>kde prevládajú ženy.</w:t>
      </w:r>
    </w:p>
    <w:p w14:paraId="46DD0E2F" w14:textId="77777777" w:rsidR="009D28C4" w:rsidRDefault="00754E5D" w:rsidP="00D84307">
      <w:pPr>
        <w:pStyle w:val="Popis"/>
      </w:pPr>
      <w:bookmarkStart w:id="55" w:name="_Toc467926087"/>
      <w:r w:rsidRPr="00CB39DF">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7</w:t>
      </w:r>
      <w:r w:rsidR="00B92749">
        <w:rPr>
          <w:noProof/>
        </w:rPr>
        <w:fldChar w:fldCharType="end"/>
      </w:r>
      <w:r w:rsidRPr="00CB39DF">
        <w:t xml:space="preserve"> Obyvateľstvo podľa vzdelania SOBD z roku 2011</w:t>
      </w:r>
      <w:bookmarkEnd w:id="55"/>
    </w:p>
    <w:tbl>
      <w:tblPr>
        <w:tblW w:w="8815" w:type="dxa"/>
        <w:tblInd w:w="371" w:type="dxa"/>
        <w:tblLook w:val="04A0" w:firstRow="1" w:lastRow="0" w:firstColumn="1" w:lastColumn="0" w:noHBand="0" w:noVBand="1"/>
      </w:tblPr>
      <w:tblGrid>
        <w:gridCol w:w="1625"/>
        <w:gridCol w:w="4756"/>
        <w:gridCol w:w="796"/>
        <w:gridCol w:w="760"/>
        <w:gridCol w:w="878"/>
      </w:tblGrid>
      <w:tr w:rsidR="00EF5F26" w:rsidRPr="00871AD8" w14:paraId="0DAF90FF" w14:textId="77777777" w:rsidTr="00426B46">
        <w:trPr>
          <w:trHeight w:val="247"/>
        </w:trPr>
        <w:tc>
          <w:tcPr>
            <w:tcW w:w="6381" w:type="dxa"/>
            <w:gridSpan w:val="2"/>
            <w:vMerge w:val="restart"/>
            <w:tcBorders>
              <w:top w:val="single" w:sz="4" w:space="0" w:color="C0C0C0"/>
              <w:left w:val="single" w:sz="4" w:space="0" w:color="C0C0C0"/>
              <w:bottom w:val="single" w:sz="4" w:space="0" w:color="C0C0C0"/>
              <w:right w:val="single" w:sz="4" w:space="0" w:color="C0C0C0"/>
            </w:tcBorders>
            <w:shd w:val="clear" w:color="auto" w:fill="auto"/>
            <w:hideMark/>
          </w:tcPr>
          <w:p w14:paraId="2976064E" w14:textId="77777777" w:rsidR="00EF5F26" w:rsidRPr="00E5154E" w:rsidRDefault="00EF5F26" w:rsidP="00D84307">
            <w:pPr>
              <w:pStyle w:val="Bezriadkovania"/>
              <w:rPr>
                <w:rFonts w:ascii="Times" w:hAnsi="Times"/>
                <w:lang w:eastAsia="en-GB"/>
              </w:rPr>
            </w:pPr>
            <w:r w:rsidRPr="00E5154E">
              <w:rPr>
                <w:rFonts w:ascii="Times" w:hAnsi="Times"/>
                <w:lang w:eastAsia="en-GB"/>
              </w:rPr>
              <w:t>Najvyššie dosiahnuté vzdelanie</w:t>
            </w:r>
          </w:p>
        </w:tc>
        <w:tc>
          <w:tcPr>
            <w:tcW w:w="1556" w:type="dxa"/>
            <w:gridSpan w:val="2"/>
            <w:tcBorders>
              <w:top w:val="single" w:sz="4" w:space="0" w:color="C0C0C0"/>
              <w:left w:val="nil"/>
              <w:bottom w:val="single" w:sz="4" w:space="0" w:color="C0C0C0"/>
              <w:right w:val="single" w:sz="4" w:space="0" w:color="C0C0C0"/>
            </w:tcBorders>
            <w:shd w:val="clear" w:color="000000" w:fill="E7E5E5"/>
            <w:hideMark/>
          </w:tcPr>
          <w:p w14:paraId="2FDCA106"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Pohlavie</w:t>
            </w:r>
          </w:p>
        </w:tc>
        <w:tc>
          <w:tcPr>
            <w:tcW w:w="878" w:type="dxa"/>
            <w:vMerge w:val="restart"/>
            <w:tcBorders>
              <w:top w:val="single" w:sz="4" w:space="0" w:color="C0C0C0"/>
              <w:left w:val="single" w:sz="4" w:space="0" w:color="C0C0C0"/>
              <w:bottom w:val="single" w:sz="4" w:space="0" w:color="C0C0C0"/>
              <w:right w:val="single" w:sz="4" w:space="0" w:color="C0C0C0"/>
            </w:tcBorders>
            <w:shd w:val="clear" w:color="000000" w:fill="E7E5E5"/>
            <w:hideMark/>
          </w:tcPr>
          <w:p w14:paraId="3E1A2FFB"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Spolu</w:t>
            </w:r>
          </w:p>
        </w:tc>
      </w:tr>
      <w:tr w:rsidR="00426B46" w:rsidRPr="00871AD8" w14:paraId="157572DC" w14:textId="77777777" w:rsidTr="00426B46">
        <w:trPr>
          <w:trHeight w:val="247"/>
        </w:trPr>
        <w:tc>
          <w:tcPr>
            <w:tcW w:w="6381" w:type="dxa"/>
            <w:gridSpan w:val="2"/>
            <w:vMerge/>
            <w:tcBorders>
              <w:top w:val="single" w:sz="4" w:space="0" w:color="C0C0C0"/>
              <w:left w:val="single" w:sz="4" w:space="0" w:color="C0C0C0"/>
              <w:bottom w:val="single" w:sz="4" w:space="0" w:color="C0C0C0"/>
              <w:right w:val="single" w:sz="4" w:space="0" w:color="C0C0C0"/>
            </w:tcBorders>
            <w:vAlign w:val="center"/>
            <w:hideMark/>
          </w:tcPr>
          <w:p w14:paraId="235A2DD4" w14:textId="77777777" w:rsidR="00EF5F26" w:rsidRPr="00E5154E" w:rsidRDefault="00EF5F26" w:rsidP="00D84307">
            <w:pPr>
              <w:pStyle w:val="Bezriadkovania"/>
              <w:rPr>
                <w:rFonts w:ascii="Times" w:hAnsi="Times"/>
                <w:lang w:eastAsia="en-GB"/>
              </w:rPr>
            </w:pPr>
          </w:p>
        </w:tc>
        <w:tc>
          <w:tcPr>
            <w:tcW w:w="796" w:type="dxa"/>
            <w:tcBorders>
              <w:top w:val="nil"/>
              <w:left w:val="nil"/>
              <w:bottom w:val="single" w:sz="4" w:space="0" w:color="C0C0C0"/>
              <w:right w:val="single" w:sz="4" w:space="0" w:color="C0C0C0"/>
            </w:tcBorders>
            <w:shd w:val="clear" w:color="000000" w:fill="E7E5E5"/>
            <w:hideMark/>
          </w:tcPr>
          <w:p w14:paraId="559CD16A"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muži</w:t>
            </w:r>
          </w:p>
        </w:tc>
        <w:tc>
          <w:tcPr>
            <w:tcW w:w="760" w:type="dxa"/>
            <w:tcBorders>
              <w:top w:val="nil"/>
              <w:left w:val="nil"/>
              <w:bottom w:val="single" w:sz="4" w:space="0" w:color="C0C0C0"/>
              <w:right w:val="single" w:sz="4" w:space="0" w:color="C0C0C0"/>
            </w:tcBorders>
            <w:shd w:val="clear" w:color="000000" w:fill="E7E5E5"/>
            <w:hideMark/>
          </w:tcPr>
          <w:p w14:paraId="7C1AC092"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ženy</w:t>
            </w:r>
          </w:p>
        </w:tc>
        <w:tc>
          <w:tcPr>
            <w:tcW w:w="878" w:type="dxa"/>
            <w:vMerge/>
            <w:tcBorders>
              <w:top w:val="single" w:sz="4" w:space="0" w:color="C0C0C0"/>
              <w:left w:val="single" w:sz="4" w:space="0" w:color="C0C0C0"/>
              <w:bottom w:val="single" w:sz="4" w:space="0" w:color="C0C0C0"/>
              <w:right w:val="single" w:sz="4" w:space="0" w:color="C0C0C0"/>
            </w:tcBorders>
            <w:vAlign w:val="center"/>
            <w:hideMark/>
          </w:tcPr>
          <w:p w14:paraId="295AA4EA" w14:textId="77777777" w:rsidR="00EF5F26" w:rsidRPr="00E5154E" w:rsidRDefault="00EF5F26" w:rsidP="00D84307">
            <w:pPr>
              <w:pStyle w:val="Bezriadkovania"/>
              <w:rPr>
                <w:rFonts w:ascii="Times" w:hAnsi="Times"/>
                <w:color w:val="333333"/>
                <w:lang w:eastAsia="en-GB"/>
              </w:rPr>
            </w:pPr>
          </w:p>
        </w:tc>
      </w:tr>
      <w:tr w:rsidR="00426B46" w:rsidRPr="00871AD8" w14:paraId="14DDEEDF" w14:textId="77777777" w:rsidTr="00426B46">
        <w:trPr>
          <w:trHeight w:val="247"/>
        </w:trPr>
        <w:tc>
          <w:tcPr>
            <w:tcW w:w="6381" w:type="dxa"/>
            <w:gridSpan w:val="2"/>
            <w:tcBorders>
              <w:top w:val="single" w:sz="4" w:space="0" w:color="C0C0C0"/>
              <w:left w:val="single" w:sz="4" w:space="0" w:color="C0C0C0"/>
              <w:bottom w:val="single" w:sz="4" w:space="0" w:color="C0C0C0"/>
              <w:right w:val="single" w:sz="4" w:space="0" w:color="C0C0C0"/>
            </w:tcBorders>
            <w:shd w:val="clear" w:color="000000" w:fill="E7E5E5"/>
            <w:noWrap/>
            <w:hideMark/>
          </w:tcPr>
          <w:p w14:paraId="55C43132"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Ohradzany</w:t>
            </w:r>
          </w:p>
        </w:tc>
        <w:tc>
          <w:tcPr>
            <w:tcW w:w="796" w:type="dxa"/>
            <w:tcBorders>
              <w:top w:val="single" w:sz="4" w:space="0" w:color="EFEFEF"/>
              <w:left w:val="single" w:sz="4" w:space="0" w:color="EFEFEF"/>
              <w:bottom w:val="single" w:sz="4" w:space="0" w:color="EFEFEF"/>
              <w:right w:val="single" w:sz="4" w:space="0" w:color="EFEFEF"/>
            </w:tcBorders>
            <w:shd w:val="clear" w:color="auto" w:fill="auto"/>
            <w:noWrap/>
            <w:hideMark/>
          </w:tcPr>
          <w:p w14:paraId="62A02BBF"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 </w:t>
            </w:r>
          </w:p>
        </w:tc>
        <w:tc>
          <w:tcPr>
            <w:tcW w:w="760" w:type="dxa"/>
            <w:tcBorders>
              <w:top w:val="single" w:sz="4" w:space="0" w:color="EFEFEF"/>
              <w:left w:val="nil"/>
              <w:bottom w:val="single" w:sz="4" w:space="0" w:color="EFEFEF"/>
              <w:right w:val="single" w:sz="4" w:space="0" w:color="EFEFEF"/>
            </w:tcBorders>
            <w:shd w:val="clear" w:color="auto" w:fill="auto"/>
            <w:noWrap/>
            <w:hideMark/>
          </w:tcPr>
          <w:p w14:paraId="35BB1D66"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 </w:t>
            </w:r>
          </w:p>
        </w:tc>
        <w:tc>
          <w:tcPr>
            <w:tcW w:w="878" w:type="dxa"/>
            <w:tcBorders>
              <w:top w:val="single" w:sz="4" w:space="0" w:color="EFEFEF"/>
              <w:left w:val="nil"/>
              <w:bottom w:val="single" w:sz="4" w:space="0" w:color="EFEFEF"/>
              <w:right w:val="single" w:sz="4" w:space="0" w:color="EFEFEF"/>
            </w:tcBorders>
            <w:shd w:val="clear" w:color="auto" w:fill="auto"/>
            <w:noWrap/>
            <w:hideMark/>
          </w:tcPr>
          <w:p w14:paraId="666391D1"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 </w:t>
            </w:r>
          </w:p>
        </w:tc>
      </w:tr>
      <w:tr w:rsidR="00426B46" w:rsidRPr="00871AD8" w14:paraId="20FCABDC" w14:textId="77777777" w:rsidTr="00426B46">
        <w:trPr>
          <w:trHeight w:val="247"/>
        </w:trPr>
        <w:tc>
          <w:tcPr>
            <w:tcW w:w="6381" w:type="dxa"/>
            <w:gridSpan w:val="2"/>
            <w:tcBorders>
              <w:top w:val="single" w:sz="4" w:space="0" w:color="C0C0C0"/>
              <w:left w:val="single" w:sz="4" w:space="0" w:color="C0C0C0"/>
              <w:bottom w:val="single" w:sz="4" w:space="0" w:color="C0C0C0"/>
              <w:right w:val="single" w:sz="4" w:space="0" w:color="C0C0C0"/>
            </w:tcBorders>
            <w:shd w:val="clear" w:color="000000" w:fill="BDD6EE" w:themeFill="accent1" w:themeFillTint="66"/>
            <w:hideMark/>
          </w:tcPr>
          <w:p w14:paraId="2121A2BA"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Základné</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226C7883"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34</w:t>
            </w:r>
          </w:p>
        </w:tc>
        <w:tc>
          <w:tcPr>
            <w:tcW w:w="760" w:type="dxa"/>
            <w:tcBorders>
              <w:top w:val="nil"/>
              <w:left w:val="nil"/>
              <w:bottom w:val="single" w:sz="4" w:space="0" w:color="EFEFEF"/>
              <w:right w:val="single" w:sz="4" w:space="0" w:color="EFEFEF"/>
            </w:tcBorders>
            <w:shd w:val="clear" w:color="auto" w:fill="auto"/>
            <w:noWrap/>
            <w:hideMark/>
          </w:tcPr>
          <w:p w14:paraId="3658033F"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59</w:t>
            </w:r>
          </w:p>
        </w:tc>
        <w:tc>
          <w:tcPr>
            <w:tcW w:w="878" w:type="dxa"/>
            <w:tcBorders>
              <w:top w:val="nil"/>
              <w:left w:val="nil"/>
              <w:bottom w:val="single" w:sz="4" w:space="0" w:color="EFEFEF"/>
              <w:right w:val="single" w:sz="4" w:space="0" w:color="EFEFEF"/>
            </w:tcBorders>
            <w:shd w:val="clear" w:color="auto" w:fill="auto"/>
            <w:noWrap/>
            <w:hideMark/>
          </w:tcPr>
          <w:p w14:paraId="69815091"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93</w:t>
            </w:r>
          </w:p>
        </w:tc>
      </w:tr>
      <w:tr w:rsidR="00426B46" w:rsidRPr="00871AD8" w14:paraId="7CEED009" w14:textId="77777777" w:rsidTr="00426B46">
        <w:trPr>
          <w:trHeight w:val="247"/>
        </w:trPr>
        <w:tc>
          <w:tcPr>
            <w:tcW w:w="6381" w:type="dxa"/>
            <w:gridSpan w:val="2"/>
            <w:tcBorders>
              <w:top w:val="single" w:sz="4" w:space="0" w:color="C0C0C0"/>
              <w:left w:val="single" w:sz="4" w:space="0" w:color="C0C0C0"/>
              <w:bottom w:val="single" w:sz="4" w:space="0" w:color="C0C0C0"/>
              <w:right w:val="single" w:sz="4" w:space="0" w:color="C0C0C0"/>
            </w:tcBorders>
            <w:shd w:val="clear" w:color="000000" w:fill="BDD6EE" w:themeFill="accent1" w:themeFillTint="66"/>
            <w:noWrap/>
            <w:hideMark/>
          </w:tcPr>
          <w:p w14:paraId="1859E0F4"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Učňovské (bez maturity)</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4B17B5CD"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70</w:t>
            </w:r>
          </w:p>
        </w:tc>
        <w:tc>
          <w:tcPr>
            <w:tcW w:w="760" w:type="dxa"/>
            <w:tcBorders>
              <w:top w:val="nil"/>
              <w:left w:val="nil"/>
              <w:bottom w:val="single" w:sz="4" w:space="0" w:color="EFEFEF"/>
              <w:right w:val="single" w:sz="4" w:space="0" w:color="EFEFEF"/>
            </w:tcBorders>
            <w:shd w:val="clear" w:color="auto" w:fill="auto"/>
            <w:noWrap/>
            <w:hideMark/>
          </w:tcPr>
          <w:p w14:paraId="67A6460C"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46</w:t>
            </w:r>
          </w:p>
        </w:tc>
        <w:tc>
          <w:tcPr>
            <w:tcW w:w="878" w:type="dxa"/>
            <w:tcBorders>
              <w:top w:val="nil"/>
              <w:left w:val="nil"/>
              <w:bottom w:val="single" w:sz="4" w:space="0" w:color="EFEFEF"/>
              <w:right w:val="single" w:sz="4" w:space="0" w:color="EFEFEF"/>
            </w:tcBorders>
            <w:shd w:val="clear" w:color="auto" w:fill="auto"/>
            <w:noWrap/>
            <w:hideMark/>
          </w:tcPr>
          <w:p w14:paraId="70DA2C9F"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116</w:t>
            </w:r>
          </w:p>
        </w:tc>
      </w:tr>
      <w:tr w:rsidR="00426B46" w:rsidRPr="00871AD8" w14:paraId="3206DDAC" w14:textId="77777777" w:rsidTr="00426B46">
        <w:trPr>
          <w:trHeight w:val="247"/>
        </w:trPr>
        <w:tc>
          <w:tcPr>
            <w:tcW w:w="6381" w:type="dxa"/>
            <w:gridSpan w:val="2"/>
            <w:tcBorders>
              <w:top w:val="single" w:sz="4" w:space="0" w:color="C0C0C0"/>
              <w:left w:val="single" w:sz="4" w:space="0" w:color="C0C0C0"/>
              <w:bottom w:val="single" w:sz="4" w:space="0" w:color="C0C0C0"/>
              <w:right w:val="single" w:sz="4" w:space="0" w:color="C0C0C0"/>
            </w:tcBorders>
            <w:shd w:val="clear" w:color="000000" w:fill="BDD6EE" w:themeFill="accent1" w:themeFillTint="66"/>
            <w:noWrap/>
            <w:hideMark/>
          </w:tcPr>
          <w:p w14:paraId="70AFE845"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Stredné odborné (bez maturity)</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276E9AC6"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24</w:t>
            </w:r>
          </w:p>
        </w:tc>
        <w:tc>
          <w:tcPr>
            <w:tcW w:w="760" w:type="dxa"/>
            <w:tcBorders>
              <w:top w:val="nil"/>
              <w:left w:val="nil"/>
              <w:bottom w:val="single" w:sz="4" w:space="0" w:color="EFEFEF"/>
              <w:right w:val="single" w:sz="4" w:space="0" w:color="EFEFEF"/>
            </w:tcBorders>
            <w:shd w:val="clear" w:color="auto" w:fill="auto"/>
            <w:noWrap/>
            <w:hideMark/>
          </w:tcPr>
          <w:p w14:paraId="59347392"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17</w:t>
            </w:r>
          </w:p>
        </w:tc>
        <w:tc>
          <w:tcPr>
            <w:tcW w:w="878" w:type="dxa"/>
            <w:tcBorders>
              <w:top w:val="nil"/>
              <w:left w:val="nil"/>
              <w:bottom w:val="single" w:sz="4" w:space="0" w:color="EFEFEF"/>
              <w:right w:val="single" w:sz="4" w:space="0" w:color="EFEFEF"/>
            </w:tcBorders>
            <w:shd w:val="clear" w:color="auto" w:fill="auto"/>
            <w:noWrap/>
            <w:hideMark/>
          </w:tcPr>
          <w:p w14:paraId="4C42997B"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41</w:t>
            </w:r>
          </w:p>
        </w:tc>
      </w:tr>
      <w:tr w:rsidR="00426B46" w:rsidRPr="00871AD8" w14:paraId="604BB79D" w14:textId="77777777" w:rsidTr="00426B46">
        <w:trPr>
          <w:trHeight w:val="247"/>
        </w:trPr>
        <w:tc>
          <w:tcPr>
            <w:tcW w:w="6381" w:type="dxa"/>
            <w:gridSpan w:val="2"/>
            <w:tcBorders>
              <w:top w:val="single" w:sz="4" w:space="0" w:color="C0C0C0"/>
              <w:left w:val="single" w:sz="4" w:space="0" w:color="C0C0C0"/>
              <w:bottom w:val="single" w:sz="4" w:space="0" w:color="C0C0C0"/>
              <w:right w:val="single" w:sz="4" w:space="0" w:color="C0C0C0"/>
            </w:tcBorders>
            <w:shd w:val="clear" w:color="000000" w:fill="BDD6EE" w:themeFill="accent1" w:themeFillTint="66"/>
            <w:noWrap/>
            <w:hideMark/>
          </w:tcPr>
          <w:p w14:paraId="4C72EF18"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Úplné stredné učňovské (s maturitou)</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704B3CDD"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27</w:t>
            </w:r>
          </w:p>
        </w:tc>
        <w:tc>
          <w:tcPr>
            <w:tcW w:w="760" w:type="dxa"/>
            <w:tcBorders>
              <w:top w:val="nil"/>
              <w:left w:val="nil"/>
              <w:bottom w:val="single" w:sz="4" w:space="0" w:color="EFEFEF"/>
              <w:right w:val="single" w:sz="4" w:space="0" w:color="EFEFEF"/>
            </w:tcBorders>
            <w:shd w:val="clear" w:color="auto" w:fill="auto"/>
            <w:noWrap/>
            <w:hideMark/>
          </w:tcPr>
          <w:p w14:paraId="116ADFA0"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11</w:t>
            </w:r>
          </w:p>
        </w:tc>
        <w:tc>
          <w:tcPr>
            <w:tcW w:w="878" w:type="dxa"/>
            <w:tcBorders>
              <w:top w:val="nil"/>
              <w:left w:val="nil"/>
              <w:bottom w:val="single" w:sz="4" w:space="0" w:color="EFEFEF"/>
              <w:right w:val="single" w:sz="4" w:space="0" w:color="EFEFEF"/>
            </w:tcBorders>
            <w:shd w:val="clear" w:color="auto" w:fill="auto"/>
            <w:noWrap/>
            <w:hideMark/>
          </w:tcPr>
          <w:p w14:paraId="4C11C1FC"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38</w:t>
            </w:r>
          </w:p>
        </w:tc>
      </w:tr>
      <w:tr w:rsidR="00426B46" w:rsidRPr="00871AD8" w14:paraId="7BDA8B1E" w14:textId="77777777" w:rsidTr="00426B46">
        <w:trPr>
          <w:trHeight w:val="247"/>
        </w:trPr>
        <w:tc>
          <w:tcPr>
            <w:tcW w:w="6381" w:type="dxa"/>
            <w:gridSpan w:val="2"/>
            <w:tcBorders>
              <w:top w:val="single" w:sz="4" w:space="0" w:color="C0C0C0"/>
              <w:left w:val="single" w:sz="4" w:space="0" w:color="C0C0C0"/>
              <w:bottom w:val="single" w:sz="4" w:space="0" w:color="C0C0C0"/>
              <w:right w:val="single" w:sz="4" w:space="0" w:color="C0C0C0"/>
            </w:tcBorders>
            <w:shd w:val="clear" w:color="000000" w:fill="BDD6EE" w:themeFill="accent1" w:themeFillTint="66"/>
            <w:noWrap/>
            <w:hideMark/>
          </w:tcPr>
          <w:p w14:paraId="53CFDE6C"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Úplné stredné odborné (s maturitou)</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6894ADA6"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63</w:t>
            </w:r>
          </w:p>
        </w:tc>
        <w:tc>
          <w:tcPr>
            <w:tcW w:w="760" w:type="dxa"/>
            <w:tcBorders>
              <w:top w:val="nil"/>
              <w:left w:val="nil"/>
              <w:bottom w:val="single" w:sz="4" w:space="0" w:color="EFEFEF"/>
              <w:right w:val="single" w:sz="4" w:space="0" w:color="EFEFEF"/>
            </w:tcBorders>
            <w:shd w:val="clear" w:color="auto" w:fill="auto"/>
            <w:noWrap/>
            <w:hideMark/>
          </w:tcPr>
          <w:p w14:paraId="2AD6A008"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80</w:t>
            </w:r>
          </w:p>
        </w:tc>
        <w:tc>
          <w:tcPr>
            <w:tcW w:w="878" w:type="dxa"/>
            <w:tcBorders>
              <w:top w:val="nil"/>
              <w:left w:val="nil"/>
              <w:bottom w:val="single" w:sz="4" w:space="0" w:color="EFEFEF"/>
              <w:right w:val="single" w:sz="4" w:space="0" w:color="EFEFEF"/>
            </w:tcBorders>
            <w:shd w:val="clear" w:color="auto" w:fill="auto"/>
            <w:noWrap/>
            <w:hideMark/>
          </w:tcPr>
          <w:p w14:paraId="06C62DDF"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143</w:t>
            </w:r>
          </w:p>
        </w:tc>
      </w:tr>
      <w:tr w:rsidR="00426B46" w:rsidRPr="00871AD8" w14:paraId="02FAD938" w14:textId="77777777" w:rsidTr="00426B46">
        <w:trPr>
          <w:trHeight w:val="247"/>
        </w:trPr>
        <w:tc>
          <w:tcPr>
            <w:tcW w:w="6381" w:type="dxa"/>
            <w:gridSpan w:val="2"/>
            <w:tcBorders>
              <w:top w:val="single" w:sz="4" w:space="0" w:color="C0C0C0"/>
              <w:left w:val="single" w:sz="4" w:space="0" w:color="C0C0C0"/>
              <w:bottom w:val="single" w:sz="4" w:space="0" w:color="C0C0C0"/>
              <w:right w:val="single" w:sz="4" w:space="0" w:color="C0C0C0"/>
            </w:tcBorders>
            <w:shd w:val="clear" w:color="000000" w:fill="BDD6EE" w:themeFill="accent1" w:themeFillTint="66"/>
            <w:noWrap/>
            <w:hideMark/>
          </w:tcPr>
          <w:p w14:paraId="0A17E634"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Úplné stredné všeobecné</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51E7065F"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8</w:t>
            </w:r>
          </w:p>
        </w:tc>
        <w:tc>
          <w:tcPr>
            <w:tcW w:w="760" w:type="dxa"/>
            <w:tcBorders>
              <w:top w:val="nil"/>
              <w:left w:val="nil"/>
              <w:bottom w:val="single" w:sz="4" w:space="0" w:color="EFEFEF"/>
              <w:right w:val="single" w:sz="4" w:space="0" w:color="EFEFEF"/>
            </w:tcBorders>
            <w:shd w:val="clear" w:color="auto" w:fill="auto"/>
            <w:noWrap/>
            <w:hideMark/>
          </w:tcPr>
          <w:p w14:paraId="26EC4E2B"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23</w:t>
            </w:r>
          </w:p>
        </w:tc>
        <w:tc>
          <w:tcPr>
            <w:tcW w:w="878" w:type="dxa"/>
            <w:tcBorders>
              <w:top w:val="nil"/>
              <w:left w:val="nil"/>
              <w:bottom w:val="single" w:sz="4" w:space="0" w:color="EFEFEF"/>
              <w:right w:val="single" w:sz="4" w:space="0" w:color="EFEFEF"/>
            </w:tcBorders>
            <w:shd w:val="clear" w:color="auto" w:fill="auto"/>
            <w:noWrap/>
            <w:hideMark/>
          </w:tcPr>
          <w:p w14:paraId="527F916D"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31</w:t>
            </w:r>
          </w:p>
        </w:tc>
      </w:tr>
      <w:tr w:rsidR="00426B46" w:rsidRPr="00871AD8" w14:paraId="2126890B" w14:textId="77777777" w:rsidTr="00426B46">
        <w:trPr>
          <w:trHeight w:val="247"/>
        </w:trPr>
        <w:tc>
          <w:tcPr>
            <w:tcW w:w="6381" w:type="dxa"/>
            <w:gridSpan w:val="2"/>
            <w:tcBorders>
              <w:top w:val="single" w:sz="4" w:space="0" w:color="C0C0C0"/>
              <w:left w:val="single" w:sz="4" w:space="0" w:color="C0C0C0"/>
              <w:bottom w:val="single" w:sz="4" w:space="0" w:color="C0C0C0"/>
              <w:right w:val="single" w:sz="4" w:space="0" w:color="C0C0C0"/>
            </w:tcBorders>
            <w:shd w:val="clear" w:color="000000" w:fill="BDD6EE" w:themeFill="accent1" w:themeFillTint="66"/>
            <w:noWrap/>
            <w:hideMark/>
          </w:tcPr>
          <w:p w14:paraId="6C6BEBEB"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Vyššie odborné vzdelanie</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03468785"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w:t>
            </w:r>
          </w:p>
        </w:tc>
        <w:tc>
          <w:tcPr>
            <w:tcW w:w="760" w:type="dxa"/>
            <w:tcBorders>
              <w:top w:val="nil"/>
              <w:left w:val="nil"/>
              <w:bottom w:val="single" w:sz="4" w:space="0" w:color="EFEFEF"/>
              <w:right w:val="single" w:sz="4" w:space="0" w:color="EFEFEF"/>
            </w:tcBorders>
            <w:shd w:val="clear" w:color="auto" w:fill="auto"/>
            <w:noWrap/>
            <w:hideMark/>
          </w:tcPr>
          <w:p w14:paraId="43C9A826"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4</w:t>
            </w:r>
          </w:p>
        </w:tc>
        <w:tc>
          <w:tcPr>
            <w:tcW w:w="878" w:type="dxa"/>
            <w:tcBorders>
              <w:top w:val="nil"/>
              <w:left w:val="nil"/>
              <w:bottom w:val="single" w:sz="4" w:space="0" w:color="EFEFEF"/>
              <w:right w:val="single" w:sz="4" w:space="0" w:color="EFEFEF"/>
            </w:tcBorders>
            <w:shd w:val="clear" w:color="auto" w:fill="auto"/>
            <w:noWrap/>
            <w:hideMark/>
          </w:tcPr>
          <w:p w14:paraId="2A448171"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5</w:t>
            </w:r>
          </w:p>
        </w:tc>
      </w:tr>
      <w:tr w:rsidR="00426B46" w:rsidRPr="00871AD8" w14:paraId="33245A1B" w14:textId="77777777" w:rsidTr="00426B46">
        <w:trPr>
          <w:trHeight w:val="247"/>
        </w:trPr>
        <w:tc>
          <w:tcPr>
            <w:tcW w:w="6381" w:type="dxa"/>
            <w:gridSpan w:val="2"/>
            <w:tcBorders>
              <w:top w:val="single" w:sz="4" w:space="0" w:color="C0C0C0"/>
              <w:left w:val="single" w:sz="4" w:space="0" w:color="C0C0C0"/>
              <w:bottom w:val="single" w:sz="4" w:space="0" w:color="C0C0C0"/>
              <w:right w:val="single" w:sz="4" w:space="0" w:color="C0C0C0"/>
            </w:tcBorders>
            <w:shd w:val="clear" w:color="000000" w:fill="BDD6EE" w:themeFill="accent1" w:themeFillTint="66"/>
            <w:noWrap/>
            <w:hideMark/>
          </w:tcPr>
          <w:p w14:paraId="5E643F4A"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Vysokoškolské bakalárske</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46DCE0FC"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5</w:t>
            </w:r>
          </w:p>
        </w:tc>
        <w:tc>
          <w:tcPr>
            <w:tcW w:w="760" w:type="dxa"/>
            <w:tcBorders>
              <w:top w:val="nil"/>
              <w:left w:val="nil"/>
              <w:bottom w:val="single" w:sz="4" w:space="0" w:color="EFEFEF"/>
              <w:right w:val="single" w:sz="4" w:space="0" w:color="EFEFEF"/>
            </w:tcBorders>
            <w:shd w:val="clear" w:color="auto" w:fill="auto"/>
            <w:noWrap/>
            <w:hideMark/>
          </w:tcPr>
          <w:p w14:paraId="22AFFAFE"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13</w:t>
            </w:r>
          </w:p>
        </w:tc>
        <w:tc>
          <w:tcPr>
            <w:tcW w:w="878" w:type="dxa"/>
            <w:tcBorders>
              <w:top w:val="nil"/>
              <w:left w:val="nil"/>
              <w:bottom w:val="single" w:sz="4" w:space="0" w:color="EFEFEF"/>
              <w:right w:val="single" w:sz="4" w:space="0" w:color="EFEFEF"/>
            </w:tcBorders>
            <w:shd w:val="clear" w:color="auto" w:fill="auto"/>
            <w:noWrap/>
            <w:hideMark/>
          </w:tcPr>
          <w:p w14:paraId="543C94C6"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18</w:t>
            </w:r>
          </w:p>
        </w:tc>
      </w:tr>
      <w:tr w:rsidR="00426B46" w:rsidRPr="00871AD8" w14:paraId="2C1BE5FD" w14:textId="77777777" w:rsidTr="00426B46">
        <w:trPr>
          <w:trHeight w:val="247"/>
        </w:trPr>
        <w:tc>
          <w:tcPr>
            <w:tcW w:w="6381" w:type="dxa"/>
            <w:gridSpan w:val="2"/>
            <w:tcBorders>
              <w:top w:val="single" w:sz="4" w:space="0" w:color="C0C0C0"/>
              <w:left w:val="single" w:sz="4" w:space="0" w:color="C0C0C0"/>
              <w:bottom w:val="single" w:sz="4" w:space="0" w:color="C0C0C0"/>
              <w:right w:val="single" w:sz="4" w:space="0" w:color="C0C0C0"/>
            </w:tcBorders>
            <w:shd w:val="clear" w:color="000000" w:fill="BDD6EE" w:themeFill="accent1" w:themeFillTint="66"/>
            <w:noWrap/>
            <w:hideMark/>
          </w:tcPr>
          <w:p w14:paraId="14A1800C"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Vysokoškolské magisterské, inžinierske, doktorské</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12BA15B8"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23</w:t>
            </w:r>
          </w:p>
        </w:tc>
        <w:tc>
          <w:tcPr>
            <w:tcW w:w="760" w:type="dxa"/>
            <w:tcBorders>
              <w:top w:val="nil"/>
              <w:left w:val="nil"/>
              <w:bottom w:val="single" w:sz="4" w:space="0" w:color="EFEFEF"/>
              <w:right w:val="single" w:sz="4" w:space="0" w:color="EFEFEF"/>
            </w:tcBorders>
            <w:shd w:val="clear" w:color="auto" w:fill="auto"/>
            <w:noWrap/>
            <w:hideMark/>
          </w:tcPr>
          <w:p w14:paraId="07DFE0A8"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22</w:t>
            </w:r>
          </w:p>
        </w:tc>
        <w:tc>
          <w:tcPr>
            <w:tcW w:w="878" w:type="dxa"/>
            <w:tcBorders>
              <w:top w:val="nil"/>
              <w:left w:val="nil"/>
              <w:bottom w:val="single" w:sz="4" w:space="0" w:color="EFEFEF"/>
              <w:right w:val="single" w:sz="4" w:space="0" w:color="EFEFEF"/>
            </w:tcBorders>
            <w:shd w:val="clear" w:color="auto" w:fill="auto"/>
            <w:noWrap/>
            <w:hideMark/>
          </w:tcPr>
          <w:p w14:paraId="32BA31F9"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45</w:t>
            </w:r>
          </w:p>
        </w:tc>
      </w:tr>
      <w:tr w:rsidR="00426B46" w:rsidRPr="00871AD8" w14:paraId="4A3D56FA" w14:textId="77777777" w:rsidTr="00426B46">
        <w:trPr>
          <w:trHeight w:val="247"/>
        </w:trPr>
        <w:tc>
          <w:tcPr>
            <w:tcW w:w="6381" w:type="dxa"/>
            <w:gridSpan w:val="2"/>
            <w:tcBorders>
              <w:top w:val="single" w:sz="4" w:space="0" w:color="C0C0C0"/>
              <w:left w:val="single" w:sz="4" w:space="0" w:color="C0C0C0"/>
              <w:bottom w:val="single" w:sz="4" w:space="0" w:color="C0C0C0"/>
              <w:right w:val="single" w:sz="4" w:space="0" w:color="C0C0C0"/>
            </w:tcBorders>
            <w:shd w:val="clear" w:color="000000" w:fill="BDD6EE" w:themeFill="accent1" w:themeFillTint="66"/>
            <w:noWrap/>
            <w:hideMark/>
          </w:tcPr>
          <w:p w14:paraId="4552EE28"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Vysokoškolské spolu</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198746CE"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28</w:t>
            </w:r>
          </w:p>
        </w:tc>
        <w:tc>
          <w:tcPr>
            <w:tcW w:w="760" w:type="dxa"/>
            <w:tcBorders>
              <w:top w:val="nil"/>
              <w:left w:val="nil"/>
              <w:bottom w:val="single" w:sz="4" w:space="0" w:color="EFEFEF"/>
              <w:right w:val="single" w:sz="4" w:space="0" w:color="EFEFEF"/>
            </w:tcBorders>
            <w:shd w:val="clear" w:color="auto" w:fill="auto"/>
            <w:noWrap/>
            <w:hideMark/>
          </w:tcPr>
          <w:p w14:paraId="75B4113E"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35</w:t>
            </w:r>
          </w:p>
        </w:tc>
        <w:tc>
          <w:tcPr>
            <w:tcW w:w="878" w:type="dxa"/>
            <w:tcBorders>
              <w:top w:val="nil"/>
              <w:left w:val="nil"/>
              <w:bottom w:val="single" w:sz="4" w:space="0" w:color="EFEFEF"/>
              <w:right w:val="single" w:sz="4" w:space="0" w:color="EFEFEF"/>
            </w:tcBorders>
            <w:shd w:val="clear" w:color="auto" w:fill="auto"/>
            <w:noWrap/>
            <w:hideMark/>
          </w:tcPr>
          <w:p w14:paraId="18067182"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63</w:t>
            </w:r>
          </w:p>
        </w:tc>
      </w:tr>
      <w:tr w:rsidR="00426B46" w:rsidRPr="00871AD8" w14:paraId="225834FE" w14:textId="77777777" w:rsidTr="00426B46">
        <w:trPr>
          <w:trHeight w:val="247"/>
        </w:trPr>
        <w:tc>
          <w:tcPr>
            <w:tcW w:w="1625" w:type="dxa"/>
            <w:vMerge w:val="restart"/>
            <w:tcBorders>
              <w:top w:val="nil"/>
              <w:left w:val="single" w:sz="4" w:space="0" w:color="C0C0C0"/>
              <w:bottom w:val="single" w:sz="4" w:space="0" w:color="C0C0C0"/>
              <w:right w:val="single" w:sz="4" w:space="0" w:color="C0C0C0"/>
            </w:tcBorders>
            <w:shd w:val="clear" w:color="000000" w:fill="E7E5E5"/>
            <w:noWrap/>
            <w:hideMark/>
          </w:tcPr>
          <w:p w14:paraId="2E3E8AFD"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Študijny odbor</w:t>
            </w:r>
          </w:p>
        </w:tc>
        <w:tc>
          <w:tcPr>
            <w:tcW w:w="4756" w:type="dxa"/>
            <w:tcBorders>
              <w:top w:val="nil"/>
              <w:left w:val="nil"/>
              <w:bottom w:val="single" w:sz="4" w:space="0" w:color="C0C0C0"/>
              <w:right w:val="single" w:sz="4" w:space="0" w:color="C0C0C0"/>
            </w:tcBorders>
            <w:shd w:val="clear" w:color="000000" w:fill="E7E5E5"/>
            <w:hideMark/>
          </w:tcPr>
          <w:p w14:paraId="3066E168"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prírodné vedy</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75E20FEB"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0</w:t>
            </w:r>
          </w:p>
        </w:tc>
        <w:tc>
          <w:tcPr>
            <w:tcW w:w="760" w:type="dxa"/>
            <w:tcBorders>
              <w:top w:val="nil"/>
              <w:left w:val="nil"/>
              <w:bottom w:val="single" w:sz="4" w:space="0" w:color="EFEFEF"/>
              <w:right w:val="single" w:sz="4" w:space="0" w:color="EFEFEF"/>
            </w:tcBorders>
            <w:shd w:val="clear" w:color="auto" w:fill="auto"/>
            <w:noWrap/>
            <w:hideMark/>
          </w:tcPr>
          <w:p w14:paraId="7C89B2F6"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w:t>
            </w:r>
          </w:p>
        </w:tc>
        <w:tc>
          <w:tcPr>
            <w:tcW w:w="878" w:type="dxa"/>
            <w:tcBorders>
              <w:top w:val="nil"/>
              <w:left w:val="nil"/>
              <w:bottom w:val="single" w:sz="4" w:space="0" w:color="EFEFEF"/>
              <w:right w:val="single" w:sz="4" w:space="0" w:color="EFEFEF"/>
            </w:tcBorders>
            <w:shd w:val="clear" w:color="auto" w:fill="auto"/>
            <w:noWrap/>
            <w:hideMark/>
          </w:tcPr>
          <w:p w14:paraId="49A38CAA"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w:t>
            </w:r>
          </w:p>
        </w:tc>
      </w:tr>
      <w:tr w:rsidR="00426B46" w:rsidRPr="00871AD8" w14:paraId="716F094E" w14:textId="77777777" w:rsidTr="00426B46">
        <w:trPr>
          <w:trHeight w:val="812"/>
        </w:trPr>
        <w:tc>
          <w:tcPr>
            <w:tcW w:w="1625" w:type="dxa"/>
            <w:vMerge/>
            <w:tcBorders>
              <w:top w:val="nil"/>
              <w:left w:val="single" w:sz="4" w:space="0" w:color="C0C0C0"/>
              <w:bottom w:val="single" w:sz="4" w:space="0" w:color="C0C0C0"/>
              <w:right w:val="single" w:sz="4" w:space="0" w:color="C0C0C0"/>
            </w:tcBorders>
            <w:vAlign w:val="center"/>
            <w:hideMark/>
          </w:tcPr>
          <w:p w14:paraId="2CF5C8F2" w14:textId="77777777" w:rsidR="00EF5F26" w:rsidRPr="00E5154E" w:rsidRDefault="00EF5F26" w:rsidP="00D84307">
            <w:pPr>
              <w:pStyle w:val="Bezriadkovania"/>
              <w:rPr>
                <w:rFonts w:ascii="Times" w:hAnsi="Times"/>
                <w:color w:val="333333"/>
                <w:lang w:eastAsia="en-GB"/>
              </w:rPr>
            </w:pPr>
          </w:p>
        </w:tc>
        <w:tc>
          <w:tcPr>
            <w:tcW w:w="4756" w:type="dxa"/>
            <w:tcBorders>
              <w:top w:val="nil"/>
              <w:left w:val="nil"/>
              <w:bottom w:val="single" w:sz="4" w:space="0" w:color="C0C0C0"/>
              <w:right w:val="single" w:sz="4" w:space="0" w:color="C0C0C0"/>
            </w:tcBorders>
            <w:shd w:val="clear" w:color="000000" w:fill="E7E5E5"/>
            <w:hideMark/>
          </w:tcPr>
          <w:p w14:paraId="6C2AA921"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technické vedy a náuky I (baníctvo, hutníctvo, strojárstvo, informatika a VT, elektrotech., tech. chémia, potravinárstvo)</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3BA74030"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6</w:t>
            </w:r>
          </w:p>
        </w:tc>
        <w:tc>
          <w:tcPr>
            <w:tcW w:w="760" w:type="dxa"/>
            <w:tcBorders>
              <w:top w:val="nil"/>
              <w:left w:val="nil"/>
              <w:bottom w:val="single" w:sz="4" w:space="0" w:color="EFEFEF"/>
              <w:right w:val="single" w:sz="4" w:space="0" w:color="EFEFEF"/>
            </w:tcBorders>
            <w:shd w:val="clear" w:color="auto" w:fill="auto"/>
            <w:noWrap/>
            <w:hideMark/>
          </w:tcPr>
          <w:p w14:paraId="1A564C2E"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4</w:t>
            </w:r>
          </w:p>
        </w:tc>
        <w:tc>
          <w:tcPr>
            <w:tcW w:w="878" w:type="dxa"/>
            <w:tcBorders>
              <w:top w:val="nil"/>
              <w:left w:val="nil"/>
              <w:bottom w:val="single" w:sz="4" w:space="0" w:color="EFEFEF"/>
              <w:right w:val="single" w:sz="4" w:space="0" w:color="EFEFEF"/>
            </w:tcBorders>
            <w:shd w:val="clear" w:color="auto" w:fill="auto"/>
            <w:noWrap/>
            <w:hideMark/>
          </w:tcPr>
          <w:p w14:paraId="7BB532E9"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10</w:t>
            </w:r>
          </w:p>
        </w:tc>
      </w:tr>
      <w:tr w:rsidR="00426B46" w:rsidRPr="00871AD8" w14:paraId="05E4E3EE" w14:textId="77777777" w:rsidTr="00426B46">
        <w:trPr>
          <w:trHeight w:val="1065"/>
        </w:trPr>
        <w:tc>
          <w:tcPr>
            <w:tcW w:w="1625" w:type="dxa"/>
            <w:vMerge/>
            <w:tcBorders>
              <w:top w:val="nil"/>
              <w:left w:val="single" w:sz="4" w:space="0" w:color="C0C0C0"/>
              <w:bottom w:val="single" w:sz="4" w:space="0" w:color="C0C0C0"/>
              <w:right w:val="single" w:sz="4" w:space="0" w:color="C0C0C0"/>
            </w:tcBorders>
            <w:vAlign w:val="center"/>
            <w:hideMark/>
          </w:tcPr>
          <w:p w14:paraId="4BC4EE7F" w14:textId="77777777" w:rsidR="00EF5F26" w:rsidRPr="00E5154E" w:rsidRDefault="00EF5F26" w:rsidP="00D84307">
            <w:pPr>
              <w:pStyle w:val="Bezriadkovania"/>
              <w:rPr>
                <w:rFonts w:ascii="Times" w:hAnsi="Times"/>
                <w:color w:val="333333"/>
                <w:lang w:eastAsia="en-GB"/>
              </w:rPr>
            </w:pPr>
          </w:p>
        </w:tc>
        <w:tc>
          <w:tcPr>
            <w:tcW w:w="4756" w:type="dxa"/>
            <w:tcBorders>
              <w:top w:val="nil"/>
              <w:left w:val="nil"/>
              <w:bottom w:val="single" w:sz="4" w:space="0" w:color="C0C0C0"/>
              <w:right w:val="single" w:sz="4" w:space="0" w:color="C0C0C0"/>
            </w:tcBorders>
            <w:shd w:val="clear" w:color="000000" w:fill="E7E5E5"/>
            <w:hideMark/>
          </w:tcPr>
          <w:p w14:paraId="5CFE4D09"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technické vedy a náuky II (textilná v.,sprac.kože,dreva, plastov, v.hud.nástrojov, archit., staveb.,dopr.,pošty,telekom.,automatiz., špec. odb.)</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22DE3660"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3</w:t>
            </w:r>
          </w:p>
        </w:tc>
        <w:tc>
          <w:tcPr>
            <w:tcW w:w="760" w:type="dxa"/>
            <w:tcBorders>
              <w:top w:val="nil"/>
              <w:left w:val="nil"/>
              <w:bottom w:val="single" w:sz="4" w:space="0" w:color="EFEFEF"/>
              <w:right w:val="single" w:sz="4" w:space="0" w:color="EFEFEF"/>
            </w:tcBorders>
            <w:shd w:val="clear" w:color="auto" w:fill="auto"/>
            <w:noWrap/>
            <w:hideMark/>
          </w:tcPr>
          <w:p w14:paraId="41D8CE20"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w:t>
            </w:r>
          </w:p>
        </w:tc>
        <w:tc>
          <w:tcPr>
            <w:tcW w:w="878" w:type="dxa"/>
            <w:tcBorders>
              <w:top w:val="nil"/>
              <w:left w:val="nil"/>
              <w:bottom w:val="single" w:sz="4" w:space="0" w:color="EFEFEF"/>
              <w:right w:val="single" w:sz="4" w:space="0" w:color="EFEFEF"/>
            </w:tcBorders>
            <w:shd w:val="clear" w:color="auto" w:fill="auto"/>
            <w:noWrap/>
            <w:hideMark/>
          </w:tcPr>
          <w:p w14:paraId="356885E1"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4</w:t>
            </w:r>
          </w:p>
        </w:tc>
      </w:tr>
      <w:tr w:rsidR="00426B46" w:rsidRPr="00871AD8" w14:paraId="059EEB7C" w14:textId="77777777" w:rsidTr="00426B46">
        <w:trPr>
          <w:trHeight w:val="424"/>
        </w:trPr>
        <w:tc>
          <w:tcPr>
            <w:tcW w:w="1625" w:type="dxa"/>
            <w:vMerge/>
            <w:tcBorders>
              <w:top w:val="nil"/>
              <w:left w:val="single" w:sz="4" w:space="0" w:color="C0C0C0"/>
              <w:bottom w:val="single" w:sz="4" w:space="0" w:color="C0C0C0"/>
              <w:right w:val="single" w:sz="4" w:space="0" w:color="C0C0C0"/>
            </w:tcBorders>
            <w:vAlign w:val="center"/>
            <w:hideMark/>
          </w:tcPr>
          <w:p w14:paraId="3908D71C" w14:textId="77777777" w:rsidR="00EF5F26" w:rsidRPr="00E5154E" w:rsidRDefault="00EF5F26" w:rsidP="00D84307">
            <w:pPr>
              <w:pStyle w:val="Bezriadkovania"/>
              <w:rPr>
                <w:rFonts w:ascii="Times" w:hAnsi="Times"/>
                <w:color w:val="333333"/>
                <w:lang w:eastAsia="en-GB"/>
              </w:rPr>
            </w:pPr>
          </w:p>
        </w:tc>
        <w:tc>
          <w:tcPr>
            <w:tcW w:w="4756" w:type="dxa"/>
            <w:tcBorders>
              <w:top w:val="nil"/>
              <w:left w:val="nil"/>
              <w:bottom w:val="single" w:sz="4" w:space="0" w:color="C0C0C0"/>
              <w:right w:val="single" w:sz="4" w:space="0" w:color="C0C0C0"/>
            </w:tcBorders>
            <w:shd w:val="clear" w:color="000000" w:fill="E7E5E5"/>
            <w:hideMark/>
          </w:tcPr>
          <w:p w14:paraId="2331291C"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poľnohospodársko-lesnícke a veterinárne vedy a náuky</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3002EC24"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2</w:t>
            </w:r>
          </w:p>
        </w:tc>
        <w:tc>
          <w:tcPr>
            <w:tcW w:w="760" w:type="dxa"/>
            <w:tcBorders>
              <w:top w:val="nil"/>
              <w:left w:val="nil"/>
              <w:bottom w:val="single" w:sz="4" w:space="0" w:color="EFEFEF"/>
              <w:right w:val="single" w:sz="4" w:space="0" w:color="EFEFEF"/>
            </w:tcBorders>
            <w:shd w:val="clear" w:color="auto" w:fill="auto"/>
            <w:noWrap/>
            <w:hideMark/>
          </w:tcPr>
          <w:p w14:paraId="7B29FA2A"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w:t>
            </w:r>
          </w:p>
        </w:tc>
        <w:tc>
          <w:tcPr>
            <w:tcW w:w="878" w:type="dxa"/>
            <w:tcBorders>
              <w:top w:val="nil"/>
              <w:left w:val="nil"/>
              <w:bottom w:val="single" w:sz="4" w:space="0" w:color="EFEFEF"/>
              <w:right w:val="single" w:sz="4" w:space="0" w:color="EFEFEF"/>
            </w:tcBorders>
            <w:shd w:val="clear" w:color="auto" w:fill="auto"/>
            <w:noWrap/>
            <w:hideMark/>
          </w:tcPr>
          <w:p w14:paraId="146F1C57"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3</w:t>
            </w:r>
          </w:p>
        </w:tc>
      </w:tr>
      <w:tr w:rsidR="00426B46" w:rsidRPr="00871AD8" w14:paraId="0C39E03E" w14:textId="77777777" w:rsidTr="00426B46">
        <w:trPr>
          <w:trHeight w:val="247"/>
        </w:trPr>
        <w:tc>
          <w:tcPr>
            <w:tcW w:w="1625" w:type="dxa"/>
            <w:vMerge/>
            <w:tcBorders>
              <w:top w:val="nil"/>
              <w:left w:val="single" w:sz="4" w:space="0" w:color="C0C0C0"/>
              <w:bottom w:val="single" w:sz="4" w:space="0" w:color="C0C0C0"/>
              <w:right w:val="single" w:sz="4" w:space="0" w:color="C0C0C0"/>
            </w:tcBorders>
            <w:vAlign w:val="center"/>
            <w:hideMark/>
          </w:tcPr>
          <w:p w14:paraId="3CBC982A" w14:textId="77777777" w:rsidR="00EF5F26" w:rsidRPr="00E5154E" w:rsidRDefault="00EF5F26" w:rsidP="00D84307">
            <w:pPr>
              <w:pStyle w:val="Bezriadkovania"/>
              <w:rPr>
                <w:rFonts w:ascii="Times" w:hAnsi="Times"/>
                <w:color w:val="333333"/>
                <w:lang w:eastAsia="en-GB"/>
              </w:rPr>
            </w:pPr>
          </w:p>
        </w:tc>
        <w:tc>
          <w:tcPr>
            <w:tcW w:w="4756" w:type="dxa"/>
            <w:tcBorders>
              <w:top w:val="nil"/>
              <w:left w:val="nil"/>
              <w:bottom w:val="single" w:sz="4" w:space="0" w:color="C0C0C0"/>
              <w:right w:val="single" w:sz="4" w:space="0" w:color="C0C0C0"/>
            </w:tcBorders>
            <w:shd w:val="clear" w:color="000000" w:fill="E7E5E5"/>
            <w:hideMark/>
          </w:tcPr>
          <w:p w14:paraId="2A264BDD"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zdravotníctvo</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1A393780"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2</w:t>
            </w:r>
          </w:p>
        </w:tc>
        <w:tc>
          <w:tcPr>
            <w:tcW w:w="760" w:type="dxa"/>
            <w:tcBorders>
              <w:top w:val="nil"/>
              <w:left w:val="nil"/>
              <w:bottom w:val="single" w:sz="4" w:space="0" w:color="EFEFEF"/>
              <w:right w:val="single" w:sz="4" w:space="0" w:color="EFEFEF"/>
            </w:tcBorders>
            <w:shd w:val="clear" w:color="auto" w:fill="auto"/>
            <w:noWrap/>
            <w:hideMark/>
          </w:tcPr>
          <w:p w14:paraId="2012F7A7"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8</w:t>
            </w:r>
          </w:p>
        </w:tc>
        <w:tc>
          <w:tcPr>
            <w:tcW w:w="878" w:type="dxa"/>
            <w:tcBorders>
              <w:top w:val="nil"/>
              <w:left w:val="nil"/>
              <w:bottom w:val="single" w:sz="4" w:space="0" w:color="EFEFEF"/>
              <w:right w:val="single" w:sz="4" w:space="0" w:color="EFEFEF"/>
            </w:tcBorders>
            <w:shd w:val="clear" w:color="auto" w:fill="auto"/>
            <w:noWrap/>
            <w:hideMark/>
          </w:tcPr>
          <w:p w14:paraId="12B38675"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10</w:t>
            </w:r>
          </w:p>
        </w:tc>
      </w:tr>
      <w:tr w:rsidR="00426B46" w:rsidRPr="00871AD8" w14:paraId="7E743DAD" w14:textId="77777777" w:rsidTr="00426B46">
        <w:trPr>
          <w:trHeight w:val="851"/>
        </w:trPr>
        <w:tc>
          <w:tcPr>
            <w:tcW w:w="1625" w:type="dxa"/>
            <w:vMerge/>
            <w:tcBorders>
              <w:top w:val="nil"/>
              <w:left w:val="single" w:sz="4" w:space="0" w:color="C0C0C0"/>
              <w:bottom w:val="single" w:sz="4" w:space="0" w:color="C0C0C0"/>
              <w:right w:val="single" w:sz="4" w:space="0" w:color="C0C0C0"/>
            </w:tcBorders>
            <w:vAlign w:val="center"/>
            <w:hideMark/>
          </w:tcPr>
          <w:p w14:paraId="235C64AB" w14:textId="77777777" w:rsidR="00EF5F26" w:rsidRPr="00E5154E" w:rsidRDefault="00EF5F26" w:rsidP="00D84307">
            <w:pPr>
              <w:pStyle w:val="Bezriadkovania"/>
              <w:rPr>
                <w:rFonts w:ascii="Times" w:hAnsi="Times"/>
                <w:color w:val="333333"/>
                <w:lang w:eastAsia="en-GB"/>
              </w:rPr>
            </w:pPr>
          </w:p>
        </w:tc>
        <w:tc>
          <w:tcPr>
            <w:tcW w:w="4756" w:type="dxa"/>
            <w:tcBorders>
              <w:top w:val="nil"/>
              <w:left w:val="nil"/>
              <w:bottom w:val="single" w:sz="4" w:space="0" w:color="C0C0C0"/>
              <w:right w:val="single" w:sz="4" w:space="0" w:color="C0C0C0"/>
            </w:tcBorders>
            <w:shd w:val="clear" w:color="000000" w:fill="E7E5E5"/>
            <w:hideMark/>
          </w:tcPr>
          <w:p w14:paraId="2A8ECC2A"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spoločenské vedy, náuky a služby I (filozof.,ekon.,polit. a práv.vedy, ekonomika a manaž., obchod a služby,SŠ- OA, HA, praktická š.,učeb.odb.)</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433B2B25"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6</w:t>
            </w:r>
          </w:p>
        </w:tc>
        <w:tc>
          <w:tcPr>
            <w:tcW w:w="760" w:type="dxa"/>
            <w:tcBorders>
              <w:top w:val="nil"/>
              <w:left w:val="nil"/>
              <w:bottom w:val="single" w:sz="4" w:space="0" w:color="EFEFEF"/>
              <w:right w:val="single" w:sz="4" w:space="0" w:color="EFEFEF"/>
            </w:tcBorders>
            <w:shd w:val="clear" w:color="auto" w:fill="auto"/>
            <w:noWrap/>
            <w:hideMark/>
          </w:tcPr>
          <w:p w14:paraId="4FF2F3A5"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7</w:t>
            </w:r>
          </w:p>
        </w:tc>
        <w:tc>
          <w:tcPr>
            <w:tcW w:w="878" w:type="dxa"/>
            <w:tcBorders>
              <w:top w:val="nil"/>
              <w:left w:val="nil"/>
              <w:bottom w:val="single" w:sz="4" w:space="0" w:color="EFEFEF"/>
              <w:right w:val="single" w:sz="4" w:space="0" w:color="EFEFEF"/>
            </w:tcBorders>
            <w:shd w:val="clear" w:color="auto" w:fill="auto"/>
            <w:noWrap/>
            <w:hideMark/>
          </w:tcPr>
          <w:p w14:paraId="3679EC8A"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13</w:t>
            </w:r>
          </w:p>
        </w:tc>
      </w:tr>
      <w:tr w:rsidR="00426B46" w:rsidRPr="00871AD8" w14:paraId="63379D53" w14:textId="77777777" w:rsidTr="00426B46">
        <w:trPr>
          <w:trHeight w:val="1093"/>
        </w:trPr>
        <w:tc>
          <w:tcPr>
            <w:tcW w:w="1625" w:type="dxa"/>
            <w:vMerge/>
            <w:tcBorders>
              <w:top w:val="nil"/>
              <w:left w:val="single" w:sz="4" w:space="0" w:color="C0C0C0"/>
              <w:bottom w:val="single" w:sz="4" w:space="0" w:color="C0C0C0"/>
              <w:right w:val="single" w:sz="4" w:space="0" w:color="C0C0C0"/>
            </w:tcBorders>
            <w:vAlign w:val="center"/>
            <w:hideMark/>
          </w:tcPr>
          <w:p w14:paraId="4C6F03FE" w14:textId="77777777" w:rsidR="00EF5F26" w:rsidRPr="00E5154E" w:rsidRDefault="00EF5F26" w:rsidP="00D84307">
            <w:pPr>
              <w:pStyle w:val="Bezriadkovania"/>
              <w:rPr>
                <w:rFonts w:ascii="Times" w:hAnsi="Times"/>
                <w:color w:val="333333"/>
                <w:lang w:eastAsia="en-GB"/>
              </w:rPr>
            </w:pPr>
          </w:p>
        </w:tc>
        <w:tc>
          <w:tcPr>
            <w:tcW w:w="4756" w:type="dxa"/>
            <w:tcBorders>
              <w:top w:val="nil"/>
              <w:left w:val="nil"/>
              <w:bottom w:val="single" w:sz="4" w:space="0" w:color="C0C0C0"/>
              <w:right w:val="single" w:sz="4" w:space="0" w:color="C0C0C0"/>
            </w:tcBorders>
            <w:shd w:val="clear" w:color="000000" w:fill="E7E5E5"/>
            <w:hideMark/>
          </w:tcPr>
          <w:p w14:paraId="59F901B6"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spoločenské vedy, náuky a služby II (histor.,filolog.,pedag. a psych.vedy, publicistika a informácie, telových.,učiteľstvo, SŠ - gym.)</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40C3862C"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6</w:t>
            </w:r>
          </w:p>
        </w:tc>
        <w:tc>
          <w:tcPr>
            <w:tcW w:w="760" w:type="dxa"/>
            <w:tcBorders>
              <w:top w:val="nil"/>
              <w:left w:val="nil"/>
              <w:bottom w:val="single" w:sz="4" w:space="0" w:color="EFEFEF"/>
              <w:right w:val="single" w:sz="4" w:space="0" w:color="EFEFEF"/>
            </w:tcBorders>
            <w:shd w:val="clear" w:color="auto" w:fill="auto"/>
            <w:noWrap/>
            <w:hideMark/>
          </w:tcPr>
          <w:p w14:paraId="27FF24C5"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10</w:t>
            </w:r>
          </w:p>
        </w:tc>
        <w:tc>
          <w:tcPr>
            <w:tcW w:w="878" w:type="dxa"/>
            <w:tcBorders>
              <w:top w:val="nil"/>
              <w:left w:val="nil"/>
              <w:bottom w:val="single" w:sz="4" w:space="0" w:color="EFEFEF"/>
              <w:right w:val="single" w:sz="4" w:space="0" w:color="EFEFEF"/>
            </w:tcBorders>
            <w:shd w:val="clear" w:color="auto" w:fill="auto"/>
            <w:noWrap/>
            <w:hideMark/>
          </w:tcPr>
          <w:p w14:paraId="02326ACB"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16</w:t>
            </w:r>
          </w:p>
        </w:tc>
      </w:tr>
      <w:tr w:rsidR="00426B46" w:rsidRPr="00871AD8" w14:paraId="30885510" w14:textId="77777777" w:rsidTr="00426B46">
        <w:trPr>
          <w:trHeight w:val="247"/>
        </w:trPr>
        <w:tc>
          <w:tcPr>
            <w:tcW w:w="1625" w:type="dxa"/>
            <w:vMerge/>
            <w:tcBorders>
              <w:top w:val="nil"/>
              <w:left w:val="single" w:sz="4" w:space="0" w:color="C0C0C0"/>
              <w:bottom w:val="single" w:sz="4" w:space="0" w:color="C0C0C0"/>
              <w:right w:val="single" w:sz="4" w:space="0" w:color="C0C0C0"/>
            </w:tcBorders>
            <w:vAlign w:val="center"/>
            <w:hideMark/>
          </w:tcPr>
          <w:p w14:paraId="679B601B" w14:textId="77777777" w:rsidR="00EF5F26" w:rsidRPr="00E5154E" w:rsidRDefault="00EF5F26" w:rsidP="00D84307">
            <w:pPr>
              <w:pStyle w:val="Bezriadkovania"/>
              <w:rPr>
                <w:rFonts w:ascii="Times" w:hAnsi="Times"/>
                <w:color w:val="333333"/>
                <w:lang w:eastAsia="en-GB"/>
              </w:rPr>
            </w:pPr>
          </w:p>
        </w:tc>
        <w:tc>
          <w:tcPr>
            <w:tcW w:w="4756" w:type="dxa"/>
            <w:tcBorders>
              <w:top w:val="nil"/>
              <w:left w:val="nil"/>
              <w:bottom w:val="single" w:sz="4" w:space="0" w:color="C0C0C0"/>
              <w:right w:val="single" w:sz="4" w:space="0" w:color="C0C0C0"/>
            </w:tcBorders>
            <w:shd w:val="clear" w:color="000000" w:fill="E7E5E5"/>
            <w:hideMark/>
          </w:tcPr>
          <w:p w14:paraId="4EC2CC51"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vedy a náuky o kultúre a umení</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22251778"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0</w:t>
            </w:r>
          </w:p>
        </w:tc>
        <w:tc>
          <w:tcPr>
            <w:tcW w:w="760" w:type="dxa"/>
            <w:tcBorders>
              <w:top w:val="nil"/>
              <w:left w:val="nil"/>
              <w:bottom w:val="single" w:sz="4" w:space="0" w:color="EFEFEF"/>
              <w:right w:val="single" w:sz="4" w:space="0" w:color="EFEFEF"/>
            </w:tcBorders>
            <w:shd w:val="clear" w:color="auto" w:fill="auto"/>
            <w:noWrap/>
            <w:hideMark/>
          </w:tcPr>
          <w:p w14:paraId="04021A7C"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w:t>
            </w:r>
          </w:p>
        </w:tc>
        <w:tc>
          <w:tcPr>
            <w:tcW w:w="878" w:type="dxa"/>
            <w:tcBorders>
              <w:top w:val="nil"/>
              <w:left w:val="nil"/>
              <w:bottom w:val="single" w:sz="4" w:space="0" w:color="EFEFEF"/>
              <w:right w:val="single" w:sz="4" w:space="0" w:color="EFEFEF"/>
            </w:tcBorders>
            <w:shd w:val="clear" w:color="auto" w:fill="auto"/>
            <w:noWrap/>
            <w:hideMark/>
          </w:tcPr>
          <w:p w14:paraId="5FBEA9E3"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w:t>
            </w:r>
          </w:p>
        </w:tc>
      </w:tr>
      <w:tr w:rsidR="00426B46" w:rsidRPr="00871AD8" w14:paraId="382B3F9E" w14:textId="77777777" w:rsidTr="00426B46">
        <w:trPr>
          <w:trHeight w:val="247"/>
        </w:trPr>
        <w:tc>
          <w:tcPr>
            <w:tcW w:w="1625" w:type="dxa"/>
            <w:vMerge/>
            <w:tcBorders>
              <w:top w:val="nil"/>
              <w:left w:val="single" w:sz="4" w:space="0" w:color="C0C0C0"/>
              <w:bottom w:val="single" w:sz="4" w:space="0" w:color="C0C0C0"/>
              <w:right w:val="single" w:sz="4" w:space="0" w:color="C0C0C0"/>
            </w:tcBorders>
            <w:vAlign w:val="center"/>
            <w:hideMark/>
          </w:tcPr>
          <w:p w14:paraId="79341A5B" w14:textId="77777777" w:rsidR="00EF5F26" w:rsidRPr="00E5154E" w:rsidRDefault="00EF5F26" w:rsidP="00D84307">
            <w:pPr>
              <w:pStyle w:val="Bezriadkovania"/>
              <w:rPr>
                <w:rFonts w:ascii="Times" w:hAnsi="Times"/>
                <w:color w:val="333333"/>
                <w:lang w:eastAsia="en-GB"/>
              </w:rPr>
            </w:pPr>
          </w:p>
        </w:tc>
        <w:tc>
          <w:tcPr>
            <w:tcW w:w="4756" w:type="dxa"/>
            <w:tcBorders>
              <w:top w:val="nil"/>
              <w:left w:val="nil"/>
              <w:bottom w:val="single" w:sz="4" w:space="0" w:color="C0C0C0"/>
              <w:right w:val="single" w:sz="4" w:space="0" w:color="C0C0C0"/>
            </w:tcBorders>
            <w:shd w:val="clear" w:color="000000" w:fill="E7E5E5"/>
            <w:hideMark/>
          </w:tcPr>
          <w:p w14:paraId="5EE40334"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vojenské a bezpečnostné vedy a náuky</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6C5BBC54"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w:t>
            </w:r>
          </w:p>
        </w:tc>
        <w:tc>
          <w:tcPr>
            <w:tcW w:w="760" w:type="dxa"/>
            <w:tcBorders>
              <w:top w:val="nil"/>
              <w:left w:val="nil"/>
              <w:bottom w:val="single" w:sz="4" w:space="0" w:color="EFEFEF"/>
              <w:right w:val="single" w:sz="4" w:space="0" w:color="EFEFEF"/>
            </w:tcBorders>
            <w:shd w:val="clear" w:color="auto" w:fill="auto"/>
            <w:noWrap/>
            <w:hideMark/>
          </w:tcPr>
          <w:p w14:paraId="1654C593"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0</w:t>
            </w:r>
          </w:p>
        </w:tc>
        <w:tc>
          <w:tcPr>
            <w:tcW w:w="878" w:type="dxa"/>
            <w:tcBorders>
              <w:top w:val="nil"/>
              <w:left w:val="nil"/>
              <w:bottom w:val="single" w:sz="4" w:space="0" w:color="EFEFEF"/>
              <w:right w:val="single" w:sz="4" w:space="0" w:color="EFEFEF"/>
            </w:tcBorders>
            <w:shd w:val="clear" w:color="auto" w:fill="auto"/>
            <w:noWrap/>
            <w:hideMark/>
          </w:tcPr>
          <w:p w14:paraId="4D2C50F9"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w:t>
            </w:r>
          </w:p>
        </w:tc>
      </w:tr>
      <w:tr w:rsidR="00426B46" w:rsidRPr="00871AD8" w14:paraId="43A6C4A2" w14:textId="77777777" w:rsidTr="00426B46">
        <w:trPr>
          <w:trHeight w:val="247"/>
        </w:trPr>
        <w:tc>
          <w:tcPr>
            <w:tcW w:w="1625" w:type="dxa"/>
            <w:vMerge/>
            <w:tcBorders>
              <w:top w:val="nil"/>
              <w:left w:val="single" w:sz="4" w:space="0" w:color="C0C0C0"/>
              <w:bottom w:val="single" w:sz="4" w:space="0" w:color="C0C0C0"/>
              <w:right w:val="single" w:sz="4" w:space="0" w:color="C0C0C0"/>
            </w:tcBorders>
            <w:vAlign w:val="center"/>
            <w:hideMark/>
          </w:tcPr>
          <w:p w14:paraId="6E345E19" w14:textId="77777777" w:rsidR="00EF5F26" w:rsidRPr="00E5154E" w:rsidRDefault="00EF5F26" w:rsidP="00D84307">
            <w:pPr>
              <w:pStyle w:val="Bezriadkovania"/>
              <w:rPr>
                <w:rFonts w:ascii="Times" w:hAnsi="Times"/>
                <w:color w:val="333333"/>
                <w:lang w:eastAsia="en-GB"/>
              </w:rPr>
            </w:pPr>
          </w:p>
        </w:tc>
        <w:tc>
          <w:tcPr>
            <w:tcW w:w="4756" w:type="dxa"/>
            <w:tcBorders>
              <w:top w:val="nil"/>
              <w:left w:val="nil"/>
              <w:bottom w:val="single" w:sz="4" w:space="0" w:color="C0C0C0"/>
              <w:right w:val="single" w:sz="4" w:space="0" w:color="C0C0C0"/>
            </w:tcBorders>
            <w:shd w:val="clear" w:color="000000" w:fill="E7E5E5"/>
            <w:hideMark/>
          </w:tcPr>
          <w:p w14:paraId="6A0ACCC8"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nezistený</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3B5EFD7B"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2</w:t>
            </w:r>
          </w:p>
        </w:tc>
        <w:tc>
          <w:tcPr>
            <w:tcW w:w="760" w:type="dxa"/>
            <w:tcBorders>
              <w:top w:val="nil"/>
              <w:left w:val="nil"/>
              <w:bottom w:val="single" w:sz="4" w:space="0" w:color="EFEFEF"/>
              <w:right w:val="single" w:sz="4" w:space="0" w:color="EFEFEF"/>
            </w:tcBorders>
            <w:shd w:val="clear" w:color="auto" w:fill="auto"/>
            <w:noWrap/>
            <w:hideMark/>
          </w:tcPr>
          <w:p w14:paraId="462F35F1"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2</w:t>
            </w:r>
          </w:p>
        </w:tc>
        <w:tc>
          <w:tcPr>
            <w:tcW w:w="878" w:type="dxa"/>
            <w:tcBorders>
              <w:top w:val="nil"/>
              <w:left w:val="nil"/>
              <w:bottom w:val="single" w:sz="4" w:space="0" w:color="EFEFEF"/>
              <w:right w:val="single" w:sz="4" w:space="0" w:color="EFEFEF"/>
            </w:tcBorders>
            <w:shd w:val="clear" w:color="auto" w:fill="auto"/>
            <w:noWrap/>
            <w:hideMark/>
          </w:tcPr>
          <w:p w14:paraId="1C354BB9"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4</w:t>
            </w:r>
          </w:p>
        </w:tc>
      </w:tr>
      <w:tr w:rsidR="00426B46" w:rsidRPr="00871AD8" w14:paraId="0E442584" w14:textId="77777777" w:rsidTr="00426B46">
        <w:trPr>
          <w:trHeight w:val="247"/>
        </w:trPr>
        <w:tc>
          <w:tcPr>
            <w:tcW w:w="6381" w:type="dxa"/>
            <w:gridSpan w:val="2"/>
            <w:tcBorders>
              <w:top w:val="single" w:sz="4" w:space="0" w:color="C0C0C0"/>
              <w:left w:val="single" w:sz="4" w:space="0" w:color="C0C0C0"/>
              <w:bottom w:val="single" w:sz="4" w:space="0" w:color="C0C0C0"/>
              <w:right w:val="single" w:sz="4" w:space="0" w:color="C0C0C0"/>
            </w:tcBorders>
            <w:shd w:val="clear" w:color="000000" w:fill="BDD6EE" w:themeFill="accent1" w:themeFillTint="66"/>
            <w:hideMark/>
          </w:tcPr>
          <w:p w14:paraId="6FD25F2E"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Bez školského vzdelania</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749A49DD"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59</w:t>
            </w:r>
          </w:p>
        </w:tc>
        <w:tc>
          <w:tcPr>
            <w:tcW w:w="760" w:type="dxa"/>
            <w:tcBorders>
              <w:top w:val="nil"/>
              <w:left w:val="nil"/>
              <w:bottom w:val="single" w:sz="4" w:space="0" w:color="EFEFEF"/>
              <w:right w:val="single" w:sz="4" w:space="0" w:color="EFEFEF"/>
            </w:tcBorders>
            <w:shd w:val="clear" w:color="auto" w:fill="auto"/>
            <w:noWrap/>
            <w:hideMark/>
          </w:tcPr>
          <w:p w14:paraId="5E10A1B0"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48</w:t>
            </w:r>
          </w:p>
        </w:tc>
        <w:tc>
          <w:tcPr>
            <w:tcW w:w="878" w:type="dxa"/>
            <w:tcBorders>
              <w:top w:val="nil"/>
              <w:left w:val="nil"/>
              <w:bottom w:val="single" w:sz="4" w:space="0" w:color="EFEFEF"/>
              <w:right w:val="single" w:sz="4" w:space="0" w:color="EFEFEF"/>
            </w:tcBorders>
            <w:shd w:val="clear" w:color="auto" w:fill="auto"/>
            <w:noWrap/>
            <w:hideMark/>
          </w:tcPr>
          <w:p w14:paraId="3F17C743"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107</w:t>
            </w:r>
          </w:p>
        </w:tc>
      </w:tr>
      <w:tr w:rsidR="00426B46" w:rsidRPr="00871AD8" w14:paraId="68DDB3A8" w14:textId="77777777" w:rsidTr="00426B46">
        <w:trPr>
          <w:trHeight w:val="247"/>
        </w:trPr>
        <w:tc>
          <w:tcPr>
            <w:tcW w:w="6381" w:type="dxa"/>
            <w:gridSpan w:val="2"/>
            <w:tcBorders>
              <w:top w:val="single" w:sz="4" w:space="0" w:color="C0C0C0"/>
              <w:left w:val="single" w:sz="4" w:space="0" w:color="C0C0C0"/>
              <w:bottom w:val="single" w:sz="4" w:space="0" w:color="C0C0C0"/>
              <w:right w:val="single" w:sz="4" w:space="0" w:color="C0C0C0"/>
            </w:tcBorders>
            <w:shd w:val="clear" w:color="000000" w:fill="BDD6EE" w:themeFill="accent1" w:themeFillTint="66"/>
            <w:hideMark/>
          </w:tcPr>
          <w:p w14:paraId="675FFA10" w14:textId="77777777" w:rsidR="00EF5F26" w:rsidRPr="00E5154E" w:rsidRDefault="00EF5F26" w:rsidP="00D84307">
            <w:pPr>
              <w:pStyle w:val="Bezriadkovania"/>
              <w:rPr>
                <w:rFonts w:ascii="Times" w:hAnsi="Times"/>
                <w:color w:val="333333"/>
                <w:lang w:eastAsia="en-GB"/>
              </w:rPr>
            </w:pPr>
            <w:r w:rsidRPr="00E5154E">
              <w:rPr>
                <w:rFonts w:ascii="Times" w:hAnsi="Times"/>
                <w:color w:val="333333"/>
                <w:lang w:eastAsia="en-GB"/>
              </w:rPr>
              <w:t>Nezistené</w:t>
            </w:r>
          </w:p>
        </w:tc>
        <w:tc>
          <w:tcPr>
            <w:tcW w:w="796" w:type="dxa"/>
            <w:tcBorders>
              <w:top w:val="nil"/>
              <w:left w:val="single" w:sz="4" w:space="0" w:color="EFEFEF"/>
              <w:bottom w:val="single" w:sz="4" w:space="0" w:color="EFEFEF"/>
              <w:right w:val="single" w:sz="4" w:space="0" w:color="EFEFEF"/>
            </w:tcBorders>
            <w:shd w:val="clear" w:color="auto" w:fill="auto"/>
            <w:noWrap/>
            <w:hideMark/>
          </w:tcPr>
          <w:p w14:paraId="68093218"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2</w:t>
            </w:r>
          </w:p>
        </w:tc>
        <w:tc>
          <w:tcPr>
            <w:tcW w:w="760" w:type="dxa"/>
            <w:tcBorders>
              <w:top w:val="nil"/>
              <w:left w:val="nil"/>
              <w:bottom w:val="single" w:sz="4" w:space="0" w:color="EFEFEF"/>
              <w:right w:val="single" w:sz="4" w:space="0" w:color="EFEFEF"/>
            </w:tcBorders>
            <w:shd w:val="clear" w:color="auto" w:fill="auto"/>
            <w:noWrap/>
            <w:hideMark/>
          </w:tcPr>
          <w:p w14:paraId="43D3AD58"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1</w:t>
            </w:r>
          </w:p>
        </w:tc>
        <w:tc>
          <w:tcPr>
            <w:tcW w:w="878" w:type="dxa"/>
            <w:tcBorders>
              <w:top w:val="nil"/>
              <w:left w:val="nil"/>
              <w:bottom w:val="single" w:sz="4" w:space="0" w:color="EFEFEF"/>
              <w:right w:val="single" w:sz="4" w:space="0" w:color="EFEFEF"/>
            </w:tcBorders>
            <w:shd w:val="clear" w:color="auto" w:fill="auto"/>
            <w:noWrap/>
            <w:hideMark/>
          </w:tcPr>
          <w:p w14:paraId="2AADCEA7" w14:textId="77777777" w:rsidR="00EF5F26" w:rsidRPr="00E5154E" w:rsidRDefault="00EF5F26" w:rsidP="00D84307">
            <w:pPr>
              <w:pStyle w:val="Bezriadkovania"/>
              <w:rPr>
                <w:rFonts w:ascii="Times" w:hAnsi="Times"/>
                <w:color w:val="454545"/>
                <w:lang w:eastAsia="en-GB"/>
              </w:rPr>
            </w:pPr>
            <w:r w:rsidRPr="00E5154E">
              <w:rPr>
                <w:rFonts w:ascii="Times" w:hAnsi="Times"/>
                <w:color w:val="454545"/>
                <w:lang w:eastAsia="en-GB"/>
              </w:rPr>
              <w:t>3</w:t>
            </w:r>
          </w:p>
        </w:tc>
      </w:tr>
      <w:tr w:rsidR="00426B46" w:rsidRPr="00463D72" w14:paraId="13D374EA" w14:textId="77777777" w:rsidTr="00426B46">
        <w:trPr>
          <w:trHeight w:val="376"/>
        </w:trPr>
        <w:tc>
          <w:tcPr>
            <w:tcW w:w="6381" w:type="dxa"/>
            <w:gridSpan w:val="2"/>
            <w:tcBorders>
              <w:top w:val="single" w:sz="4" w:space="0" w:color="C0C0C0"/>
              <w:left w:val="single" w:sz="4" w:space="0" w:color="C0C0C0"/>
              <w:bottom w:val="single" w:sz="4" w:space="0" w:color="C0C0C0"/>
              <w:right w:val="single" w:sz="4" w:space="0" w:color="C0C0C0"/>
            </w:tcBorders>
            <w:shd w:val="clear" w:color="000000" w:fill="BDD6EE" w:themeFill="accent1" w:themeFillTint="66"/>
            <w:noWrap/>
            <w:hideMark/>
          </w:tcPr>
          <w:p w14:paraId="1C422FD1" w14:textId="77777777" w:rsidR="00EF5F26" w:rsidRPr="00463D72" w:rsidRDefault="00EF5F26" w:rsidP="00D84307">
            <w:pPr>
              <w:rPr>
                <w:lang w:eastAsia="en-GB"/>
              </w:rPr>
            </w:pPr>
            <w:r w:rsidRPr="00463D72">
              <w:rPr>
                <w:lang w:eastAsia="en-GB"/>
              </w:rPr>
              <w:t>Úhrn</w:t>
            </w:r>
          </w:p>
        </w:tc>
        <w:tc>
          <w:tcPr>
            <w:tcW w:w="796" w:type="dxa"/>
            <w:tcBorders>
              <w:top w:val="nil"/>
              <w:left w:val="single" w:sz="4" w:space="0" w:color="EFEFEF"/>
              <w:bottom w:val="single" w:sz="4" w:space="0" w:color="EFEFEF"/>
              <w:right w:val="single" w:sz="4" w:space="0" w:color="EFEFEF"/>
            </w:tcBorders>
            <w:shd w:val="clear" w:color="auto" w:fill="BDD6EE" w:themeFill="accent1" w:themeFillTint="66"/>
            <w:noWrap/>
            <w:hideMark/>
          </w:tcPr>
          <w:p w14:paraId="32311B1A" w14:textId="77777777" w:rsidR="00EF5F26" w:rsidRPr="00463D72" w:rsidRDefault="00EF5F26" w:rsidP="00D84307">
            <w:pPr>
              <w:ind w:firstLine="0"/>
              <w:rPr>
                <w:lang w:eastAsia="en-GB"/>
              </w:rPr>
            </w:pPr>
            <w:r w:rsidRPr="00463D72">
              <w:rPr>
                <w:lang w:eastAsia="en-GB"/>
              </w:rPr>
              <w:t>316</w:t>
            </w:r>
          </w:p>
        </w:tc>
        <w:tc>
          <w:tcPr>
            <w:tcW w:w="760" w:type="dxa"/>
            <w:tcBorders>
              <w:top w:val="nil"/>
              <w:left w:val="nil"/>
              <w:bottom w:val="single" w:sz="4" w:space="0" w:color="EFEFEF"/>
              <w:right w:val="single" w:sz="4" w:space="0" w:color="EFEFEF"/>
            </w:tcBorders>
            <w:shd w:val="clear" w:color="auto" w:fill="BDD6EE" w:themeFill="accent1" w:themeFillTint="66"/>
            <w:noWrap/>
            <w:hideMark/>
          </w:tcPr>
          <w:p w14:paraId="20E97470" w14:textId="77777777" w:rsidR="00EF5F26" w:rsidRPr="00463D72" w:rsidRDefault="00EF5F26" w:rsidP="00D84307">
            <w:pPr>
              <w:ind w:firstLine="0"/>
              <w:rPr>
                <w:lang w:eastAsia="en-GB"/>
              </w:rPr>
            </w:pPr>
            <w:r w:rsidRPr="00463D72">
              <w:rPr>
                <w:lang w:eastAsia="en-GB"/>
              </w:rPr>
              <w:t>324</w:t>
            </w:r>
          </w:p>
        </w:tc>
        <w:tc>
          <w:tcPr>
            <w:tcW w:w="878" w:type="dxa"/>
            <w:tcBorders>
              <w:top w:val="nil"/>
              <w:left w:val="nil"/>
              <w:bottom w:val="single" w:sz="4" w:space="0" w:color="EFEFEF"/>
              <w:right w:val="single" w:sz="4" w:space="0" w:color="EFEFEF"/>
            </w:tcBorders>
            <w:shd w:val="clear" w:color="auto" w:fill="BDD6EE" w:themeFill="accent1" w:themeFillTint="66"/>
            <w:noWrap/>
            <w:hideMark/>
          </w:tcPr>
          <w:p w14:paraId="3724A4CF" w14:textId="77777777" w:rsidR="00EF5F26" w:rsidRPr="00463D72" w:rsidRDefault="00EF5F26" w:rsidP="00D84307">
            <w:pPr>
              <w:ind w:firstLine="0"/>
              <w:rPr>
                <w:lang w:eastAsia="en-GB"/>
              </w:rPr>
            </w:pPr>
            <w:r w:rsidRPr="00463D72">
              <w:rPr>
                <w:lang w:eastAsia="en-GB"/>
              </w:rPr>
              <w:t>640</w:t>
            </w:r>
          </w:p>
        </w:tc>
      </w:tr>
    </w:tbl>
    <w:p w14:paraId="3238F513" w14:textId="77777777" w:rsidR="008E14AA" w:rsidRDefault="008E14AA" w:rsidP="00D84307">
      <w:pPr>
        <w:pStyle w:val="zdroj"/>
      </w:pPr>
      <w:r w:rsidRPr="007E3677">
        <w:t>Zdroj: SOBD</w:t>
      </w:r>
      <w:r>
        <w:t xml:space="preserve"> 2011</w:t>
      </w:r>
    </w:p>
    <w:p w14:paraId="4E1E98FE" w14:textId="77777777" w:rsidR="00FB16F7" w:rsidRPr="00E2037F" w:rsidRDefault="00FB16F7" w:rsidP="00D84307">
      <w:pPr>
        <w:rPr>
          <w:b/>
        </w:rPr>
      </w:pPr>
      <w:r w:rsidRPr="00E2037F">
        <w:rPr>
          <w:b/>
        </w:rPr>
        <w:t>Počítačová gramotnosť</w:t>
      </w:r>
    </w:p>
    <w:p w14:paraId="06E01FDE" w14:textId="77777777" w:rsidR="00FB16F7" w:rsidRPr="00287F4A" w:rsidRDefault="00FB16F7" w:rsidP="00D84307">
      <w:r w:rsidRPr="00287F4A">
        <w:t>Z 640 obyvateľov obce Ohradzany menej ako polovica obyvateľov disponuje zručnosťami v práci s počítačom. Približne 60 % ľudí vie používať internet a 49 % využíva Microsoft Outlook (elektronickú poštu). Microsoft Excel (práca s tabuľkami) ovláda 42 % osôb a Microsoft Word s textovými súbormi pracuje 57 % obyvateľov.</w:t>
      </w:r>
    </w:p>
    <w:p w14:paraId="5F334816" w14:textId="77777777" w:rsidR="00FB16F7" w:rsidRDefault="00FB16F7" w:rsidP="00D84307">
      <w:pPr>
        <w:pStyle w:val="Popis"/>
      </w:pPr>
      <w:r w:rsidRPr="00CB39DF">
        <w:t xml:space="preserve">Tabuľka </w:t>
      </w:r>
      <w:r>
        <w:t>10</w:t>
      </w:r>
      <w:r w:rsidR="00550A4D">
        <w:t xml:space="preserve"> </w:t>
      </w:r>
      <w:r>
        <w:t>PC zručnosti obyvateľov</w:t>
      </w:r>
    </w:p>
    <w:tbl>
      <w:tblPr>
        <w:tblW w:w="5836" w:type="dxa"/>
        <w:tblInd w:w="148" w:type="dxa"/>
        <w:tblBorders>
          <w:top w:val="nil"/>
          <w:left w:val="nil"/>
          <w:right w:val="nil"/>
        </w:tblBorders>
        <w:tblLayout w:type="fixed"/>
        <w:tblCellMar>
          <w:left w:w="0" w:type="dxa"/>
          <w:right w:w="0" w:type="dxa"/>
        </w:tblCellMar>
        <w:tblLook w:val="0000" w:firstRow="0" w:lastRow="0" w:firstColumn="0" w:lastColumn="0" w:noHBand="0" w:noVBand="0"/>
      </w:tblPr>
      <w:tblGrid>
        <w:gridCol w:w="2490"/>
        <w:gridCol w:w="1072"/>
        <w:gridCol w:w="1171"/>
        <w:gridCol w:w="1103"/>
      </w:tblGrid>
      <w:tr w:rsidR="00FB16F7" w:rsidRPr="00871AD8" w14:paraId="5C106871" w14:textId="77777777" w:rsidTr="00101F6B">
        <w:trPr>
          <w:trHeight w:val="440"/>
        </w:trPr>
        <w:tc>
          <w:tcPr>
            <w:tcW w:w="2490" w:type="dxa"/>
            <w:tcBorders>
              <w:top w:val="nil"/>
              <w:left w:val="nil"/>
              <w:bottom w:val="single" w:sz="8" w:space="0" w:color="343434"/>
              <w:right w:val="nil"/>
            </w:tcBorders>
            <w:shd w:val="clear" w:color="auto" w:fill="44546A" w:themeFill="text2"/>
            <w:tcMar>
              <w:top w:w="20" w:type="nil"/>
              <w:left w:w="20" w:type="nil"/>
              <w:bottom w:w="20" w:type="nil"/>
              <w:right w:w="20" w:type="nil"/>
            </w:tcMar>
            <w:vAlign w:val="center"/>
          </w:tcPr>
          <w:p w14:paraId="4D6155EC" w14:textId="77777777" w:rsidR="00FB16F7" w:rsidRPr="00E5154E" w:rsidRDefault="00FB16F7" w:rsidP="00D84307">
            <w:pPr>
              <w:pStyle w:val="Bezriadkovania"/>
              <w:rPr>
                <w:rFonts w:ascii="Times" w:hAnsi="Times"/>
                <w:color w:val="FFFFFF" w:themeColor="background1"/>
                <w:sz w:val="18"/>
                <w:szCs w:val="18"/>
              </w:rPr>
            </w:pPr>
            <w:r w:rsidRPr="00E5154E">
              <w:rPr>
                <w:rFonts w:ascii="Times" w:hAnsi="Times"/>
                <w:color w:val="FFFFFF" w:themeColor="background1"/>
                <w:sz w:val="18"/>
                <w:szCs w:val="18"/>
              </w:rPr>
              <w:t>aktivita</w:t>
            </w:r>
          </w:p>
        </w:tc>
        <w:tc>
          <w:tcPr>
            <w:tcW w:w="1072" w:type="dxa"/>
            <w:tcBorders>
              <w:top w:val="nil"/>
              <w:left w:val="nil"/>
              <w:bottom w:val="single" w:sz="8" w:space="0" w:color="343434"/>
              <w:right w:val="nil"/>
            </w:tcBorders>
            <w:shd w:val="clear" w:color="auto" w:fill="44546A" w:themeFill="text2"/>
            <w:tcMar>
              <w:top w:w="20" w:type="nil"/>
              <w:left w:w="20" w:type="nil"/>
              <w:bottom w:w="20" w:type="nil"/>
              <w:right w:w="20" w:type="nil"/>
            </w:tcMar>
            <w:vAlign w:val="center"/>
          </w:tcPr>
          <w:p w14:paraId="2A2A2816" w14:textId="77777777" w:rsidR="00FB16F7" w:rsidRPr="00E5154E" w:rsidRDefault="00FB16F7" w:rsidP="00D84307">
            <w:pPr>
              <w:pStyle w:val="Bezriadkovania"/>
              <w:rPr>
                <w:rFonts w:ascii="Times" w:hAnsi="Times"/>
                <w:color w:val="FFFFFF" w:themeColor="background1"/>
                <w:sz w:val="18"/>
                <w:szCs w:val="18"/>
              </w:rPr>
            </w:pPr>
            <w:r w:rsidRPr="00E5154E">
              <w:rPr>
                <w:rFonts w:ascii="Times" w:hAnsi="Times"/>
                <w:color w:val="FFFFFF" w:themeColor="background1"/>
                <w:sz w:val="18"/>
                <w:szCs w:val="18"/>
              </w:rPr>
              <w:t>áno</w:t>
            </w:r>
          </w:p>
        </w:tc>
        <w:tc>
          <w:tcPr>
            <w:tcW w:w="1171" w:type="dxa"/>
            <w:tcBorders>
              <w:top w:val="nil"/>
              <w:left w:val="nil"/>
              <w:bottom w:val="single" w:sz="8" w:space="0" w:color="343434"/>
              <w:right w:val="nil"/>
            </w:tcBorders>
            <w:shd w:val="clear" w:color="auto" w:fill="44546A" w:themeFill="text2"/>
            <w:tcMar>
              <w:top w:w="20" w:type="nil"/>
              <w:left w:w="20" w:type="nil"/>
              <w:bottom w:w="20" w:type="nil"/>
              <w:right w:w="20" w:type="nil"/>
            </w:tcMar>
            <w:vAlign w:val="center"/>
          </w:tcPr>
          <w:p w14:paraId="2E50964E" w14:textId="77777777" w:rsidR="00FB16F7" w:rsidRPr="00E5154E" w:rsidRDefault="00FB16F7" w:rsidP="00D84307">
            <w:pPr>
              <w:pStyle w:val="Bezriadkovania"/>
              <w:rPr>
                <w:rFonts w:ascii="Times" w:hAnsi="Times"/>
                <w:color w:val="FFFFFF" w:themeColor="background1"/>
                <w:sz w:val="18"/>
                <w:szCs w:val="18"/>
              </w:rPr>
            </w:pPr>
            <w:r w:rsidRPr="00E5154E">
              <w:rPr>
                <w:rFonts w:ascii="Times" w:hAnsi="Times"/>
                <w:color w:val="FFFFFF" w:themeColor="background1"/>
                <w:sz w:val="18"/>
                <w:szCs w:val="18"/>
              </w:rPr>
              <w:t>nie</w:t>
            </w:r>
          </w:p>
        </w:tc>
        <w:tc>
          <w:tcPr>
            <w:tcW w:w="1103" w:type="dxa"/>
            <w:tcBorders>
              <w:top w:val="nil"/>
              <w:left w:val="nil"/>
              <w:bottom w:val="single" w:sz="8" w:space="0" w:color="343434"/>
              <w:right w:val="nil"/>
            </w:tcBorders>
            <w:shd w:val="clear" w:color="auto" w:fill="44546A" w:themeFill="text2"/>
            <w:tcMar>
              <w:top w:w="20" w:type="nil"/>
              <w:left w:w="20" w:type="nil"/>
              <w:bottom w:w="20" w:type="nil"/>
              <w:right w:w="20" w:type="nil"/>
            </w:tcMar>
            <w:vAlign w:val="center"/>
          </w:tcPr>
          <w:p w14:paraId="64A2FEA8" w14:textId="77777777" w:rsidR="00FB16F7" w:rsidRPr="00E5154E" w:rsidRDefault="00FB16F7" w:rsidP="00D84307">
            <w:pPr>
              <w:pStyle w:val="Bezriadkovania"/>
              <w:rPr>
                <w:rFonts w:ascii="Times" w:hAnsi="Times"/>
                <w:color w:val="FFFFFF" w:themeColor="background1"/>
                <w:sz w:val="18"/>
                <w:szCs w:val="18"/>
              </w:rPr>
            </w:pPr>
            <w:r w:rsidRPr="00E5154E">
              <w:rPr>
                <w:rFonts w:ascii="Times" w:hAnsi="Times"/>
                <w:color w:val="FFFFFF" w:themeColor="background1"/>
                <w:sz w:val="18"/>
                <w:szCs w:val="18"/>
              </w:rPr>
              <w:t>nezistené</w:t>
            </w:r>
          </w:p>
        </w:tc>
      </w:tr>
      <w:tr w:rsidR="00FB16F7" w:rsidRPr="00871AD8" w14:paraId="70BF7AE9" w14:textId="77777777" w:rsidTr="00101F6B">
        <w:tblPrEx>
          <w:tblBorders>
            <w:top w:val="none" w:sz="0" w:space="0" w:color="auto"/>
          </w:tblBorders>
        </w:tblPrEx>
        <w:trPr>
          <w:trHeight w:val="455"/>
        </w:trPr>
        <w:tc>
          <w:tcPr>
            <w:tcW w:w="2490" w:type="dxa"/>
            <w:tcBorders>
              <w:top w:val="nil"/>
              <w:left w:val="nil"/>
              <w:bottom w:val="single" w:sz="8" w:space="0" w:color="343434"/>
              <w:right w:val="nil"/>
            </w:tcBorders>
            <w:tcMar>
              <w:top w:w="20" w:type="nil"/>
              <w:left w:w="20" w:type="nil"/>
              <w:bottom w:w="20" w:type="nil"/>
              <w:right w:w="20" w:type="nil"/>
            </w:tcMar>
            <w:vAlign w:val="center"/>
          </w:tcPr>
          <w:p w14:paraId="7C83A917" w14:textId="77777777" w:rsidR="00FB16F7" w:rsidRPr="00E5154E" w:rsidRDefault="00FB16F7" w:rsidP="00D84307">
            <w:pPr>
              <w:pStyle w:val="Bezriadkovania"/>
              <w:rPr>
                <w:rFonts w:ascii="Times" w:hAnsi="Times"/>
                <w:sz w:val="18"/>
                <w:szCs w:val="18"/>
              </w:rPr>
            </w:pPr>
            <w:r w:rsidRPr="00E5154E">
              <w:rPr>
                <w:rFonts w:ascii="Times" w:hAnsi="Times"/>
                <w:sz w:val="18"/>
                <w:szCs w:val="18"/>
              </w:rPr>
              <w:t>internet</w:t>
            </w:r>
          </w:p>
        </w:tc>
        <w:tc>
          <w:tcPr>
            <w:tcW w:w="1072" w:type="dxa"/>
            <w:tcBorders>
              <w:top w:val="nil"/>
              <w:left w:val="nil"/>
              <w:bottom w:val="single" w:sz="8" w:space="0" w:color="343434"/>
              <w:right w:val="nil"/>
            </w:tcBorders>
            <w:shd w:val="clear" w:color="auto" w:fill="FFF2CC" w:themeFill="accent4" w:themeFillTint="33"/>
            <w:tcMar>
              <w:top w:w="40" w:type="nil"/>
              <w:left w:w="40" w:type="nil"/>
              <w:bottom w:w="40" w:type="nil"/>
              <w:right w:w="40" w:type="nil"/>
            </w:tcMar>
            <w:vAlign w:val="center"/>
          </w:tcPr>
          <w:p w14:paraId="61FAC2BA" w14:textId="77777777" w:rsidR="00FB16F7" w:rsidRPr="00E5154E" w:rsidRDefault="00FB16F7" w:rsidP="00D84307">
            <w:pPr>
              <w:pStyle w:val="Bezriadkovania"/>
              <w:rPr>
                <w:rFonts w:ascii="Times" w:hAnsi="Times"/>
                <w:color w:val="520001"/>
                <w:sz w:val="18"/>
                <w:szCs w:val="18"/>
              </w:rPr>
            </w:pPr>
            <w:r w:rsidRPr="00E5154E">
              <w:rPr>
                <w:rFonts w:ascii="Times" w:hAnsi="Times"/>
                <w:color w:val="520001"/>
                <w:sz w:val="18"/>
                <w:szCs w:val="18"/>
              </w:rPr>
              <w:t>383</w:t>
            </w:r>
          </w:p>
        </w:tc>
        <w:tc>
          <w:tcPr>
            <w:tcW w:w="1171" w:type="dxa"/>
            <w:tcBorders>
              <w:top w:val="nil"/>
              <w:left w:val="nil"/>
              <w:bottom w:val="single" w:sz="8" w:space="0" w:color="343434"/>
              <w:right w:val="nil"/>
            </w:tcBorders>
            <w:shd w:val="clear" w:color="auto" w:fill="FFF2CC" w:themeFill="accent4" w:themeFillTint="33"/>
            <w:tcMar>
              <w:top w:w="20" w:type="nil"/>
              <w:left w:w="20" w:type="nil"/>
              <w:bottom w:w="20" w:type="nil"/>
              <w:right w:w="20" w:type="nil"/>
            </w:tcMar>
            <w:vAlign w:val="center"/>
          </w:tcPr>
          <w:p w14:paraId="6C0D3EA5" w14:textId="77777777" w:rsidR="00FB16F7" w:rsidRPr="00E5154E" w:rsidRDefault="00FB16F7" w:rsidP="00D84307">
            <w:pPr>
              <w:pStyle w:val="Bezriadkovania"/>
              <w:rPr>
                <w:rFonts w:ascii="Times" w:hAnsi="Times"/>
                <w:color w:val="520001"/>
                <w:sz w:val="18"/>
                <w:szCs w:val="18"/>
              </w:rPr>
            </w:pPr>
            <w:r w:rsidRPr="00E5154E">
              <w:rPr>
                <w:rFonts w:ascii="Times" w:hAnsi="Times"/>
                <w:color w:val="520001"/>
                <w:sz w:val="18"/>
                <w:szCs w:val="18"/>
              </w:rPr>
              <w:t>251</w:t>
            </w:r>
          </w:p>
        </w:tc>
        <w:tc>
          <w:tcPr>
            <w:tcW w:w="1103" w:type="dxa"/>
            <w:tcBorders>
              <w:top w:val="nil"/>
              <w:left w:val="nil"/>
              <w:bottom w:val="single" w:sz="8" w:space="0" w:color="343434"/>
              <w:right w:val="nil"/>
            </w:tcBorders>
            <w:shd w:val="clear" w:color="auto" w:fill="EAEAEA"/>
            <w:tcMar>
              <w:top w:w="20" w:type="nil"/>
              <w:left w:w="20" w:type="nil"/>
              <w:bottom w:w="20" w:type="nil"/>
              <w:right w:w="20" w:type="nil"/>
            </w:tcMar>
            <w:vAlign w:val="center"/>
          </w:tcPr>
          <w:p w14:paraId="5329416B" w14:textId="77777777" w:rsidR="00FB16F7" w:rsidRPr="00E5154E" w:rsidRDefault="00FB16F7" w:rsidP="00D84307">
            <w:pPr>
              <w:pStyle w:val="Bezriadkovania"/>
              <w:rPr>
                <w:rFonts w:ascii="Times" w:hAnsi="Times"/>
                <w:color w:val="520001"/>
                <w:sz w:val="18"/>
                <w:szCs w:val="18"/>
              </w:rPr>
            </w:pPr>
            <w:r w:rsidRPr="00E5154E">
              <w:rPr>
                <w:rFonts w:ascii="Times" w:hAnsi="Times"/>
                <w:color w:val="520001"/>
                <w:sz w:val="18"/>
                <w:szCs w:val="18"/>
              </w:rPr>
              <w:t>6</w:t>
            </w:r>
          </w:p>
        </w:tc>
      </w:tr>
      <w:tr w:rsidR="00FB16F7" w:rsidRPr="00871AD8" w14:paraId="3F713FC9" w14:textId="77777777" w:rsidTr="00101F6B">
        <w:tblPrEx>
          <w:tblBorders>
            <w:top w:val="none" w:sz="0" w:space="0" w:color="auto"/>
          </w:tblBorders>
        </w:tblPrEx>
        <w:trPr>
          <w:trHeight w:val="451"/>
        </w:trPr>
        <w:tc>
          <w:tcPr>
            <w:tcW w:w="2490" w:type="dxa"/>
            <w:tcBorders>
              <w:top w:val="nil"/>
              <w:left w:val="nil"/>
              <w:bottom w:val="single" w:sz="8" w:space="0" w:color="343434"/>
              <w:right w:val="nil"/>
            </w:tcBorders>
            <w:tcMar>
              <w:top w:w="20" w:type="nil"/>
              <w:left w:w="20" w:type="nil"/>
              <w:bottom w:w="20" w:type="nil"/>
              <w:right w:w="20" w:type="nil"/>
            </w:tcMar>
            <w:vAlign w:val="center"/>
          </w:tcPr>
          <w:p w14:paraId="7CDB4310" w14:textId="77777777" w:rsidR="00FB16F7" w:rsidRPr="00E5154E" w:rsidRDefault="00FB16F7" w:rsidP="00D84307">
            <w:pPr>
              <w:pStyle w:val="Bezriadkovania"/>
              <w:rPr>
                <w:rFonts w:ascii="Times" w:hAnsi="Times"/>
                <w:sz w:val="18"/>
                <w:szCs w:val="18"/>
              </w:rPr>
            </w:pPr>
            <w:r w:rsidRPr="00E5154E">
              <w:rPr>
                <w:rFonts w:ascii="Times" w:hAnsi="Times"/>
                <w:sz w:val="18"/>
                <w:szCs w:val="18"/>
              </w:rPr>
              <w:t>pošta</w:t>
            </w:r>
          </w:p>
        </w:tc>
        <w:tc>
          <w:tcPr>
            <w:tcW w:w="1072" w:type="dxa"/>
            <w:tcBorders>
              <w:top w:val="nil"/>
              <w:left w:val="nil"/>
              <w:bottom w:val="single" w:sz="8" w:space="0" w:color="343434"/>
              <w:right w:val="nil"/>
            </w:tcBorders>
            <w:shd w:val="clear" w:color="auto" w:fill="FFF2CC" w:themeFill="accent4" w:themeFillTint="33"/>
            <w:tcMar>
              <w:top w:w="40" w:type="nil"/>
              <w:left w:w="40" w:type="nil"/>
              <w:bottom w:w="40" w:type="nil"/>
              <w:right w:w="40" w:type="nil"/>
            </w:tcMar>
            <w:vAlign w:val="center"/>
          </w:tcPr>
          <w:p w14:paraId="02A8B7EC" w14:textId="77777777" w:rsidR="00FB16F7" w:rsidRPr="00E5154E" w:rsidRDefault="00FB16F7" w:rsidP="00D84307">
            <w:pPr>
              <w:pStyle w:val="Bezriadkovania"/>
              <w:rPr>
                <w:rFonts w:ascii="Times" w:hAnsi="Times"/>
                <w:color w:val="520001"/>
                <w:sz w:val="18"/>
                <w:szCs w:val="18"/>
              </w:rPr>
            </w:pPr>
            <w:r w:rsidRPr="00E5154E">
              <w:rPr>
                <w:rFonts w:ascii="Times" w:hAnsi="Times"/>
                <w:color w:val="520001"/>
                <w:sz w:val="18"/>
                <w:szCs w:val="18"/>
              </w:rPr>
              <w:t>312</w:t>
            </w:r>
          </w:p>
        </w:tc>
        <w:tc>
          <w:tcPr>
            <w:tcW w:w="1171" w:type="dxa"/>
            <w:tcBorders>
              <w:top w:val="nil"/>
              <w:left w:val="nil"/>
              <w:bottom w:val="single" w:sz="8" w:space="0" w:color="343434"/>
              <w:right w:val="nil"/>
            </w:tcBorders>
            <w:shd w:val="clear" w:color="auto" w:fill="FFF2CC" w:themeFill="accent4" w:themeFillTint="33"/>
            <w:tcMar>
              <w:top w:w="20" w:type="nil"/>
              <w:left w:w="20" w:type="nil"/>
              <w:bottom w:w="20" w:type="nil"/>
              <w:right w:w="20" w:type="nil"/>
            </w:tcMar>
            <w:vAlign w:val="center"/>
          </w:tcPr>
          <w:p w14:paraId="1DA49CFF" w14:textId="77777777" w:rsidR="00FB16F7" w:rsidRPr="00E5154E" w:rsidRDefault="00FB16F7" w:rsidP="00D84307">
            <w:pPr>
              <w:pStyle w:val="Bezriadkovania"/>
              <w:rPr>
                <w:rFonts w:ascii="Times" w:hAnsi="Times"/>
                <w:color w:val="520001"/>
                <w:sz w:val="18"/>
                <w:szCs w:val="18"/>
              </w:rPr>
            </w:pPr>
            <w:r w:rsidRPr="00E5154E">
              <w:rPr>
                <w:rFonts w:ascii="Times" w:hAnsi="Times"/>
                <w:color w:val="520001"/>
                <w:sz w:val="18"/>
                <w:szCs w:val="18"/>
              </w:rPr>
              <w:t>319</w:t>
            </w:r>
          </w:p>
        </w:tc>
        <w:tc>
          <w:tcPr>
            <w:tcW w:w="1103" w:type="dxa"/>
            <w:tcBorders>
              <w:top w:val="nil"/>
              <w:left w:val="nil"/>
              <w:bottom w:val="single" w:sz="8" w:space="0" w:color="343434"/>
              <w:right w:val="nil"/>
            </w:tcBorders>
            <w:shd w:val="clear" w:color="auto" w:fill="EAEAEA"/>
            <w:tcMar>
              <w:top w:w="20" w:type="nil"/>
              <w:left w:w="20" w:type="nil"/>
              <w:bottom w:w="20" w:type="nil"/>
              <w:right w:w="20" w:type="nil"/>
            </w:tcMar>
            <w:vAlign w:val="center"/>
          </w:tcPr>
          <w:p w14:paraId="4F27A852" w14:textId="77777777" w:rsidR="00FB16F7" w:rsidRPr="00E5154E" w:rsidRDefault="00FB16F7" w:rsidP="00D84307">
            <w:pPr>
              <w:pStyle w:val="Bezriadkovania"/>
              <w:rPr>
                <w:rFonts w:ascii="Times" w:hAnsi="Times"/>
                <w:color w:val="520001"/>
                <w:sz w:val="18"/>
                <w:szCs w:val="18"/>
              </w:rPr>
            </w:pPr>
            <w:r w:rsidRPr="00E5154E">
              <w:rPr>
                <w:rFonts w:ascii="Times" w:hAnsi="Times"/>
                <w:color w:val="520001"/>
                <w:sz w:val="18"/>
                <w:szCs w:val="18"/>
              </w:rPr>
              <w:t>9</w:t>
            </w:r>
          </w:p>
        </w:tc>
      </w:tr>
      <w:tr w:rsidR="00FB16F7" w:rsidRPr="00871AD8" w14:paraId="2D9AB6D2" w14:textId="77777777" w:rsidTr="00101F6B">
        <w:tblPrEx>
          <w:tblBorders>
            <w:top w:val="none" w:sz="0" w:space="0" w:color="auto"/>
          </w:tblBorders>
        </w:tblPrEx>
        <w:trPr>
          <w:trHeight w:val="299"/>
        </w:trPr>
        <w:tc>
          <w:tcPr>
            <w:tcW w:w="2490" w:type="dxa"/>
            <w:tcBorders>
              <w:top w:val="nil"/>
              <w:left w:val="nil"/>
              <w:bottom w:val="single" w:sz="8" w:space="0" w:color="343434"/>
              <w:right w:val="nil"/>
            </w:tcBorders>
            <w:tcMar>
              <w:top w:w="20" w:type="nil"/>
              <w:left w:w="20" w:type="nil"/>
              <w:bottom w:w="20" w:type="nil"/>
              <w:right w:w="20" w:type="nil"/>
            </w:tcMar>
            <w:vAlign w:val="center"/>
          </w:tcPr>
          <w:p w14:paraId="76A8CE5E" w14:textId="77777777" w:rsidR="00FB16F7" w:rsidRPr="00E5154E" w:rsidRDefault="00FB16F7" w:rsidP="00D84307">
            <w:pPr>
              <w:pStyle w:val="Bezriadkovania"/>
              <w:rPr>
                <w:rFonts w:ascii="Times" w:hAnsi="Times"/>
                <w:sz w:val="18"/>
                <w:szCs w:val="18"/>
              </w:rPr>
            </w:pPr>
            <w:r w:rsidRPr="00E5154E">
              <w:rPr>
                <w:rFonts w:ascii="Times" w:hAnsi="Times"/>
                <w:sz w:val="18"/>
                <w:szCs w:val="18"/>
              </w:rPr>
              <w:t>tabuľky</w:t>
            </w:r>
          </w:p>
        </w:tc>
        <w:tc>
          <w:tcPr>
            <w:tcW w:w="1072" w:type="dxa"/>
            <w:tcBorders>
              <w:top w:val="nil"/>
              <w:left w:val="nil"/>
              <w:bottom w:val="single" w:sz="8" w:space="0" w:color="343434"/>
              <w:right w:val="nil"/>
            </w:tcBorders>
            <w:shd w:val="clear" w:color="auto" w:fill="FFF2CC" w:themeFill="accent4" w:themeFillTint="33"/>
            <w:tcMar>
              <w:top w:w="40" w:type="nil"/>
              <w:left w:w="40" w:type="nil"/>
              <w:bottom w:w="40" w:type="nil"/>
              <w:right w:w="40" w:type="nil"/>
            </w:tcMar>
            <w:vAlign w:val="center"/>
          </w:tcPr>
          <w:p w14:paraId="4501EFDF" w14:textId="77777777" w:rsidR="00FB16F7" w:rsidRPr="00E5154E" w:rsidRDefault="00FB16F7" w:rsidP="00D84307">
            <w:pPr>
              <w:pStyle w:val="Bezriadkovania"/>
              <w:rPr>
                <w:rFonts w:ascii="Times" w:hAnsi="Times"/>
                <w:color w:val="520001"/>
                <w:sz w:val="18"/>
                <w:szCs w:val="18"/>
              </w:rPr>
            </w:pPr>
            <w:r w:rsidRPr="00E5154E">
              <w:rPr>
                <w:rFonts w:ascii="Times" w:hAnsi="Times"/>
                <w:color w:val="520001"/>
                <w:sz w:val="18"/>
                <w:szCs w:val="18"/>
              </w:rPr>
              <w:t>267</w:t>
            </w:r>
          </w:p>
        </w:tc>
        <w:tc>
          <w:tcPr>
            <w:tcW w:w="1171" w:type="dxa"/>
            <w:tcBorders>
              <w:top w:val="nil"/>
              <w:left w:val="nil"/>
              <w:bottom w:val="single" w:sz="8" w:space="0" w:color="343434"/>
              <w:right w:val="nil"/>
            </w:tcBorders>
            <w:shd w:val="clear" w:color="auto" w:fill="FFF2CC" w:themeFill="accent4" w:themeFillTint="33"/>
            <w:tcMar>
              <w:top w:w="20" w:type="nil"/>
              <w:left w:w="20" w:type="nil"/>
              <w:bottom w:w="20" w:type="nil"/>
              <w:right w:w="20" w:type="nil"/>
            </w:tcMar>
            <w:vAlign w:val="center"/>
          </w:tcPr>
          <w:p w14:paraId="765C2470" w14:textId="77777777" w:rsidR="00FB16F7" w:rsidRPr="00E5154E" w:rsidRDefault="00FB16F7" w:rsidP="00D84307">
            <w:pPr>
              <w:pStyle w:val="Bezriadkovania"/>
              <w:rPr>
                <w:rFonts w:ascii="Times" w:hAnsi="Times"/>
                <w:color w:val="520001"/>
                <w:sz w:val="18"/>
                <w:szCs w:val="18"/>
              </w:rPr>
            </w:pPr>
            <w:r w:rsidRPr="00E5154E">
              <w:rPr>
                <w:rFonts w:ascii="Times" w:hAnsi="Times"/>
                <w:color w:val="520001"/>
                <w:sz w:val="18"/>
                <w:szCs w:val="18"/>
              </w:rPr>
              <w:t>362</w:t>
            </w:r>
          </w:p>
        </w:tc>
        <w:tc>
          <w:tcPr>
            <w:tcW w:w="1103" w:type="dxa"/>
            <w:tcBorders>
              <w:top w:val="nil"/>
              <w:left w:val="nil"/>
              <w:bottom w:val="single" w:sz="8" w:space="0" w:color="343434"/>
              <w:right w:val="nil"/>
            </w:tcBorders>
            <w:shd w:val="clear" w:color="auto" w:fill="EAEAEA"/>
            <w:tcMar>
              <w:top w:w="20" w:type="nil"/>
              <w:left w:w="20" w:type="nil"/>
              <w:bottom w:w="20" w:type="nil"/>
              <w:right w:w="20" w:type="nil"/>
            </w:tcMar>
            <w:vAlign w:val="center"/>
          </w:tcPr>
          <w:p w14:paraId="47EEC224" w14:textId="77777777" w:rsidR="00FB16F7" w:rsidRPr="00E5154E" w:rsidRDefault="00FB16F7" w:rsidP="00D84307">
            <w:pPr>
              <w:pStyle w:val="Bezriadkovania"/>
              <w:rPr>
                <w:rFonts w:ascii="Times" w:hAnsi="Times"/>
                <w:color w:val="520001"/>
                <w:sz w:val="18"/>
                <w:szCs w:val="18"/>
              </w:rPr>
            </w:pPr>
            <w:r w:rsidRPr="00E5154E">
              <w:rPr>
                <w:rFonts w:ascii="Times" w:hAnsi="Times"/>
                <w:color w:val="520001"/>
                <w:sz w:val="18"/>
                <w:szCs w:val="18"/>
              </w:rPr>
              <w:t>11</w:t>
            </w:r>
          </w:p>
        </w:tc>
      </w:tr>
      <w:tr w:rsidR="00FB16F7" w:rsidRPr="00871AD8" w14:paraId="24F0692F" w14:textId="77777777" w:rsidTr="00101F6B">
        <w:trPr>
          <w:trHeight w:val="451"/>
        </w:trPr>
        <w:tc>
          <w:tcPr>
            <w:tcW w:w="2490" w:type="dxa"/>
            <w:tcBorders>
              <w:top w:val="nil"/>
              <w:left w:val="nil"/>
              <w:bottom w:val="single" w:sz="8" w:space="0" w:color="343434"/>
              <w:right w:val="nil"/>
            </w:tcBorders>
            <w:tcMar>
              <w:top w:w="20" w:type="nil"/>
              <w:left w:w="20" w:type="nil"/>
              <w:bottom w:w="20" w:type="nil"/>
              <w:right w:w="20" w:type="nil"/>
            </w:tcMar>
            <w:vAlign w:val="center"/>
          </w:tcPr>
          <w:p w14:paraId="236464AB" w14:textId="77777777" w:rsidR="00FB16F7" w:rsidRPr="00E5154E" w:rsidRDefault="00FB16F7" w:rsidP="00D84307">
            <w:pPr>
              <w:pStyle w:val="Bezriadkovania"/>
              <w:rPr>
                <w:rFonts w:ascii="Times" w:hAnsi="Times"/>
                <w:sz w:val="18"/>
                <w:szCs w:val="18"/>
              </w:rPr>
            </w:pPr>
            <w:r w:rsidRPr="00E5154E">
              <w:rPr>
                <w:rFonts w:ascii="Times" w:hAnsi="Times"/>
                <w:sz w:val="18"/>
                <w:szCs w:val="18"/>
              </w:rPr>
              <w:t>texty</w:t>
            </w:r>
          </w:p>
        </w:tc>
        <w:tc>
          <w:tcPr>
            <w:tcW w:w="1072" w:type="dxa"/>
            <w:tcBorders>
              <w:top w:val="nil"/>
              <w:left w:val="nil"/>
              <w:bottom w:val="single" w:sz="8" w:space="0" w:color="343434"/>
              <w:right w:val="nil"/>
            </w:tcBorders>
            <w:shd w:val="clear" w:color="auto" w:fill="FFF2CC" w:themeFill="accent4" w:themeFillTint="33"/>
            <w:tcMar>
              <w:top w:w="40" w:type="nil"/>
              <w:left w:w="40" w:type="nil"/>
              <w:bottom w:w="40" w:type="nil"/>
              <w:right w:w="40" w:type="nil"/>
            </w:tcMar>
            <w:vAlign w:val="center"/>
          </w:tcPr>
          <w:p w14:paraId="5D76A772" w14:textId="77777777" w:rsidR="00FB16F7" w:rsidRPr="00E5154E" w:rsidRDefault="00FB16F7" w:rsidP="00D84307">
            <w:pPr>
              <w:pStyle w:val="Bezriadkovania"/>
              <w:rPr>
                <w:rFonts w:ascii="Times" w:hAnsi="Times"/>
                <w:color w:val="520001"/>
                <w:sz w:val="18"/>
                <w:szCs w:val="18"/>
              </w:rPr>
            </w:pPr>
            <w:r w:rsidRPr="00E5154E">
              <w:rPr>
                <w:rFonts w:ascii="Times" w:hAnsi="Times"/>
                <w:color w:val="520001"/>
                <w:sz w:val="18"/>
                <w:szCs w:val="18"/>
              </w:rPr>
              <w:t>362</w:t>
            </w:r>
          </w:p>
        </w:tc>
        <w:tc>
          <w:tcPr>
            <w:tcW w:w="1171" w:type="dxa"/>
            <w:tcBorders>
              <w:top w:val="nil"/>
              <w:left w:val="nil"/>
              <w:bottom w:val="single" w:sz="8" w:space="0" w:color="343434"/>
              <w:right w:val="nil"/>
            </w:tcBorders>
            <w:shd w:val="clear" w:color="auto" w:fill="FFF2CC" w:themeFill="accent4" w:themeFillTint="33"/>
            <w:tcMar>
              <w:top w:w="20" w:type="nil"/>
              <w:left w:w="20" w:type="nil"/>
              <w:bottom w:w="20" w:type="nil"/>
              <w:right w:w="20" w:type="nil"/>
            </w:tcMar>
            <w:vAlign w:val="center"/>
          </w:tcPr>
          <w:p w14:paraId="2C02AA84" w14:textId="77777777" w:rsidR="00FB16F7" w:rsidRPr="00E5154E" w:rsidRDefault="00FB16F7" w:rsidP="00D84307">
            <w:pPr>
              <w:pStyle w:val="Bezriadkovania"/>
              <w:rPr>
                <w:rFonts w:ascii="Times" w:hAnsi="Times"/>
                <w:color w:val="520001"/>
                <w:sz w:val="18"/>
                <w:szCs w:val="18"/>
              </w:rPr>
            </w:pPr>
            <w:r w:rsidRPr="00E5154E">
              <w:rPr>
                <w:rFonts w:ascii="Times" w:hAnsi="Times"/>
                <w:color w:val="520001"/>
                <w:sz w:val="18"/>
                <w:szCs w:val="18"/>
              </w:rPr>
              <w:t>272</w:t>
            </w:r>
          </w:p>
        </w:tc>
        <w:tc>
          <w:tcPr>
            <w:tcW w:w="1103" w:type="dxa"/>
            <w:tcBorders>
              <w:top w:val="nil"/>
              <w:left w:val="nil"/>
              <w:bottom w:val="single" w:sz="8" w:space="0" w:color="343434"/>
              <w:right w:val="nil"/>
            </w:tcBorders>
            <w:shd w:val="clear" w:color="auto" w:fill="EAEAEA"/>
            <w:tcMar>
              <w:top w:w="20" w:type="nil"/>
              <w:left w:w="20" w:type="nil"/>
              <w:bottom w:w="20" w:type="nil"/>
              <w:right w:w="20" w:type="nil"/>
            </w:tcMar>
            <w:vAlign w:val="center"/>
          </w:tcPr>
          <w:p w14:paraId="7D544538" w14:textId="77777777" w:rsidR="00FB16F7" w:rsidRPr="00E5154E" w:rsidRDefault="00FB16F7" w:rsidP="00D84307">
            <w:pPr>
              <w:pStyle w:val="Bezriadkovania"/>
              <w:rPr>
                <w:rFonts w:ascii="Times" w:hAnsi="Times"/>
                <w:color w:val="520001"/>
                <w:sz w:val="18"/>
                <w:szCs w:val="18"/>
              </w:rPr>
            </w:pPr>
            <w:r w:rsidRPr="00E5154E">
              <w:rPr>
                <w:rFonts w:ascii="Times" w:hAnsi="Times"/>
                <w:color w:val="520001"/>
                <w:sz w:val="18"/>
                <w:szCs w:val="18"/>
              </w:rPr>
              <w:t>6</w:t>
            </w:r>
          </w:p>
        </w:tc>
      </w:tr>
    </w:tbl>
    <w:p w14:paraId="3EA14D33" w14:textId="77777777" w:rsidR="00101F6B" w:rsidRDefault="00101F6B" w:rsidP="00D84307">
      <w:pPr>
        <w:pStyle w:val="zdroj"/>
        <w:ind w:firstLine="708"/>
      </w:pPr>
    </w:p>
    <w:p w14:paraId="36000305" w14:textId="3D8308E7" w:rsidR="00E2037F" w:rsidRDefault="00E5154E" w:rsidP="00D84307">
      <w:pPr>
        <w:pStyle w:val="zdroj"/>
        <w:ind w:firstLine="708"/>
      </w:pPr>
      <w:r>
        <w:t>Zdroj: SODB 2011</w:t>
      </w:r>
    </w:p>
    <w:p w14:paraId="3B4AF300" w14:textId="77777777" w:rsidR="00101F6B" w:rsidRDefault="00101F6B" w:rsidP="00D84307">
      <w:pPr>
        <w:pStyle w:val="Popis"/>
      </w:pPr>
      <w:bookmarkStart w:id="56" w:name="_Toc467676039"/>
    </w:p>
    <w:p w14:paraId="45590B2F" w14:textId="77777777" w:rsidR="00101F6B" w:rsidRDefault="00101F6B" w:rsidP="00D84307">
      <w:pPr>
        <w:pStyle w:val="Popis"/>
      </w:pPr>
    </w:p>
    <w:p w14:paraId="4BF98648" w14:textId="77777777" w:rsidR="00101F6B" w:rsidRDefault="00101F6B" w:rsidP="00D84307">
      <w:pPr>
        <w:pStyle w:val="Popis"/>
      </w:pPr>
    </w:p>
    <w:p w14:paraId="3980B394" w14:textId="77777777" w:rsidR="00FB16F7" w:rsidRDefault="00FB16F7" w:rsidP="00D84307">
      <w:pPr>
        <w:pStyle w:val="Popis"/>
      </w:pPr>
      <w:r>
        <w:t xml:space="preserve">Graf </w:t>
      </w:r>
      <w:r w:rsidR="00B92749">
        <w:rPr>
          <w:noProof/>
        </w:rPr>
        <w:fldChar w:fldCharType="begin"/>
      </w:r>
      <w:r w:rsidR="00B92749">
        <w:rPr>
          <w:noProof/>
        </w:rPr>
        <w:instrText xml:space="preserve"> SEQ Graf \* ARABIC </w:instrText>
      </w:r>
      <w:r w:rsidR="00B92749">
        <w:rPr>
          <w:noProof/>
        </w:rPr>
        <w:fldChar w:fldCharType="separate"/>
      </w:r>
      <w:r w:rsidR="00550A4D">
        <w:rPr>
          <w:noProof/>
        </w:rPr>
        <w:t>10</w:t>
      </w:r>
      <w:r w:rsidR="00B92749">
        <w:rPr>
          <w:noProof/>
        </w:rPr>
        <w:fldChar w:fldCharType="end"/>
      </w:r>
      <w:r>
        <w:t xml:space="preserve"> PC zručnosti obyvateľov</w:t>
      </w:r>
      <w:bookmarkEnd w:id="56"/>
    </w:p>
    <w:p w14:paraId="197609A9" w14:textId="77777777" w:rsidR="00FB16F7" w:rsidRPr="00F22950" w:rsidRDefault="00FB16F7" w:rsidP="00D84307">
      <w:pPr>
        <w:pStyle w:val="Popis"/>
        <w:rPr>
          <w:color w:val="FF0000"/>
          <w:sz w:val="24"/>
          <w:szCs w:val="24"/>
        </w:rPr>
      </w:pPr>
      <w:r w:rsidRPr="001A271E">
        <w:rPr>
          <w:noProof/>
          <w:lang w:eastAsia="sk-SK"/>
        </w:rPr>
        <w:drawing>
          <wp:inline distT="0" distB="0" distL="0" distR="0" wp14:anchorId="57584C63" wp14:editId="647E3043">
            <wp:extent cx="3744260" cy="2066410"/>
            <wp:effectExtent l="0" t="0" r="15240" b="16510"/>
            <wp:docPr id="464" name="Chart 46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05D6A84" w14:textId="77777777" w:rsidR="009C170F" w:rsidRPr="00E5154E" w:rsidRDefault="009C170F" w:rsidP="00075FF5">
      <w:pPr>
        <w:pStyle w:val="Nadpis3"/>
        <w:ind w:left="0" w:firstLine="142"/>
        <w:rPr>
          <w:rFonts w:ascii="Times" w:hAnsi="Times"/>
        </w:rPr>
      </w:pPr>
      <w:bookmarkStart w:id="57" w:name="_Toc455941086"/>
      <w:bookmarkStart w:id="58" w:name="_Toc467676078"/>
      <w:r w:rsidRPr="00E5154E">
        <w:rPr>
          <w:rFonts w:ascii="Times" w:hAnsi="Times"/>
        </w:rPr>
        <w:t>Štruktúra obyvateľstva podľa národností a vierovyznania</w:t>
      </w:r>
      <w:bookmarkEnd w:id="57"/>
      <w:bookmarkEnd w:id="58"/>
    </w:p>
    <w:p w14:paraId="7ACC26C9" w14:textId="77777777" w:rsidR="002D331B" w:rsidRPr="00287F4A" w:rsidRDefault="002D331B" w:rsidP="00D84307">
      <w:r w:rsidRPr="00287F4A">
        <w:t xml:space="preserve">Podľa údajov posledného sčítania obyvateľov, domov a bytov z roku 2011 (SODB) je 97,66 % obyvateľov obce Ohradzany slovenskej národnosti, 0,78% rusínsku, 0,63% českú a 0,94% nezistenú národnosť. </w:t>
      </w:r>
      <w:r w:rsidRPr="00287F4A">
        <w:rPr>
          <w:color w:val="000000"/>
        </w:rPr>
        <w:t xml:space="preserve">Štruktúra obyvateľstva je teda homogénna, rozhodujúcou skupinou sú obyvatelia slovenskej národnosti. </w:t>
      </w:r>
    </w:p>
    <w:p w14:paraId="04F8EF40" w14:textId="77777777" w:rsidR="00366705" w:rsidRPr="00B9781A" w:rsidRDefault="00977AB1" w:rsidP="00D84307">
      <w:pPr>
        <w:pStyle w:val="Popis"/>
        <w:rPr>
          <w:color w:val="FF0000"/>
        </w:rPr>
      </w:pPr>
      <w:bookmarkStart w:id="59" w:name="_Toc467926088"/>
      <w:r>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8</w:t>
      </w:r>
      <w:r w:rsidR="00B92749">
        <w:rPr>
          <w:noProof/>
        </w:rPr>
        <w:fldChar w:fldCharType="end"/>
      </w:r>
      <w:r w:rsidR="00550A4D">
        <w:t xml:space="preserve"> </w:t>
      </w:r>
      <w:r w:rsidRPr="00622708">
        <w:t>Zloženie obyvateľstva podľa národnosti SOBD z roku 2011</w:t>
      </w:r>
      <w:bookmarkEnd w:id="59"/>
    </w:p>
    <w:tbl>
      <w:tblPr>
        <w:tblW w:w="6449" w:type="dxa"/>
        <w:tblInd w:w="218" w:type="dxa"/>
        <w:tblLayout w:type="fixed"/>
        <w:tblCellMar>
          <w:left w:w="70" w:type="dxa"/>
          <w:right w:w="70" w:type="dxa"/>
        </w:tblCellMar>
        <w:tblLook w:val="04A0" w:firstRow="1" w:lastRow="0" w:firstColumn="1" w:lastColumn="0" w:noHBand="0" w:noVBand="1"/>
      </w:tblPr>
      <w:tblGrid>
        <w:gridCol w:w="4043"/>
        <w:gridCol w:w="1201"/>
        <w:gridCol w:w="1205"/>
      </w:tblGrid>
      <w:tr w:rsidR="002D331B" w:rsidRPr="008A49C3" w14:paraId="2C2F409A" w14:textId="77777777" w:rsidTr="000862F9">
        <w:trPr>
          <w:trHeight w:val="319"/>
        </w:trPr>
        <w:tc>
          <w:tcPr>
            <w:tcW w:w="4043" w:type="dxa"/>
            <w:tcBorders>
              <w:top w:val="single" w:sz="4" w:space="0" w:color="auto"/>
              <w:left w:val="single" w:sz="4" w:space="0" w:color="auto"/>
              <w:bottom w:val="single" w:sz="4" w:space="0" w:color="auto"/>
              <w:right w:val="single" w:sz="4" w:space="0" w:color="auto"/>
            </w:tcBorders>
            <w:shd w:val="clear" w:color="auto" w:fill="99CCFF"/>
            <w:hideMark/>
          </w:tcPr>
          <w:p w14:paraId="5CFF1209" w14:textId="77777777" w:rsidR="002D331B" w:rsidRPr="00C335FB" w:rsidRDefault="002D331B" w:rsidP="00D84307">
            <w:pPr>
              <w:spacing w:line="240" w:lineRule="auto"/>
              <w:ind w:firstLine="0"/>
              <w:rPr>
                <w:rFonts w:eastAsia="Times New Roman"/>
                <w:lang w:eastAsia="sk-SK"/>
              </w:rPr>
            </w:pPr>
            <w:r w:rsidRPr="00C335FB">
              <w:rPr>
                <w:rFonts w:eastAsia="Times New Roman"/>
                <w:lang w:eastAsia="sk-SK"/>
              </w:rPr>
              <w:t>Národnosť</w:t>
            </w:r>
          </w:p>
        </w:tc>
        <w:tc>
          <w:tcPr>
            <w:tcW w:w="1201" w:type="dxa"/>
            <w:tcBorders>
              <w:top w:val="single" w:sz="4" w:space="0" w:color="auto"/>
              <w:left w:val="nil"/>
              <w:bottom w:val="single" w:sz="4" w:space="0" w:color="auto"/>
              <w:right w:val="single" w:sz="4" w:space="0" w:color="auto"/>
            </w:tcBorders>
            <w:shd w:val="clear" w:color="auto" w:fill="99CCFF"/>
            <w:vAlign w:val="center"/>
            <w:hideMark/>
          </w:tcPr>
          <w:p w14:paraId="4063CE6B" w14:textId="77777777" w:rsidR="002D331B" w:rsidRPr="00C335FB" w:rsidRDefault="002D331B" w:rsidP="00D84307">
            <w:pPr>
              <w:spacing w:line="240" w:lineRule="auto"/>
              <w:ind w:firstLine="0"/>
              <w:rPr>
                <w:rFonts w:eastAsia="Times New Roman"/>
                <w:lang w:eastAsia="sk-SK"/>
              </w:rPr>
            </w:pPr>
            <w:r>
              <w:rPr>
                <w:rFonts w:eastAsia="Times New Roman"/>
                <w:lang w:eastAsia="sk-SK"/>
              </w:rPr>
              <w:t>počet</w:t>
            </w:r>
          </w:p>
        </w:tc>
        <w:tc>
          <w:tcPr>
            <w:tcW w:w="1205" w:type="dxa"/>
            <w:tcBorders>
              <w:top w:val="single" w:sz="4" w:space="0" w:color="auto"/>
              <w:left w:val="nil"/>
              <w:bottom w:val="single" w:sz="4" w:space="0" w:color="auto"/>
              <w:right w:val="single" w:sz="4" w:space="0" w:color="auto"/>
            </w:tcBorders>
            <w:shd w:val="clear" w:color="auto" w:fill="99CCFF"/>
            <w:vAlign w:val="center"/>
            <w:hideMark/>
          </w:tcPr>
          <w:p w14:paraId="4FF2AEF8" w14:textId="77777777" w:rsidR="002D331B" w:rsidRPr="00C335FB" w:rsidRDefault="002D331B" w:rsidP="00D84307">
            <w:pPr>
              <w:spacing w:line="240" w:lineRule="auto"/>
              <w:ind w:firstLine="0"/>
              <w:rPr>
                <w:rFonts w:eastAsia="Times New Roman"/>
                <w:lang w:eastAsia="sk-SK"/>
              </w:rPr>
            </w:pPr>
            <w:r>
              <w:rPr>
                <w:rFonts w:eastAsia="Times New Roman"/>
                <w:lang w:eastAsia="sk-SK"/>
              </w:rPr>
              <w:t>Podiel %</w:t>
            </w:r>
          </w:p>
        </w:tc>
      </w:tr>
      <w:tr w:rsidR="002D331B" w:rsidRPr="008A49C3" w14:paraId="1E7CA3A9" w14:textId="77777777" w:rsidTr="000862F9">
        <w:trPr>
          <w:trHeight w:val="300"/>
        </w:trPr>
        <w:tc>
          <w:tcPr>
            <w:tcW w:w="4043" w:type="dxa"/>
            <w:tcBorders>
              <w:top w:val="nil"/>
              <w:left w:val="single" w:sz="4" w:space="0" w:color="auto"/>
              <w:bottom w:val="single" w:sz="4" w:space="0" w:color="auto"/>
              <w:right w:val="single" w:sz="4" w:space="0" w:color="auto"/>
            </w:tcBorders>
            <w:shd w:val="clear" w:color="000000" w:fill="E7E5E5"/>
            <w:noWrap/>
            <w:hideMark/>
          </w:tcPr>
          <w:p w14:paraId="2BCE2BFD" w14:textId="77777777" w:rsidR="002D331B" w:rsidRPr="00C335FB" w:rsidRDefault="002D331B" w:rsidP="00D84307">
            <w:pPr>
              <w:spacing w:line="240" w:lineRule="auto"/>
              <w:ind w:firstLine="0"/>
              <w:rPr>
                <w:rFonts w:eastAsia="Times New Roman"/>
                <w:lang w:eastAsia="sk-SK"/>
              </w:rPr>
            </w:pPr>
            <w:r w:rsidRPr="00C335FB">
              <w:rPr>
                <w:rFonts w:eastAsia="Times New Roman"/>
                <w:lang w:eastAsia="sk-SK"/>
              </w:rPr>
              <w:t>Slovenská</w:t>
            </w:r>
          </w:p>
        </w:tc>
        <w:tc>
          <w:tcPr>
            <w:tcW w:w="1201" w:type="dxa"/>
            <w:tcBorders>
              <w:top w:val="nil"/>
              <w:left w:val="nil"/>
              <w:bottom w:val="single" w:sz="4" w:space="0" w:color="auto"/>
              <w:right w:val="single" w:sz="4" w:space="0" w:color="auto"/>
            </w:tcBorders>
            <w:shd w:val="clear" w:color="auto" w:fill="auto"/>
            <w:noWrap/>
            <w:vAlign w:val="center"/>
            <w:hideMark/>
          </w:tcPr>
          <w:p w14:paraId="1F7A4CCC" w14:textId="77777777" w:rsidR="002D331B" w:rsidRPr="00C335FB" w:rsidRDefault="002D331B" w:rsidP="00D84307">
            <w:pPr>
              <w:spacing w:line="240" w:lineRule="auto"/>
              <w:ind w:firstLine="0"/>
              <w:rPr>
                <w:rFonts w:eastAsia="Times New Roman"/>
                <w:lang w:eastAsia="sk-SK"/>
              </w:rPr>
            </w:pPr>
            <w:r>
              <w:rPr>
                <w:rFonts w:eastAsia="Times New Roman"/>
                <w:lang w:eastAsia="sk-SK"/>
              </w:rPr>
              <w:t>625</w:t>
            </w:r>
          </w:p>
        </w:tc>
        <w:tc>
          <w:tcPr>
            <w:tcW w:w="1205" w:type="dxa"/>
            <w:tcBorders>
              <w:top w:val="nil"/>
              <w:left w:val="nil"/>
              <w:bottom w:val="single" w:sz="4" w:space="0" w:color="auto"/>
              <w:right w:val="single" w:sz="4" w:space="0" w:color="auto"/>
            </w:tcBorders>
            <w:shd w:val="clear" w:color="auto" w:fill="auto"/>
            <w:noWrap/>
            <w:vAlign w:val="center"/>
            <w:hideMark/>
          </w:tcPr>
          <w:p w14:paraId="31E0F751" w14:textId="77777777" w:rsidR="002D331B" w:rsidRPr="00C335FB" w:rsidRDefault="002D331B" w:rsidP="00D84307">
            <w:pPr>
              <w:spacing w:line="240" w:lineRule="auto"/>
              <w:ind w:firstLine="0"/>
              <w:rPr>
                <w:rFonts w:eastAsia="Times New Roman"/>
                <w:lang w:eastAsia="sk-SK"/>
              </w:rPr>
            </w:pPr>
            <w:r>
              <w:rPr>
                <w:rFonts w:eastAsia="Times New Roman"/>
                <w:lang w:eastAsia="sk-SK"/>
              </w:rPr>
              <w:t>97,66</w:t>
            </w:r>
          </w:p>
        </w:tc>
      </w:tr>
      <w:tr w:rsidR="002D331B" w:rsidRPr="008A49C3" w14:paraId="1E02BFBE" w14:textId="77777777" w:rsidTr="000862F9">
        <w:trPr>
          <w:trHeight w:val="300"/>
        </w:trPr>
        <w:tc>
          <w:tcPr>
            <w:tcW w:w="4043" w:type="dxa"/>
            <w:tcBorders>
              <w:top w:val="nil"/>
              <w:left w:val="single" w:sz="4" w:space="0" w:color="auto"/>
              <w:bottom w:val="single" w:sz="4" w:space="0" w:color="auto"/>
              <w:right w:val="single" w:sz="4" w:space="0" w:color="auto"/>
            </w:tcBorders>
            <w:shd w:val="clear" w:color="000000" w:fill="E7E5E5"/>
            <w:noWrap/>
            <w:hideMark/>
          </w:tcPr>
          <w:p w14:paraId="2E9F5DF1" w14:textId="77777777" w:rsidR="002D331B" w:rsidRPr="00C335FB" w:rsidRDefault="002D331B" w:rsidP="00D84307">
            <w:pPr>
              <w:spacing w:line="240" w:lineRule="auto"/>
              <w:ind w:firstLine="0"/>
              <w:rPr>
                <w:rFonts w:eastAsia="Times New Roman"/>
                <w:lang w:eastAsia="sk-SK"/>
              </w:rPr>
            </w:pPr>
            <w:r w:rsidRPr="00C335FB">
              <w:rPr>
                <w:rFonts w:eastAsia="Times New Roman"/>
                <w:lang w:eastAsia="sk-SK"/>
              </w:rPr>
              <w:t>Rusínska</w:t>
            </w:r>
          </w:p>
        </w:tc>
        <w:tc>
          <w:tcPr>
            <w:tcW w:w="1201" w:type="dxa"/>
            <w:tcBorders>
              <w:top w:val="nil"/>
              <w:left w:val="nil"/>
              <w:bottom w:val="single" w:sz="4" w:space="0" w:color="auto"/>
              <w:right w:val="single" w:sz="4" w:space="0" w:color="auto"/>
            </w:tcBorders>
            <w:shd w:val="clear" w:color="auto" w:fill="auto"/>
            <w:noWrap/>
            <w:vAlign w:val="center"/>
            <w:hideMark/>
          </w:tcPr>
          <w:p w14:paraId="32E3AE55" w14:textId="77777777" w:rsidR="002D331B" w:rsidRPr="00C335FB" w:rsidRDefault="002D331B" w:rsidP="00D84307">
            <w:pPr>
              <w:spacing w:line="240" w:lineRule="auto"/>
              <w:ind w:firstLine="0"/>
              <w:rPr>
                <w:rFonts w:eastAsia="Times New Roman"/>
                <w:lang w:eastAsia="sk-SK"/>
              </w:rPr>
            </w:pPr>
            <w:r>
              <w:rPr>
                <w:rFonts w:eastAsia="Times New Roman"/>
                <w:lang w:eastAsia="sk-SK"/>
              </w:rPr>
              <w:t>5</w:t>
            </w:r>
          </w:p>
        </w:tc>
        <w:tc>
          <w:tcPr>
            <w:tcW w:w="1205" w:type="dxa"/>
            <w:tcBorders>
              <w:top w:val="nil"/>
              <w:left w:val="nil"/>
              <w:bottom w:val="single" w:sz="4" w:space="0" w:color="auto"/>
              <w:right w:val="single" w:sz="4" w:space="0" w:color="auto"/>
            </w:tcBorders>
            <w:shd w:val="clear" w:color="auto" w:fill="auto"/>
            <w:noWrap/>
            <w:vAlign w:val="center"/>
            <w:hideMark/>
          </w:tcPr>
          <w:p w14:paraId="63A3CD2A" w14:textId="77777777" w:rsidR="002D331B" w:rsidRPr="00C335FB" w:rsidRDefault="002D331B" w:rsidP="00D84307">
            <w:pPr>
              <w:spacing w:line="240" w:lineRule="auto"/>
              <w:ind w:firstLine="0"/>
              <w:rPr>
                <w:rFonts w:eastAsia="Times New Roman"/>
                <w:lang w:eastAsia="sk-SK"/>
              </w:rPr>
            </w:pPr>
            <w:r>
              <w:rPr>
                <w:rFonts w:eastAsia="Times New Roman"/>
                <w:lang w:eastAsia="sk-SK"/>
              </w:rPr>
              <w:t>0,78</w:t>
            </w:r>
          </w:p>
        </w:tc>
      </w:tr>
      <w:tr w:rsidR="002D331B" w:rsidRPr="008A49C3" w14:paraId="75CD2CC9" w14:textId="77777777" w:rsidTr="000862F9">
        <w:trPr>
          <w:trHeight w:val="300"/>
        </w:trPr>
        <w:tc>
          <w:tcPr>
            <w:tcW w:w="4043" w:type="dxa"/>
            <w:tcBorders>
              <w:top w:val="nil"/>
              <w:left w:val="single" w:sz="4" w:space="0" w:color="auto"/>
              <w:bottom w:val="single" w:sz="4" w:space="0" w:color="auto"/>
              <w:right w:val="single" w:sz="4" w:space="0" w:color="auto"/>
            </w:tcBorders>
            <w:shd w:val="clear" w:color="000000" w:fill="E7E5E5"/>
            <w:noWrap/>
            <w:hideMark/>
          </w:tcPr>
          <w:p w14:paraId="6A829CAF" w14:textId="77777777" w:rsidR="002D331B" w:rsidRPr="00C335FB" w:rsidRDefault="002D331B" w:rsidP="00D84307">
            <w:pPr>
              <w:spacing w:line="240" w:lineRule="auto"/>
              <w:ind w:firstLine="0"/>
              <w:rPr>
                <w:rFonts w:eastAsia="Times New Roman"/>
                <w:lang w:eastAsia="sk-SK"/>
              </w:rPr>
            </w:pPr>
            <w:r>
              <w:rPr>
                <w:rFonts w:eastAsia="Times New Roman"/>
                <w:lang w:eastAsia="sk-SK"/>
              </w:rPr>
              <w:t>Česká</w:t>
            </w:r>
          </w:p>
        </w:tc>
        <w:tc>
          <w:tcPr>
            <w:tcW w:w="1201" w:type="dxa"/>
            <w:tcBorders>
              <w:top w:val="nil"/>
              <w:left w:val="nil"/>
              <w:bottom w:val="single" w:sz="4" w:space="0" w:color="auto"/>
              <w:right w:val="single" w:sz="4" w:space="0" w:color="auto"/>
            </w:tcBorders>
            <w:shd w:val="clear" w:color="auto" w:fill="auto"/>
            <w:noWrap/>
            <w:vAlign w:val="center"/>
            <w:hideMark/>
          </w:tcPr>
          <w:p w14:paraId="2FC1DC69" w14:textId="77777777" w:rsidR="002D331B" w:rsidRPr="00C335FB" w:rsidRDefault="002D331B" w:rsidP="00D84307">
            <w:pPr>
              <w:spacing w:line="240" w:lineRule="auto"/>
              <w:ind w:firstLine="0"/>
              <w:rPr>
                <w:rFonts w:eastAsia="Times New Roman"/>
                <w:lang w:eastAsia="sk-SK"/>
              </w:rPr>
            </w:pPr>
            <w:r>
              <w:rPr>
                <w:rFonts w:eastAsia="Times New Roman"/>
                <w:lang w:eastAsia="sk-SK"/>
              </w:rPr>
              <w:t>4</w:t>
            </w:r>
          </w:p>
        </w:tc>
        <w:tc>
          <w:tcPr>
            <w:tcW w:w="1205" w:type="dxa"/>
            <w:tcBorders>
              <w:top w:val="nil"/>
              <w:left w:val="nil"/>
              <w:bottom w:val="single" w:sz="4" w:space="0" w:color="auto"/>
              <w:right w:val="single" w:sz="4" w:space="0" w:color="auto"/>
            </w:tcBorders>
            <w:shd w:val="clear" w:color="auto" w:fill="auto"/>
            <w:noWrap/>
            <w:vAlign w:val="center"/>
            <w:hideMark/>
          </w:tcPr>
          <w:p w14:paraId="3B318522" w14:textId="77777777" w:rsidR="002D331B" w:rsidRPr="00C335FB" w:rsidRDefault="002D331B" w:rsidP="00D84307">
            <w:pPr>
              <w:spacing w:line="240" w:lineRule="auto"/>
              <w:ind w:firstLine="0"/>
              <w:rPr>
                <w:rFonts w:eastAsia="Times New Roman"/>
                <w:lang w:eastAsia="sk-SK"/>
              </w:rPr>
            </w:pPr>
            <w:r>
              <w:rPr>
                <w:rFonts w:eastAsia="Times New Roman"/>
                <w:lang w:eastAsia="sk-SK"/>
              </w:rPr>
              <w:t>0,63</w:t>
            </w:r>
          </w:p>
        </w:tc>
      </w:tr>
      <w:tr w:rsidR="002D331B" w:rsidRPr="008A49C3" w14:paraId="29FBBF44" w14:textId="77777777" w:rsidTr="000862F9">
        <w:trPr>
          <w:trHeight w:val="300"/>
        </w:trPr>
        <w:tc>
          <w:tcPr>
            <w:tcW w:w="4043" w:type="dxa"/>
            <w:tcBorders>
              <w:top w:val="nil"/>
              <w:left w:val="single" w:sz="4" w:space="0" w:color="auto"/>
              <w:bottom w:val="single" w:sz="4" w:space="0" w:color="auto"/>
              <w:right w:val="single" w:sz="4" w:space="0" w:color="auto"/>
            </w:tcBorders>
            <w:shd w:val="clear" w:color="000000" w:fill="E7E5E5"/>
            <w:noWrap/>
            <w:hideMark/>
          </w:tcPr>
          <w:p w14:paraId="5B3C0724" w14:textId="77777777" w:rsidR="002D331B" w:rsidRPr="00C335FB" w:rsidRDefault="002D331B" w:rsidP="00D84307">
            <w:pPr>
              <w:spacing w:line="240" w:lineRule="auto"/>
              <w:ind w:firstLine="0"/>
              <w:rPr>
                <w:rFonts w:eastAsia="Times New Roman"/>
                <w:lang w:eastAsia="sk-SK"/>
              </w:rPr>
            </w:pPr>
            <w:r>
              <w:rPr>
                <w:rFonts w:eastAsia="Times New Roman"/>
                <w:lang w:eastAsia="sk-SK"/>
              </w:rPr>
              <w:t>Nezistené</w:t>
            </w:r>
          </w:p>
        </w:tc>
        <w:tc>
          <w:tcPr>
            <w:tcW w:w="1201" w:type="dxa"/>
            <w:tcBorders>
              <w:top w:val="nil"/>
              <w:left w:val="nil"/>
              <w:bottom w:val="single" w:sz="4" w:space="0" w:color="auto"/>
              <w:right w:val="single" w:sz="4" w:space="0" w:color="auto"/>
            </w:tcBorders>
            <w:shd w:val="clear" w:color="auto" w:fill="auto"/>
            <w:noWrap/>
            <w:vAlign w:val="center"/>
            <w:hideMark/>
          </w:tcPr>
          <w:p w14:paraId="28EACE1D" w14:textId="77777777" w:rsidR="002D331B" w:rsidRPr="00C335FB" w:rsidRDefault="002D331B" w:rsidP="00D84307">
            <w:pPr>
              <w:spacing w:line="240" w:lineRule="auto"/>
              <w:ind w:firstLine="0"/>
              <w:rPr>
                <w:rFonts w:eastAsia="Times New Roman"/>
                <w:lang w:eastAsia="sk-SK"/>
              </w:rPr>
            </w:pPr>
            <w:r>
              <w:rPr>
                <w:rFonts w:eastAsia="Times New Roman"/>
                <w:lang w:eastAsia="sk-SK"/>
              </w:rPr>
              <w:t>6</w:t>
            </w:r>
          </w:p>
        </w:tc>
        <w:tc>
          <w:tcPr>
            <w:tcW w:w="1205" w:type="dxa"/>
            <w:tcBorders>
              <w:top w:val="nil"/>
              <w:left w:val="nil"/>
              <w:bottom w:val="single" w:sz="4" w:space="0" w:color="auto"/>
              <w:right w:val="single" w:sz="4" w:space="0" w:color="auto"/>
            </w:tcBorders>
            <w:shd w:val="clear" w:color="auto" w:fill="auto"/>
            <w:noWrap/>
            <w:vAlign w:val="center"/>
            <w:hideMark/>
          </w:tcPr>
          <w:p w14:paraId="52F206CD" w14:textId="77777777" w:rsidR="002D331B" w:rsidRPr="00C335FB" w:rsidRDefault="002D331B" w:rsidP="00D84307">
            <w:pPr>
              <w:spacing w:line="240" w:lineRule="auto"/>
              <w:ind w:firstLine="0"/>
              <w:rPr>
                <w:rFonts w:eastAsia="Times New Roman"/>
                <w:lang w:eastAsia="sk-SK"/>
              </w:rPr>
            </w:pPr>
            <w:r>
              <w:rPr>
                <w:rFonts w:eastAsia="Times New Roman"/>
                <w:lang w:eastAsia="sk-SK"/>
              </w:rPr>
              <w:t>0,94</w:t>
            </w:r>
          </w:p>
        </w:tc>
      </w:tr>
    </w:tbl>
    <w:p w14:paraId="39E5508C" w14:textId="77777777" w:rsidR="000B0EFB" w:rsidRPr="007654E4" w:rsidRDefault="00754E5D" w:rsidP="00D84307">
      <w:pPr>
        <w:pStyle w:val="zdroj"/>
      </w:pPr>
      <w:r w:rsidRPr="007654E4">
        <w:t>Zdroj: SOBD</w:t>
      </w:r>
      <w:r w:rsidR="007654E4">
        <w:t xml:space="preserve"> 2011</w:t>
      </w:r>
    </w:p>
    <w:p w14:paraId="2D4FD138" w14:textId="77777777" w:rsidR="00E97AD9" w:rsidRPr="00E2037F" w:rsidRDefault="002D331B" w:rsidP="00D84307">
      <w:pPr>
        <w:rPr>
          <w:rFonts w:eastAsia="Times New Roman"/>
          <w:b/>
        </w:rPr>
      </w:pPr>
      <w:r w:rsidRPr="00E2037F">
        <w:rPr>
          <w:rFonts w:eastAsia="Times New Roman"/>
          <w:b/>
        </w:rPr>
        <w:t>Vierovyznanie</w:t>
      </w:r>
      <w:r w:rsidR="00604450" w:rsidRPr="00E2037F">
        <w:rPr>
          <w:rFonts w:eastAsia="Times New Roman"/>
          <w:b/>
        </w:rPr>
        <w:t xml:space="preserve"> obyvateľstva</w:t>
      </w:r>
    </w:p>
    <w:p w14:paraId="6A1A1A52" w14:textId="77777777" w:rsidR="00702C8C" w:rsidRPr="00604450" w:rsidRDefault="00702C8C" w:rsidP="00D84307">
      <w:r w:rsidRPr="00604450">
        <w:t xml:space="preserve">Údaje o vierovyznaní poukazujú na skutočnosť, že 94,84 % obyvateľov sa hlási k rímskokatolíckej cirkvi, 2,97% ku gréckokatolíckej, 0,63 % k pravoslávnej cirkvi, 0,31% obyvateľov ku kresťanským zborom, jeden obyvateľ je bez vyznania a u 1,09% obyvateľov nie je zistené vierovyznanie. </w:t>
      </w:r>
    </w:p>
    <w:p w14:paraId="0670B8D9" w14:textId="77777777" w:rsidR="00366705" w:rsidRPr="00B9781A" w:rsidRDefault="00FC5032" w:rsidP="00D84307">
      <w:pPr>
        <w:pStyle w:val="Popis"/>
        <w:rPr>
          <w:color w:val="FF0000"/>
        </w:rPr>
      </w:pPr>
      <w:bookmarkStart w:id="60" w:name="_Toc467926089"/>
      <w:r>
        <w:t>Tabuľ</w:t>
      </w:r>
      <w:r w:rsidR="00977AB1">
        <w:t xml:space="preserve">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9</w:t>
      </w:r>
      <w:r w:rsidR="00B92749">
        <w:rPr>
          <w:noProof/>
        </w:rPr>
        <w:fldChar w:fldCharType="end"/>
      </w:r>
      <w:r w:rsidR="00550A4D">
        <w:t xml:space="preserve"> </w:t>
      </w:r>
      <w:r w:rsidR="00977AB1" w:rsidRPr="00B63CD2">
        <w:t>Obyvateľstvo podľa náboženského vyznania SOBD z roku 2011</w:t>
      </w:r>
      <w:bookmarkEnd w:id="60"/>
    </w:p>
    <w:tbl>
      <w:tblPr>
        <w:tblW w:w="7264" w:type="dxa"/>
        <w:tblInd w:w="75" w:type="dxa"/>
        <w:tblCellMar>
          <w:left w:w="70" w:type="dxa"/>
          <w:right w:w="70" w:type="dxa"/>
        </w:tblCellMar>
        <w:tblLook w:val="04A0" w:firstRow="1" w:lastRow="0" w:firstColumn="1" w:lastColumn="0" w:noHBand="0" w:noVBand="1"/>
      </w:tblPr>
      <w:tblGrid>
        <w:gridCol w:w="4828"/>
        <w:gridCol w:w="1268"/>
        <w:gridCol w:w="1168"/>
      </w:tblGrid>
      <w:tr w:rsidR="00702C8C" w:rsidRPr="008A49C3" w14:paraId="765DA590" w14:textId="77777777" w:rsidTr="00702C8C">
        <w:trPr>
          <w:trHeight w:val="494"/>
        </w:trPr>
        <w:tc>
          <w:tcPr>
            <w:tcW w:w="4828" w:type="dxa"/>
            <w:tcBorders>
              <w:top w:val="single" w:sz="4" w:space="0" w:color="auto"/>
              <w:left w:val="single" w:sz="4" w:space="0" w:color="auto"/>
              <w:bottom w:val="single" w:sz="4" w:space="0" w:color="auto"/>
              <w:right w:val="single" w:sz="4" w:space="0" w:color="auto"/>
            </w:tcBorders>
            <w:shd w:val="clear" w:color="auto" w:fill="99CCFF"/>
            <w:hideMark/>
          </w:tcPr>
          <w:p w14:paraId="2D701661" w14:textId="77777777" w:rsidR="00702C8C" w:rsidRPr="00C335FB" w:rsidRDefault="00702C8C" w:rsidP="00D84307">
            <w:pPr>
              <w:spacing w:line="240" w:lineRule="auto"/>
              <w:ind w:firstLine="0"/>
              <w:rPr>
                <w:rFonts w:eastAsia="Times New Roman"/>
                <w:lang w:eastAsia="sk-SK"/>
              </w:rPr>
            </w:pPr>
            <w:r w:rsidRPr="00C335FB">
              <w:rPr>
                <w:rFonts w:eastAsia="Times New Roman"/>
                <w:lang w:eastAsia="sk-SK"/>
              </w:rPr>
              <w:t>Náboženské vyznanie</w:t>
            </w:r>
          </w:p>
        </w:tc>
        <w:tc>
          <w:tcPr>
            <w:tcW w:w="1268" w:type="dxa"/>
            <w:tcBorders>
              <w:top w:val="single" w:sz="4" w:space="0" w:color="auto"/>
              <w:left w:val="nil"/>
              <w:bottom w:val="single" w:sz="4" w:space="0" w:color="auto"/>
              <w:right w:val="single" w:sz="4" w:space="0" w:color="auto"/>
            </w:tcBorders>
            <w:shd w:val="clear" w:color="auto" w:fill="99CCFF"/>
            <w:vAlign w:val="center"/>
            <w:hideMark/>
          </w:tcPr>
          <w:p w14:paraId="40174DE5" w14:textId="77777777" w:rsidR="00702C8C" w:rsidRPr="00C335FB" w:rsidRDefault="00702C8C" w:rsidP="00D84307">
            <w:pPr>
              <w:spacing w:line="240" w:lineRule="auto"/>
              <w:ind w:firstLine="0"/>
              <w:rPr>
                <w:rFonts w:eastAsia="Times New Roman"/>
                <w:lang w:eastAsia="sk-SK"/>
              </w:rPr>
            </w:pPr>
            <w:r>
              <w:rPr>
                <w:rFonts w:eastAsia="Times New Roman"/>
                <w:lang w:eastAsia="sk-SK"/>
              </w:rPr>
              <w:t>počet</w:t>
            </w:r>
          </w:p>
        </w:tc>
        <w:tc>
          <w:tcPr>
            <w:tcW w:w="1168" w:type="dxa"/>
            <w:tcBorders>
              <w:top w:val="single" w:sz="4" w:space="0" w:color="auto"/>
              <w:left w:val="nil"/>
              <w:bottom w:val="single" w:sz="4" w:space="0" w:color="auto"/>
              <w:right w:val="single" w:sz="4" w:space="0" w:color="auto"/>
            </w:tcBorders>
            <w:shd w:val="clear" w:color="auto" w:fill="99CCFF"/>
            <w:vAlign w:val="center"/>
            <w:hideMark/>
          </w:tcPr>
          <w:p w14:paraId="59142F0B" w14:textId="77777777" w:rsidR="00702C8C" w:rsidRPr="00C335FB" w:rsidRDefault="00702C8C" w:rsidP="00D84307">
            <w:pPr>
              <w:spacing w:line="240" w:lineRule="auto"/>
              <w:ind w:firstLine="0"/>
              <w:rPr>
                <w:rFonts w:eastAsia="Times New Roman"/>
                <w:lang w:eastAsia="sk-SK"/>
              </w:rPr>
            </w:pPr>
            <w:r>
              <w:rPr>
                <w:rFonts w:eastAsia="Times New Roman"/>
                <w:lang w:eastAsia="sk-SK"/>
              </w:rPr>
              <w:t>Podiel %</w:t>
            </w:r>
          </w:p>
        </w:tc>
      </w:tr>
      <w:tr w:rsidR="00702C8C" w:rsidRPr="008A49C3" w14:paraId="379FA71F" w14:textId="77777777" w:rsidTr="00702C8C">
        <w:trPr>
          <w:trHeight w:val="407"/>
        </w:trPr>
        <w:tc>
          <w:tcPr>
            <w:tcW w:w="4828" w:type="dxa"/>
            <w:tcBorders>
              <w:top w:val="nil"/>
              <w:left w:val="single" w:sz="4" w:space="0" w:color="auto"/>
              <w:bottom w:val="single" w:sz="4" w:space="0" w:color="auto"/>
              <w:right w:val="single" w:sz="4" w:space="0" w:color="auto"/>
            </w:tcBorders>
            <w:shd w:val="clear" w:color="000000" w:fill="E7E5E5"/>
            <w:hideMark/>
          </w:tcPr>
          <w:p w14:paraId="01A58D16" w14:textId="77777777" w:rsidR="00702C8C" w:rsidRPr="00C335FB" w:rsidRDefault="00702C8C" w:rsidP="00D84307">
            <w:pPr>
              <w:spacing w:line="240" w:lineRule="auto"/>
              <w:ind w:firstLine="0"/>
              <w:rPr>
                <w:rFonts w:eastAsia="Times New Roman"/>
                <w:lang w:eastAsia="sk-SK"/>
              </w:rPr>
            </w:pPr>
            <w:r w:rsidRPr="00C335FB">
              <w:rPr>
                <w:rFonts w:eastAsia="Times New Roman"/>
                <w:lang w:eastAsia="sk-SK"/>
              </w:rPr>
              <w:t>Rímskokatolícka cirkev</w:t>
            </w:r>
          </w:p>
        </w:tc>
        <w:tc>
          <w:tcPr>
            <w:tcW w:w="1268" w:type="dxa"/>
            <w:tcBorders>
              <w:top w:val="nil"/>
              <w:left w:val="nil"/>
              <w:bottom w:val="single" w:sz="4" w:space="0" w:color="auto"/>
              <w:right w:val="single" w:sz="4" w:space="0" w:color="auto"/>
            </w:tcBorders>
            <w:shd w:val="clear" w:color="auto" w:fill="auto"/>
            <w:noWrap/>
            <w:vAlign w:val="center"/>
            <w:hideMark/>
          </w:tcPr>
          <w:p w14:paraId="47223D90" w14:textId="77777777" w:rsidR="00702C8C" w:rsidRPr="00C335FB" w:rsidRDefault="00F81925" w:rsidP="00D84307">
            <w:pPr>
              <w:spacing w:line="240" w:lineRule="auto"/>
              <w:ind w:firstLine="0"/>
              <w:rPr>
                <w:rFonts w:eastAsia="Times New Roman"/>
                <w:lang w:eastAsia="sk-SK"/>
              </w:rPr>
            </w:pPr>
            <w:r>
              <w:rPr>
                <w:rFonts w:eastAsia="Times New Roman"/>
                <w:lang w:eastAsia="sk-SK"/>
              </w:rPr>
              <w:t>625</w:t>
            </w:r>
          </w:p>
        </w:tc>
        <w:tc>
          <w:tcPr>
            <w:tcW w:w="1168" w:type="dxa"/>
            <w:tcBorders>
              <w:top w:val="nil"/>
              <w:left w:val="nil"/>
              <w:bottom w:val="single" w:sz="4" w:space="0" w:color="auto"/>
              <w:right w:val="single" w:sz="4" w:space="0" w:color="auto"/>
            </w:tcBorders>
            <w:shd w:val="clear" w:color="auto" w:fill="auto"/>
            <w:noWrap/>
            <w:vAlign w:val="center"/>
            <w:hideMark/>
          </w:tcPr>
          <w:p w14:paraId="07A09C7A" w14:textId="77777777" w:rsidR="00702C8C" w:rsidRPr="00C335FB" w:rsidRDefault="00F81925" w:rsidP="00D84307">
            <w:pPr>
              <w:spacing w:line="240" w:lineRule="auto"/>
              <w:ind w:firstLine="0"/>
              <w:rPr>
                <w:rFonts w:eastAsia="Times New Roman"/>
                <w:lang w:eastAsia="sk-SK"/>
              </w:rPr>
            </w:pPr>
            <w:r>
              <w:rPr>
                <w:rFonts w:eastAsia="Times New Roman"/>
                <w:lang w:eastAsia="sk-SK"/>
              </w:rPr>
              <w:t>94,84</w:t>
            </w:r>
          </w:p>
        </w:tc>
      </w:tr>
      <w:tr w:rsidR="00702C8C" w:rsidRPr="008A49C3" w14:paraId="0A07E4EE" w14:textId="77777777" w:rsidTr="00702C8C">
        <w:trPr>
          <w:trHeight w:val="407"/>
        </w:trPr>
        <w:tc>
          <w:tcPr>
            <w:tcW w:w="4828" w:type="dxa"/>
            <w:tcBorders>
              <w:top w:val="nil"/>
              <w:left w:val="single" w:sz="4" w:space="0" w:color="auto"/>
              <w:bottom w:val="single" w:sz="4" w:space="0" w:color="auto"/>
              <w:right w:val="single" w:sz="4" w:space="0" w:color="auto"/>
            </w:tcBorders>
            <w:shd w:val="clear" w:color="000000" w:fill="E7E5E5"/>
            <w:hideMark/>
          </w:tcPr>
          <w:p w14:paraId="02DB2FF3" w14:textId="77777777" w:rsidR="00702C8C" w:rsidRPr="00C335FB" w:rsidRDefault="00702C8C" w:rsidP="00D84307">
            <w:pPr>
              <w:spacing w:line="240" w:lineRule="auto"/>
              <w:ind w:firstLine="0"/>
              <w:rPr>
                <w:rFonts w:eastAsia="Times New Roman"/>
                <w:lang w:eastAsia="sk-SK"/>
              </w:rPr>
            </w:pPr>
            <w:r w:rsidRPr="00C335FB">
              <w:rPr>
                <w:rFonts w:eastAsia="Times New Roman"/>
                <w:lang w:eastAsia="sk-SK"/>
              </w:rPr>
              <w:lastRenderedPageBreak/>
              <w:t>Gréckokatolícka cirkev</w:t>
            </w:r>
          </w:p>
        </w:tc>
        <w:tc>
          <w:tcPr>
            <w:tcW w:w="1268" w:type="dxa"/>
            <w:tcBorders>
              <w:top w:val="nil"/>
              <w:left w:val="nil"/>
              <w:bottom w:val="single" w:sz="4" w:space="0" w:color="auto"/>
              <w:right w:val="single" w:sz="4" w:space="0" w:color="auto"/>
            </w:tcBorders>
            <w:shd w:val="clear" w:color="auto" w:fill="auto"/>
            <w:noWrap/>
            <w:vAlign w:val="center"/>
            <w:hideMark/>
          </w:tcPr>
          <w:p w14:paraId="2DCB2F08" w14:textId="77777777" w:rsidR="00702C8C" w:rsidRPr="00C335FB" w:rsidRDefault="00F81925" w:rsidP="00D84307">
            <w:pPr>
              <w:spacing w:line="240" w:lineRule="auto"/>
              <w:ind w:firstLine="0"/>
              <w:rPr>
                <w:rFonts w:eastAsia="Times New Roman"/>
                <w:lang w:eastAsia="sk-SK"/>
              </w:rPr>
            </w:pPr>
            <w:r>
              <w:rPr>
                <w:rFonts w:eastAsia="Times New Roman"/>
                <w:lang w:eastAsia="sk-SK"/>
              </w:rPr>
              <w:t>19</w:t>
            </w:r>
          </w:p>
        </w:tc>
        <w:tc>
          <w:tcPr>
            <w:tcW w:w="1168" w:type="dxa"/>
            <w:tcBorders>
              <w:top w:val="nil"/>
              <w:left w:val="nil"/>
              <w:bottom w:val="single" w:sz="4" w:space="0" w:color="auto"/>
              <w:right w:val="single" w:sz="4" w:space="0" w:color="auto"/>
            </w:tcBorders>
            <w:shd w:val="clear" w:color="auto" w:fill="auto"/>
            <w:noWrap/>
            <w:vAlign w:val="center"/>
            <w:hideMark/>
          </w:tcPr>
          <w:p w14:paraId="66D810C3" w14:textId="77777777" w:rsidR="00702C8C" w:rsidRPr="00C335FB" w:rsidRDefault="00F81925" w:rsidP="00D84307">
            <w:pPr>
              <w:spacing w:line="240" w:lineRule="auto"/>
              <w:ind w:firstLine="0"/>
              <w:rPr>
                <w:rFonts w:eastAsia="Times New Roman"/>
                <w:lang w:eastAsia="sk-SK"/>
              </w:rPr>
            </w:pPr>
            <w:r>
              <w:rPr>
                <w:rFonts w:eastAsia="Times New Roman"/>
                <w:lang w:eastAsia="sk-SK"/>
              </w:rPr>
              <w:t>2,97</w:t>
            </w:r>
          </w:p>
        </w:tc>
      </w:tr>
      <w:tr w:rsidR="00702C8C" w:rsidRPr="008A49C3" w14:paraId="40947DC5" w14:textId="77777777" w:rsidTr="00702C8C">
        <w:trPr>
          <w:trHeight w:val="407"/>
        </w:trPr>
        <w:tc>
          <w:tcPr>
            <w:tcW w:w="4828" w:type="dxa"/>
            <w:tcBorders>
              <w:top w:val="nil"/>
              <w:left w:val="single" w:sz="4" w:space="0" w:color="auto"/>
              <w:bottom w:val="single" w:sz="4" w:space="0" w:color="auto"/>
              <w:right w:val="single" w:sz="4" w:space="0" w:color="auto"/>
            </w:tcBorders>
            <w:shd w:val="clear" w:color="000000" w:fill="E7E5E5"/>
            <w:hideMark/>
          </w:tcPr>
          <w:p w14:paraId="6BE63B00" w14:textId="77777777" w:rsidR="00702C8C" w:rsidRPr="00C335FB" w:rsidRDefault="00702C8C" w:rsidP="00D84307">
            <w:pPr>
              <w:spacing w:line="240" w:lineRule="auto"/>
              <w:ind w:firstLine="0"/>
              <w:rPr>
                <w:rFonts w:eastAsia="Times New Roman"/>
                <w:lang w:eastAsia="sk-SK"/>
              </w:rPr>
            </w:pPr>
            <w:r w:rsidRPr="00C335FB">
              <w:rPr>
                <w:rFonts w:eastAsia="Times New Roman"/>
                <w:lang w:eastAsia="sk-SK"/>
              </w:rPr>
              <w:t>Pravoslávna cirkev</w:t>
            </w:r>
          </w:p>
        </w:tc>
        <w:tc>
          <w:tcPr>
            <w:tcW w:w="1268" w:type="dxa"/>
            <w:tcBorders>
              <w:top w:val="nil"/>
              <w:left w:val="nil"/>
              <w:bottom w:val="single" w:sz="4" w:space="0" w:color="auto"/>
              <w:right w:val="single" w:sz="4" w:space="0" w:color="auto"/>
            </w:tcBorders>
            <w:shd w:val="clear" w:color="auto" w:fill="auto"/>
            <w:noWrap/>
            <w:vAlign w:val="center"/>
            <w:hideMark/>
          </w:tcPr>
          <w:p w14:paraId="7A726635" w14:textId="77777777" w:rsidR="00702C8C" w:rsidRPr="00C335FB" w:rsidRDefault="00F81925" w:rsidP="00D84307">
            <w:pPr>
              <w:spacing w:line="240" w:lineRule="auto"/>
              <w:ind w:firstLine="0"/>
              <w:rPr>
                <w:rFonts w:eastAsia="Times New Roman"/>
                <w:lang w:eastAsia="sk-SK"/>
              </w:rPr>
            </w:pPr>
            <w:r>
              <w:rPr>
                <w:rFonts w:eastAsia="Times New Roman"/>
                <w:lang w:eastAsia="sk-SK"/>
              </w:rPr>
              <w:t>4</w:t>
            </w:r>
          </w:p>
        </w:tc>
        <w:tc>
          <w:tcPr>
            <w:tcW w:w="1168" w:type="dxa"/>
            <w:tcBorders>
              <w:top w:val="nil"/>
              <w:left w:val="nil"/>
              <w:bottom w:val="single" w:sz="4" w:space="0" w:color="auto"/>
              <w:right w:val="single" w:sz="4" w:space="0" w:color="auto"/>
            </w:tcBorders>
            <w:shd w:val="clear" w:color="auto" w:fill="auto"/>
            <w:noWrap/>
            <w:vAlign w:val="center"/>
            <w:hideMark/>
          </w:tcPr>
          <w:p w14:paraId="11C7FF29" w14:textId="77777777" w:rsidR="00702C8C" w:rsidRPr="00C335FB" w:rsidRDefault="00F81925" w:rsidP="00D84307">
            <w:pPr>
              <w:spacing w:line="240" w:lineRule="auto"/>
              <w:ind w:firstLine="0"/>
              <w:rPr>
                <w:rFonts w:eastAsia="Times New Roman"/>
                <w:lang w:eastAsia="sk-SK"/>
              </w:rPr>
            </w:pPr>
            <w:r>
              <w:rPr>
                <w:rFonts w:eastAsia="Times New Roman"/>
                <w:lang w:eastAsia="sk-SK"/>
              </w:rPr>
              <w:t>0,63</w:t>
            </w:r>
          </w:p>
        </w:tc>
      </w:tr>
      <w:tr w:rsidR="00702C8C" w:rsidRPr="008A49C3" w14:paraId="6EAB2C10" w14:textId="77777777" w:rsidTr="000862F9">
        <w:trPr>
          <w:trHeight w:val="445"/>
        </w:trPr>
        <w:tc>
          <w:tcPr>
            <w:tcW w:w="4828" w:type="dxa"/>
            <w:tcBorders>
              <w:top w:val="nil"/>
              <w:left w:val="single" w:sz="4" w:space="0" w:color="auto"/>
              <w:bottom w:val="single" w:sz="4" w:space="0" w:color="auto"/>
              <w:right w:val="single" w:sz="4" w:space="0" w:color="auto"/>
            </w:tcBorders>
            <w:shd w:val="clear" w:color="000000" w:fill="E7E5E5"/>
            <w:hideMark/>
          </w:tcPr>
          <w:p w14:paraId="1BA9B90C" w14:textId="77777777" w:rsidR="00702C8C" w:rsidRPr="00C335FB" w:rsidRDefault="00F81925" w:rsidP="00D84307">
            <w:pPr>
              <w:spacing w:line="240" w:lineRule="auto"/>
              <w:ind w:firstLine="0"/>
              <w:rPr>
                <w:rFonts w:eastAsia="Times New Roman"/>
                <w:lang w:eastAsia="sk-SK"/>
              </w:rPr>
            </w:pPr>
            <w:r>
              <w:rPr>
                <w:rFonts w:eastAsia="Times New Roman"/>
                <w:lang w:eastAsia="sk-SK"/>
              </w:rPr>
              <w:t>Kresťanské zbory</w:t>
            </w:r>
          </w:p>
        </w:tc>
        <w:tc>
          <w:tcPr>
            <w:tcW w:w="1268" w:type="dxa"/>
            <w:tcBorders>
              <w:top w:val="nil"/>
              <w:left w:val="nil"/>
              <w:bottom w:val="single" w:sz="4" w:space="0" w:color="auto"/>
              <w:right w:val="single" w:sz="4" w:space="0" w:color="auto"/>
            </w:tcBorders>
            <w:shd w:val="clear" w:color="auto" w:fill="auto"/>
            <w:noWrap/>
            <w:vAlign w:val="center"/>
            <w:hideMark/>
          </w:tcPr>
          <w:p w14:paraId="592CC9F7" w14:textId="77777777" w:rsidR="00702C8C" w:rsidRPr="00C335FB" w:rsidRDefault="00F81925" w:rsidP="00D84307">
            <w:pPr>
              <w:spacing w:line="240" w:lineRule="auto"/>
              <w:ind w:firstLine="0"/>
              <w:rPr>
                <w:rFonts w:eastAsia="Times New Roman"/>
                <w:lang w:eastAsia="sk-SK"/>
              </w:rPr>
            </w:pPr>
            <w:r>
              <w:rPr>
                <w:rFonts w:eastAsia="Times New Roman"/>
                <w:lang w:eastAsia="sk-SK"/>
              </w:rPr>
              <w:t>2</w:t>
            </w:r>
          </w:p>
        </w:tc>
        <w:tc>
          <w:tcPr>
            <w:tcW w:w="1168" w:type="dxa"/>
            <w:tcBorders>
              <w:top w:val="nil"/>
              <w:left w:val="nil"/>
              <w:bottom w:val="single" w:sz="4" w:space="0" w:color="auto"/>
              <w:right w:val="single" w:sz="4" w:space="0" w:color="auto"/>
            </w:tcBorders>
            <w:shd w:val="clear" w:color="auto" w:fill="auto"/>
            <w:noWrap/>
            <w:vAlign w:val="center"/>
            <w:hideMark/>
          </w:tcPr>
          <w:p w14:paraId="264CE2F2" w14:textId="77777777" w:rsidR="00702C8C" w:rsidRPr="00C335FB" w:rsidRDefault="00F81925" w:rsidP="00D84307">
            <w:pPr>
              <w:spacing w:line="240" w:lineRule="auto"/>
              <w:ind w:firstLine="0"/>
              <w:rPr>
                <w:rFonts w:eastAsia="Times New Roman"/>
                <w:lang w:eastAsia="sk-SK"/>
              </w:rPr>
            </w:pPr>
            <w:r>
              <w:rPr>
                <w:rFonts w:eastAsia="Times New Roman"/>
                <w:lang w:eastAsia="sk-SK"/>
              </w:rPr>
              <w:t>0,31</w:t>
            </w:r>
          </w:p>
        </w:tc>
      </w:tr>
      <w:tr w:rsidR="00702C8C" w:rsidRPr="008A49C3" w14:paraId="20B5107C" w14:textId="77777777" w:rsidTr="00702C8C">
        <w:trPr>
          <w:trHeight w:val="291"/>
        </w:trPr>
        <w:tc>
          <w:tcPr>
            <w:tcW w:w="4828" w:type="dxa"/>
            <w:tcBorders>
              <w:top w:val="nil"/>
              <w:left w:val="single" w:sz="4" w:space="0" w:color="auto"/>
              <w:bottom w:val="single" w:sz="4" w:space="0" w:color="auto"/>
              <w:right w:val="single" w:sz="4" w:space="0" w:color="auto"/>
            </w:tcBorders>
            <w:shd w:val="clear" w:color="000000" w:fill="E7E5E5"/>
            <w:hideMark/>
          </w:tcPr>
          <w:p w14:paraId="37C64CF6" w14:textId="77777777" w:rsidR="00702C8C" w:rsidRPr="00C335FB" w:rsidRDefault="00702C8C" w:rsidP="00D84307">
            <w:pPr>
              <w:spacing w:line="240" w:lineRule="auto"/>
              <w:ind w:firstLine="0"/>
              <w:rPr>
                <w:rFonts w:eastAsia="Times New Roman"/>
                <w:lang w:eastAsia="sk-SK"/>
              </w:rPr>
            </w:pPr>
            <w:r w:rsidRPr="00C335FB">
              <w:rPr>
                <w:rFonts w:eastAsia="Times New Roman"/>
                <w:lang w:eastAsia="sk-SK"/>
              </w:rPr>
              <w:t>Bez vyznania</w:t>
            </w:r>
          </w:p>
        </w:tc>
        <w:tc>
          <w:tcPr>
            <w:tcW w:w="1268" w:type="dxa"/>
            <w:tcBorders>
              <w:top w:val="nil"/>
              <w:left w:val="nil"/>
              <w:bottom w:val="single" w:sz="4" w:space="0" w:color="auto"/>
              <w:right w:val="single" w:sz="4" w:space="0" w:color="auto"/>
            </w:tcBorders>
            <w:shd w:val="clear" w:color="auto" w:fill="auto"/>
            <w:noWrap/>
            <w:vAlign w:val="center"/>
            <w:hideMark/>
          </w:tcPr>
          <w:p w14:paraId="4D83499D" w14:textId="77777777" w:rsidR="00702C8C" w:rsidRPr="00C335FB" w:rsidRDefault="00F81925" w:rsidP="00D84307">
            <w:pPr>
              <w:spacing w:line="240" w:lineRule="auto"/>
              <w:ind w:firstLine="0"/>
              <w:rPr>
                <w:rFonts w:eastAsia="Times New Roman"/>
                <w:lang w:eastAsia="sk-SK"/>
              </w:rPr>
            </w:pPr>
            <w:r>
              <w:rPr>
                <w:rFonts w:eastAsia="Times New Roman"/>
                <w:lang w:eastAsia="sk-SK"/>
              </w:rPr>
              <w:t>1</w:t>
            </w:r>
          </w:p>
        </w:tc>
        <w:tc>
          <w:tcPr>
            <w:tcW w:w="1168" w:type="dxa"/>
            <w:tcBorders>
              <w:top w:val="nil"/>
              <w:left w:val="nil"/>
              <w:bottom w:val="single" w:sz="4" w:space="0" w:color="auto"/>
              <w:right w:val="single" w:sz="4" w:space="0" w:color="auto"/>
            </w:tcBorders>
            <w:shd w:val="clear" w:color="auto" w:fill="auto"/>
            <w:noWrap/>
            <w:vAlign w:val="center"/>
            <w:hideMark/>
          </w:tcPr>
          <w:p w14:paraId="40ABFA7B" w14:textId="77777777" w:rsidR="00702C8C" w:rsidRPr="00C335FB" w:rsidRDefault="00F81925" w:rsidP="00D84307">
            <w:pPr>
              <w:spacing w:line="240" w:lineRule="auto"/>
              <w:ind w:firstLine="0"/>
              <w:rPr>
                <w:rFonts w:eastAsia="Times New Roman"/>
                <w:lang w:eastAsia="sk-SK"/>
              </w:rPr>
            </w:pPr>
            <w:r>
              <w:rPr>
                <w:rFonts w:eastAsia="Times New Roman"/>
                <w:lang w:eastAsia="sk-SK"/>
              </w:rPr>
              <w:t>0,1</w:t>
            </w:r>
            <w:r w:rsidR="00702C8C" w:rsidRPr="00C335FB">
              <w:rPr>
                <w:rFonts w:eastAsia="Times New Roman"/>
                <w:lang w:eastAsia="sk-SK"/>
              </w:rPr>
              <w:t>6</w:t>
            </w:r>
          </w:p>
        </w:tc>
      </w:tr>
      <w:tr w:rsidR="00702C8C" w:rsidRPr="008A49C3" w14:paraId="5D6A24A6" w14:textId="77777777" w:rsidTr="00702C8C">
        <w:trPr>
          <w:trHeight w:val="291"/>
        </w:trPr>
        <w:tc>
          <w:tcPr>
            <w:tcW w:w="4828" w:type="dxa"/>
            <w:tcBorders>
              <w:top w:val="nil"/>
              <w:left w:val="single" w:sz="4" w:space="0" w:color="auto"/>
              <w:bottom w:val="single" w:sz="4" w:space="0" w:color="auto"/>
              <w:right w:val="single" w:sz="4" w:space="0" w:color="auto"/>
            </w:tcBorders>
            <w:shd w:val="clear" w:color="000000" w:fill="E7E5E5"/>
            <w:noWrap/>
            <w:hideMark/>
          </w:tcPr>
          <w:p w14:paraId="5D4629AE" w14:textId="77777777" w:rsidR="00702C8C" w:rsidRPr="00C335FB" w:rsidRDefault="00702C8C" w:rsidP="00D84307">
            <w:pPr>
              <w:spacing w:line="240" w:lineRule="auto"/>
              <w:ind w:firstLine="0"/>
              <w:rPr>
                <w:rFonts w:eastAsia="Times New Roman"/>
                <w:lang w:eastAsia="sk-SK"/>
              </w:rPr>
            </w:pPr>
            <w:r w:rsidRPr="00C335FB">
              <w:rPr>
                <w:rFonts w:eastAsia="Times New Roman"/>
                <w:lang w:eastAsia="sk-SK"/>
              </w:rPr>
              <w:t>Nezistené</w:t>
            </w:r>
          </w:p>
        </w:tc>
        <w:tc>
          <w:tcPr>
            <w:tcW w:w="1268" w:type="dxa"/>
            <w:tcBorders>
              <w:top w:val="nil"/>
              <w:left w:val="nil"/>
              <w:bottom w:val="single" w:sz="4" w:space="0" w:color="auto"/>
              <w:right w:val="single" w:sz="4" w:space="0" w:color="auto"/>
            </w:tcBorders>
            <w:shd w:val="clear" w:color="auto" w:fill="auto"/>
            <w:noWrap/>
            <w:vAlign w:val="center"/>
            <w:hideMark/>
          </w:tcPr>
          <w:p w14:paraId="67B9E0BC" w14:textId="77777777" w:rsidR="00702C8C" w:rsidRPr="00C335FB" w:rsidRDefault="00F81925" w:rsidP="00D84307">
            <w:pPr>
              <w:spacing w:line="240" w:lineRule="auto"/>
              <w:ind w:firstLine="0"/>
              <w:rPr>
                <w:rFonts w:eastAsia="Times New Roman"/>
                <w:lang w:eastAsia="sk-SK"/>
              </w:rPr>
            </w:pPr>
            <w:r>
              <w:rPr>
                <w:rFonts w:eastAsia="Times New Roman"/>
                <w:lang w:eastAsia="sk-SK"/>
              </w:rPr>
              <w:t>7</w:t>
            </w:r>
          </w:p>
        </w:tc>
        <w:tc>
          <w:tcPr>
            <w:tcW w:w="1168" w:type="dxa"/>
            <w:tcBorders>
              <w:top w:val="nil"/>
              <w:left w:val="nil"/>
              <w:bottom w:val="single" w:sz="4" w:space="0" w:color="auto"/>
              <w:right w:val="single" w:sz="4" w:space="0" w:color="auto"/>
            </w:tcBorders>
            <w:shd w:val="clear" w:color="auto" w:fill="auto"/>
            <w:noWrap/>
            <w:vAlign w:val="center"/>
            <w:hideMark/>
          </w:tcPr>
          <w:p w14:paraId="60EF750C" w14:textId="77777777" w:rsidR="00702C8C" w:rsidRPr="00C335FB" w:rsidRDefault="00702C8C" w:rsidP="00D84307">
            <w:pPr>
              <w:spacing w:line="240" w:lineRule="auto"/>
              <w:ind w:firstLine="0"/>
              <w:rPr>
                <w:rFonts w:eastAsia="Times New Roman"/>
                <w:lang w:eastAsia="sk-SK"/>
              </w:rPr>
            </w:pPr>
            <w:r w:rsidRPr="00C335FB">
              <w:rPr>
                <w:rFonts w:eastAsia="Times New Roman"/>
                <w:lang w:eastAsia="sk-SK"/>
              </w:rPr>
              <w:t>11</w:t>
            </w:r>
          </w:p>
        </w:tc>
      </w:tr>
    </w:tbl>
    <w:p w14:paraId="4C0CE599" w14:textId="77777777" w:rsidR="00366705" w:rsidRPr="007654E4" w:rsidRDefault="00366705" w:rsidP="00D84307">
      <w:pPr>
        <w:pStyle w:val="zdroj"/>
      </w:pPr>
      <w:r w:rsidRPr="007654E4">
        <w:t xml:space="preserve">Zdroj: </w:t>
      </w:r>
      <w:r w:rsidR="00D65404" w:rsidRPr="007654E4">
        <w:t>SOBD</w:t>
      </w:r>
      <w:r w:rsidR="007654E4">
        <w:t xml:space="preserve"> 2011</w:t>
      </w:r>
    </w:p>
    <w:p w14:paraId="25D0EAA3" w14:textId="77777777" w:rsidR="00F254C4" w:rsidRPr="00101F6B" w:rsidRDefault="00F254C4" w:rsidP="00075FF5">
      <w:pPr>
        <w:pStyle w:val="Nadpis3"/>
        <w:ind w:left="0" w:firstLine="284"/>
        <w:rPr>
          <w:rFonts w:ascii="Times" w:hAnsi="Times"/>
        </w:rPr>
      </w:pPr>
      <w:bookmarkStart w:id="61" w:name="_Toc467676079"/>
      <w:r w:rsidRPr="00101F6B">
        <w:rPr>
          <w:rFonts w:ascii="Times" w:hAnsi="Times"/>
        </w:rPr>
        <w:t>E</w:t>
      </w:r>
      <w:r w:rsidR="00604450" w:rsidRPr="00101F6B">
        <w:rPr>
          <w:rFonts w:ascii="Times" w:hAnsi="Times"/>
        </w:rPr>
        <w:t>konomická aktivita</w:t>
      </w:r>
      <w:r w:rsidRPr="00101F6B">
        <w:rPr>
          <w:rFonts w:ascii="Times" w:hAnsi="Times"/>
        </w:rPr>
        <w:t xml:space="preserve"> obyvateľstv</w:t>
      </w:r>
      <w:r w:rsidR="00604450" w:rsidRPr="00101F6B">
        <w:rPr>
          <w:rFonts w:ascii="Times" w:hAnsi="Times"/>
        </w:rPr>
        <w:t>a</w:t>
      </w:r>
      <w:bookmarkEnd w:id="61"/>
    </w:p>
    <w:p w14:paraId="5AC630B3" w14:textId="77777777" w:rsidR="00F254C4" w:rsidRPr="00287F4A" w:rsidRDefault="00F254C4" w:rsidP="00D84307">
      <w:r w:rsidRPr="00287F4A">
        <w:t>Nižšie uvedený tabuľkový prehľad poukazuje na celkové rozloženie obyvateľstva podľa ekonomickej aktivity. Podľa posledného sčítania obyvateľstva, domov a bytov z roku 2011 z celkového počtu 640 osôb žije v obci 293 ekonomicky aktívnych osôb, teda ľudí schopných vykonávať prácu. z tohto počtu je pracujúcich 82% okrem dôchodcov a nezamestnaných 14%.</w:t>
      </w:r>
    </w:p>
    <w:p w14:paraId="004739CB" w14:textId="77777777" w:rsidR="00F254C4" w:rsidRPr="00287F4A" w:rsidRDefault="00F254C4" w:rsidP="00D84307">
      <w:r w:rsidRPr="00287F4A">
        <w:t>2% obyvateľov sú na materskej dovolenke a 3% pracujúci dôchodcovia.</w:t>
      </w:r>
    </w:p>
    <w:p w14:paraId="4780D066" w14:textId="77777777" w:rsidR="00F254C4" w:rsidRPr="00287F4A" w:rsidRDefault="00F254C4" w:rsidP="00D84307">
      <w:r w:rsidRPr="00287F4A">
        <w:t>Z počtu 171 ekonomicky neaktívnych osôb 88% tvoria nepracujúci dôchodcovia a 12% osoby na rodičovskej dovolenke.</w:t>
      </w:r>
    </w:p>
    <w:p w14:paraId="33C7C6FA" w14:textId="77777777" w:rsidR="00F254C4" w:rsidRPr="00287F4A" w:rsidRDefault="00F254C4" w:rsidP="00D84307">
      <w:r w:rsidRPr="00287F4A">
        <w:t xml:space="preserve">V obci žije 171 závislých obyvateľov, pričom 64% sú deti do 16 rokov, 18% študenti stredných škôl a 19% študenti vysokých škôl. </w:t>
      </w:r>
    </w:p>
    <w:p w14:paraId="12293898" w14:textId="77777777" w:rsidR="00F254C4" w:rsidRPr="00F254C4" w:rsidRDefault="00F254C4" w:rsidP="00D84307">
      <w:pPr>
        <w:pStyle w:val="Popis"/>
        <w:rPr>
          <w:color w:val="FF0000"/>
        </w:rPr>
      </w:pPr>
      <w:bookmarkStart w:id="62" w:name="_Toc467926090"/>
      <w:r>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10</w:t>
      </w:r>
      <w:r w:rsidR="00B92749">
        <w:rPr>
          <w:noProof/>
        </w:rPr>
        <w:fldChar w:fldCharType="end"/>
      </w:r>
      <w:r w:rsidR="00550A4D">
        <w:t xml:space="preserve"> </w:t>
      </w:r>
      <w:r w:rsidRPr="006E10DD">
        <w:t>Obyvateľstvo podľa súčasne</w:t>
      </w:r>
      <w:r>
        <w:t>j ekonomickej aktivity</w:t>
      </w:r>
      <w:bookmarkEnd w:id="62"/>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953"/>
        <w:gridCol w:w="953"/>
      </w:tblGrid>
      <w:tr w:rsidR="00F254C4" w:rsidRPr="00871AD8" w14:paraId="74F250C7" w14:textId="77777777" w:rsidTr="000862F9">
        <w:trPr>
          <w:trHeight w:val="522"/>
        </w:trPr>
        <w:tc>
          <w:tcPr>
            <w:tcW w:w="4054" w:type="dxa"/>
            <w:shd w:val="clear" w:color="auto" w:fill="C5E0B3" w:themeFill="accent6" w:themeFillTint="66"/>
          </w:tcPr>
          <w:p w14:paraId="526CD58A" w14:textId="77777777" w:rsidR="00F254C4" w:rsidRPr="000862F9" w:rsidRDefault="00F254C4" w:rsidP="00D84307">
            <w:pPr>
              <w:pStyle w:val="Bezriadkovania"/>
              <w:rPr>
                <w:rFonts w:ascii="Times" w:hAnsi="Times"/>
              </w:rPr>
            </w:pPr>
            <w:r w:rsidRPr="000862F9">
              <w:rPr>
                <w:rFonts w:ascii="Times" w:hAnsi="Times"/>
              </w:rPr>
              <w:t>kategória</w:t>
            </w:r>
          </w:p>
        </w:tc>
        <w:tc>
          <w:tcPr>
            <w:tcW w:w="953" w:type="dxa"/>
            <w:shd w:val="clear" w:color="auto" w:fill="C5E0B3" w:themeFill="accent6" w:themeFillTint="66"/>
          </w:tcPr>
          <w:p w14:paraId="3449036C" w14:textId="77777777" w:rsidR="00F254C4" w:rsidRPr="000862F9" w:rsidRDefault="00F254C4" w:rsidP="00D84307">
            <w:pPr>
              <w:pStyle w:val="Bezriadkovania"/>
              <w:rPr>
                <w:rFonts w:ascii="Times" w:hAnsi="Times"/>
              </w:rPr>
            </w:pPr>
            <w:r w:rsidRPr="000862F9">
              <w:rPr>
                <w:rFonts w:ascii="Times" w:hAnsi="Times"/>
              </w:rPr>
              <w:t>počet</w:t>
            </w:r>
          </w:p>
        </w:tc>
        <w:tc>
          <w:tcPr>
            <w:tcW w:w="953" w:type="dxa"/>
            <w:shd w:val="clear" w:color="auto" w:fill="C5E0B3" w:themeFill="accent6" w:themeFillTint="66"/>
          </w:tcPr>
          <w:p w14:paraId="70151C79" w14:textId="77777777" w:rsidR="00F254C4" w:rsidRPr="000862F9" w:rsidRDefault="00F254C4" w:rsidP="00D84307">
            <w:pPr>
              <w:pStyle w:val="Bezriadkovania"/>
              <w:rPr>
                <w:rFonts w:ascii="Times" w:hAnsi="Times"/>
              </w:rPr>
            </w:pPr>
            <w:r w:rsidRPr="000862F9">
              <w:rPr>
                <w:rFonts w:ascii="Times" w:hAnsi="Times"/>
              </w:rPr>
              <w:t>%</w:t>
            </w:r>
          </w:p>
        </w:tc>
      </w:tr>
      <w:tr w:rsidR="00F254C4" w:rsidRPr="00871AD8" w14:paraId="26151962" w14:textId="77777777" w:rsidTr="000862F9">
        <w:trPr>
          <w:trHeight w:val="522"/>
        </w:trPr>
        <w:tc>
          <w:tcPr>
            <w:tcW w:w="4054" w:type="dxa"/>
            <w:shd w:val="clear" w:color="auto" w:fill="FFF2CC" w:themeFill="accent4" w:themeFillTint="33"/>
          </w:tcPr>
          <w:p w14:paraId="0F11E831" w14:textId="77777777" w:rsidR="00F254C4" w:rsidRPr="000862F9" w:rsidRDefault="00F254C4" w:rsidP="00D84307">
            <w:pPr>
              <w:pStyle w:val="Bezriadkovania"/>
              <w:rPr>
                <w:rFonts w:ascii="Times" w:hAnsi="Times"/>
              </w:rPr>
            </w:pPr>
            <w:r w:rsidRPr="000862F9">
              <w:rPr>
                <w:rFonts w:ascii="Times" w:hAnsi="Times"/>
              </w:rPr>
              <w:t>ekonomicky aktívni spolu</w:t>
            </w:r>
          </w:p>
        </w:tc>
        <w:tc>
          <w:tcPr>
            <w:tcW w:w="953" w:type="dxa"/>
            <w:shd w:val="clear" w:color="auto" w:fill="FFF2CC" w:themeFill="accent4" w:themeFillTint="33"/>
          </w:tcPr>
          <w:p w14:paraId="3D056A0E" w14:textId="77777777" w:rsidR="00F254C4" w:rsidRPr="000862F9" w:rsidRDefault="00F254C4" w:rsidP="00D84307">
            <w:pPr>
              <w:pStyle w:val="Bezriadkovania"/>
              <w:rPr>
                <w:rFonts w:ascii="Times" w:hAnsi="Times"/>
              </w:rPr>
            </w:pPr>
            <w:r w:rsidRPr="000862F9">
              <w:rPr>
                <w:rFonts w:ascii="Times" w:hAnsi="Times"/>
              </w:rPr>
              <w:t>293</w:t>
            </w:r>
          </w:p>
        </w:tc>
        <w:tc>
          <w:tcPr>
            <w:tcW w:w="953" w:type="dxa"/>
            <w:shd w:val="clear" w:color="auto" w:fill="FFF2CC" w:themeFill="accent4" w:themeFillTint="33"/>
          </w:tcPr>
          <w:p w14:paraId="13C27527" w14:textId="77777777" w:rsidR="00F254C4" w:rsidRPr="000862F9" w:rsidRDefault="00F254C4" w:rsidP="00D84307">
            <w:pPr>
              <w:pStyle w:val="Bezriadkovania"/>
              <w:rPr>
                <w:rFonts w:ascii="Times" w:hAnsi="Times"/>
              </w:rPr>
            </w:pPr>
          </w:p>
        </w:tc>
      </w:tr>
      <w:tr w:rsidR="00F254C4" w:rsidRPr="00871AD8" w14:paraId="75890922" w14:textId="77777777" w:rsidTr="000862F9">
        <w:trPr>
          <w:trHeight w:val="431"/>
        </w:trPr>
        <w:tc>
          <w:tcPr>
            <w:tcW w:w="4054" w:type="dxa"/>
            <w:shd w:val="clear" w:color="auto" w:fill="auto"/>
          </w:tcPr>
          <w:p w14:paraId="127B91A2" w14:textId="77777777" w:rsidR="00F254C4" w:rsidRPr="000862F9" w:rsidRDefault="00F254C4" w:rsidP="00D84307">
            <w:pPr>
              <w:pStyle w:val="Bezriadkovania"/>
              <w:rPr>
                <w:rFonts w:ascii="Times" w:hAnsi="Times"/>
              </w:rPr>
            </w:pPr>
            <w:r w:rsidRPr="000862F9">
              <w:rPr>
                <w:rFonts w:ascii="Times" w:hAnsi="Times"/>
              </w:rPr>
              <w:t>pracujúci (okrem dôchodcov)</w:t>
            </w:r>
          </w:p>
        </w:tc>
        <w:tc>
          <w:tcPr>
            <w:tcW w:w="953" w:type="dxa"/>
            <w:shd w:val="clear" w:color="auto" w:fill="auto"/>
          </w:tcPr>
          <w:p w14:paraId="298E9CD7" w14:textId="77777777" w:rsidR="00F254C4" w:rsidRPr="000862F9" w:rsidRDefault="00F254C4" w:rsidP="00D84307">
            <w:pPr>
              <w:pStyle w:val="Bezriadkovania"/>
              <w:rPr>
                <w:rFonts w:ascii="Times" w:hAnsi="Times"/>
              </w:rPr>
            </w:pPr>
            <w:r w:rsidRPr="000862F9">
              <w:rPr>
                <w:rFonts w:ascii="Times" w:hAnsi="Times"/>
              </w:rPr>
              <w:t>240</w:t>
            </w:r>
          </w:p>
        </w:tc>
        <w:tc>
          <w:tcPr>
            <w:tcW w:w="953" w:type="dxa"/>
          </w:tcPr>
          <w:p w14:paraId="5F23A54B" w14:textId="77777777" w:rsidR="00F254C4" w:rsidRPr="000862F9" w:rsidRDefault="00F254C4" w:rsidP="00D84307">
            <w:pPr>
              <w:pStyle w:val="Bezriadkovania"/>
              <w:rPr>
                <w:rFonts w:ascii="Times" w:hAnsi="Times"/>
              </w:rPr>
            </w:pPr>
            <w:r w:rsidRPr="000862F9">
              <w:rPr>
                <w:rFonts w:ascii="Times" w:hAnsi="Times"/>
              </w:rPr>
              <w:t>82%</w:t>
            </w:r>
          </w:p>
        </w:tc>
      </w:tr>
      <w:tr w:rsidR="00F254C4" w:rsidRPr="00871AD8" w14:paraId="320089D3" w14:textId="77777777" w:rsidTr="000862F9">
        <w:trPr>
          <w:trHeight w:val="425"/>
        </w:trPr>
        <w:tc>
          <w:tcPr>
            <w:tcW w:w="4054" w:type="dxa"/>
            <w:shd w:val="clear" w:color="auto" w:fill="auto"/>
          </w:tcPr>
          <w:p w14:paraId="253043DB" w14:textId="77777777" w:rsidR="00F254C4" w:rsidRPr="000862F9" w:rsidRDefault="00F254C4" w:rsidP="00D84307">
            <w:pPr>
              <w:pStyle w:val="Bezriadkovania"/>
              <w:rPr>
                <w:rFonts w:ascii="Times" w:hAnsi="Times"/>
              </w:rPr>
            </w:pPr>
            <w:r w:rsidRPr="000862F9">
              <w:rPr>
                <w:rFonts w:ascii="Times" w:hAnsi="Times"/>
              </w:rPr>
              <w:t>osoby na materskej dovolenke</w:t>
            </w:r>
          </w:p>
        </w:tc>
        <w:tc>
          <w:tcPr>
            <w:tcW w:w="953" w:type="dxa"/>
            <w:shd w:val="clear" w:color="auto" w:fill="auto"/>
          </w:tcPr>
          <w:p w14:paraId="47A7EE9E" w14:textId="77777777" w:rsidR="00F254C4" w:rsidRPr="000862F9" w:rsidRDefault="00F254C4" w:rsidP="00D84307">
            <w:pPr>
              <w:pStyle w:val="Bezriadkovania"/>
              <w:rPr>
                <w:rFonts w:ascii="Times" w:hAnsi="Times"/>
              </w:rPr>
            </w:pPr>
            <w:r w:rsidRPr="000862F9">
              <w:rPr>
                <w:rFonts w:ascii="Times" w:hAnsi="Times"/>
              </w:rPr>
              <w:t>5</w:t>
            </w:r>
          </w:p>
        </w:tc>
        <w:tc>
          <w:tcPr>
            <w:tcW w:w="953" w:type="dxa"/>
          </w:tcPr>
          <w:p w14:paraId="1079F6DF" w14:textId="77777777" w:rsidR="00F254C4" w:rsidRPr="000862F9" w:rsidRDefault="00F254C4" w:rsidP="00D84307">
            <w:pPr>
              <w:pStyle w:val="Bezriadkovania"/>
              <w:rPr>
                <w:rFonts w:ascii="Times" w:hAnsi="Times"/>
              </w:rPr>
            </w:pPr>
            <w:r w:rsidRPr="000862F9">
              <w:rPr>
                <w:rFonts w:ascii="Times" w:hAnsi="Times"/>
              </w:rPr>
              <w:t>2%</w:t>
            </w:r>
          </w:p>
        </w:tc>
      </w:tr>
      <w:tr w:rsidR="00F254C4" w:rsidRPr="00871AD8" w14:paraId="46C5FB94" w14:textId="77777777" w:rsidTr="000862F9">
        <w:trPr>
          <w:trHeight w:val="418"/>
        </w:trPr>
        <w:tc>
          <w:tcPr>
            <w:tcW w:w="4054" w:type="dxa"/>
            <w:shd w:val="clear" w:color="auto" w:fill="auto"/>
          </w:tcPr>
          <w:p w14:paraId="59B44210" w14:textId="77777777" w:rsidR="00F254C4" w:rsidRPr="000862F9" w:rsidRDefault="00F254C4" w:rsidP="00D84307">
            <w:pPr>
              <w:pStyle w:val="Bezriadkovania"/>
              <w:rPr>
                <w:rFonts w:ascii="Times" w:hAnsi="Times"/>
              </w:rPr>
            </w:pPr>
            <w:r w:rsidRPr="000862F9">
              <w:rPr>
                <w:rFonts w:ascii="Times" w:hAnsi="Times"/>
              </w:rPr>
              <w:t>pracujúci dôchodcovia</w:t>
            </w:r>
          </w:p>
        </w:tc>
        <w:tc>
          <w:tcPr>
            <w:tcW w:w="953" w:type="dxa"/>
            <w:shd w:val="clear" w:color="auto" w:fill="auto"/>
          </w:tcPr>
          <w:p w14:paraId="7357348E" w14:textId="77777777" w:rsidR="00F254C4" w:rsidRPr="000862F9" w:rsidRDefault="00F254C4" w:rsidP="00D84307">
            <w:pPr>
              <w:pStyle w:val="Bezriadkovania"/>
              <w:rPr>
                <w:rFonts w:ascii="Times" w:hAnsi="Times"/>
              </w:rPr>
            </w:pPr>
            <w:r w:rsidRPr="000862F9">
              <w:rPr>
                <w:rFonts w:ascii="Times" w:hAnsi="Times"/>
              </w:rPr>
              <w:t>8</w:t>
            </w:r>
          </w:p>
        </w:tc>
        <w:tc>
          <w:tcPr>
            <w:tcW w:w="953" w:type="dxa"/>
          </w:tcPr>
          <w:p w14:paraId="73881622" w14:textId="77777777" w:rsidR="00F254C4" w:rsidRPr="000862F9" w:rsidRDefault="00F254C4" w:rsidP="00D84307">
            <w:pPr>
              <w:pStyle w:val="Bezriadkovania"/>
              <w:rPr>
                <w:rFonts w:ascii="Times" w:hAnsi="Times"/>
              </w:rPr>
            </w:pPr>
            <w:r w:rsidRPr="000862F9">
              <w:rPr>
                <w:rFonts w:ascii="Times" w:hAnsi="Times"/>
              </w:rPr>
              <w:t>3%</w:t>
            </w:r>
          </w:p>
        </w:tc>
      </w:tr>
      <w:tr w:rsidR="00F254C4" w:rsidRPr="00871AD8" w14:paraId="34FD4DFE" w14:textId="77777777" w:rsidTr="000862F9">
        <w:trPr>
          <w:trHeight w:val="425"/>
        </w:trPr>
        <w:tc>
          <w:tcPr>
            <w:tcW w:w="4054" w:type="dxa"/>
            <w:shd w:val="clear" w:color="auto" w:fill="auto"/>
          </w:tcPr>
          <w:p w14:paraId="345145E4" w14:textId="77777777" w:rsidR="00F254C4" w:rsidRPr="000862F9" w:rsidRDefault="00F254C4" w:rsidP="00D84307">
            <w:pPr>
              <w:pStyle w:val="Bezriadkovania"/>
              <w:rPr>
                <w:rFonts w:ascii="Times" w:hAnsi="Times"/>
              </w:rPr>
            </w:pPr>
            <w:r w:rsidRPr="000862F9">
              <w:rPr>
                <w:rFonts w:ascii="Times" w:hAnsi="Times"/>
              </w:rPr>
              <w:t>nezamestnaní</w:t>
            </w:r>
          </w:p>
        </w:tc>
        <w:tc>
          <w:tcPr>
            <w:tcW w:w="953" w:type="dxa"/>
            <w:shd w:val="clear" w:color="auto" w:fill="auto"/>
          </w:tcPr>
          <w:p w14:paraId="2CF30F99" w14:textId="77777777" w:rsidR="00F254C4" w:rsidRPr="000862F9" w:rsidRDefault="00F254C4" w:rsidP="00D84307">
            <w:pPr>
              <w:pStyle w:val="Bezriadkovania"/>
              <w:rPr>
                <w:rFonts w:ascii="Times" w:hAnsi="Times"/>
              </w:rPr>
            </w:pPr>
            <w:r w:rsidRPr="000862F9">
              <w:rPr>
                <w:rFonts w:ascii="Times" w:hAnsi="Times"/>
              </w:rPr>
              <w:t>40</w:t>
            </w:r>
          </w:p>
        </w:tc>
        <w:tc>
          <w:tcPr>
            <w:tcW w:w="953" w:type="dxa"/>
          </w:tcPr>
          <w:p w14:paraId="03AA3D46" w14:textId="77777777" w:rsidR="00F254C4" w:rsidRPr="000862F9" w:rsidRDefault="00F254C4" w:rsidP="00D84307">
            <w:pPr>
              <w:pStyle w:val="Bezriadkovania"/>
              <w:rPr>
                <w:rFonts w:ascii="Times" w:hAnsi="Times"/>
              </w:rPr>
            </w:pPr>
            <w:r w:rsidRPr="000862F9">
              <w:rPr>
                <w:rFonts w:ascii="Times" w:hAnsi="Times"/>
              </w:rPr>
              <w:t>14%</w:t>
            </w:r>
          </w:p>
        </w:tc>
      </w:tr>
      <w:tr w:rsidR="00F254C4" w:rsidRPr="00871AD8" w14:paraId="2577092D" w14:textId="77777777" w:rsidTr="000862F9">
        <w:trPr>
          <w:trHeight w:val="385"/>
        </w:trPr>
        <w:tc>
          <w:tcPr>
            <w:tcW w:w="4054" w:type="dxa"/>
            <w:shd w:val="clear" w:color="auto" w:fill="FFF2CC" w:themeFill="accent4" w:themeFillTint="33"/>
          </w:tcPr>
          <w:p w14:paraId="74A5DF83" w14:textId="77777777" w:rsidR="00F254C4" w:rsidRPr="000862F9" w:rsidRDefault="00F254C4" w:rsidP="00D84307">
            <w:pPr>
              <w:pStyle w:val="Bezriadkovania"/>
              <w:rPr>
                <w:rFonts w:ascii="Times" w:hAnsi="Times"/>
              </w:rPr>
            </w:pPr>
            <w:r w:rsidRPr="000862F9">
              <w:rPr>
                <w:rFonts w:ascii="Times" w:hAnsi="Times"/>
              </w:rPr>
              <w:t>ekonomicky neaktívni spolu</w:t>
            </w:r>
          </w:p>
        </w:tc>
        <w:tc>
          <w:tcPr>
            <w:tcW w:w="953" w:type="dxa"/>
            <w:shd w:val="clear" w:color="auto" w:fill="FFF2CC" w:themeFill="accent4" w:themeFillTint="33"/>
          </w:tcPr>
          <w:p w14:paraId="1A7CA76B" w14:textId="77777777" w:rsidR="00F254C4" w:rsidRPr="000862F9" w:rsidRDefault="00F254C4" w:rsidP="00D84307">
            <w:pPr>
              <w:pStyle w:val="Bezriadkovania"/>
              <w:rPr>
                <w:rFonts w:ascii="Times" w:hAnsi="Times"/>
              </w:rPr>
            </w:pPr>
            <w:r w:rsidRPr="000862F9">
              <w:rPr>
                <w:rFonts w:ascii="Times" w:hAnsi="Times"/>
              </w:rPr>
              <w:t>171</w:t>
            </w:r>
          </w:p>
        </w:tc>
        <w:tc>
          <w:tcPr>
            <w:tcW w:w="953" w:type="dxa"/>
            <w:shd w:val="clear" w:color="auto" w:fill="FFF2CC" w:themeFill="accent4" w:themeFillTint="33"/>
          </w:tcPr>
          <w:p w14:paraId="3B2F6D0B" w14:textId="77777777" w:rsidR="00F254C4" w:rsidRPr="000862F9" w:rsidRDefault="00F254C4" w:rsidP="00D84307">
            <w:pPr>
              <w:pStyle w:val="Bezriadkovania"/>
              <w:rPr>
                <w:rFonts w:ascii="Times" w:hAnsi="Times"/>
              </w:rPr>
            </w:pPr>
          </w:p>
        </w:tc>
      </w:tr>
      <w:tr w:rsidR="00F254C4" w:rsidRPr="00871AD8" w14:paraId="4DFDDB4A" w14:textId="77777777" w:rsidTr="000862F9">
        <w:trPr>
          <w:trHeight w:val="425"/>
        </w:trPr>
        <w:tc>
          <w:tcPr>
            <w:tcW w:w="4054" w:type="dxa"/>
            <w:shd w:val="clear" w:color="auto" w:fill="auto"/>
          </w:tcPr>
          <w:p w14:paraId="62A7D671" w14:textId="77777777" w:rsidR="00F254C4" w:rsidRPr="000862F9" w:rsidRDefault="00F254C4" w:rsidP="00D84307">
            <w:pPr>
              <w:pStyle w:val="Bezriadkovania"/>
              <w:rPr>
                <w:rFonts w:ascii="Times" w:hAnsi="Times"/>
              </w:rPr>
            </w:pPr>
            <w:r w:rsidRPr="000862F9">
              <w:rPr>
                <w:rFonts w:ascii="Times" w:hAnsi="Times"/>
              </w:rPr>
              <w:t>osoby na rodičovskej dovolenke</w:t>
            </w:r>
          </w:p>
        </w:tc>
        <w:tc>
          <w:tcPr>
            <w:tcW w:w="953" w:type="dxa"/>
            <w:shd w:val="clear" w:color="auto" w:fill="auto"/>
          </w:tcPr>
          <w:p w14:paraId="5BDA97BF" w14:textId="77777777" w:rsidR="00F254C4" w:rsidRPr="000862F9" w:rsidRDefault="00F254C4" w:rsidP="00D84307">
            <w:pPr>
              <w:pStyle w:val="Bezriadkovania"/>
              <w:rPr>
                <w:rFonts w:ascii="Times" w:hAnsi="Times"/>
              </w:rPr>
            </w:pPr>
            <w:r w:rsidRPr="000862F9">
              <w:rPr>
                <w:rFonts w:ascii="Times" w:hAnsi="Times"/>
              </w:rPr>
              <w:t>20</w:t>
            </w:r>
          </w:p>
        </w:tc>
        <w:tc>
          <w:tcPr>
            <w:tcW w:w="953" w:type="dxa"/>
          </w:tcPr>
          <w:p w14:paraId="6BFC6D66" w14:textId="77777777" w:rsidR="00F254C4" w:rsidRPr="000862F9" w:rsidRDefault="00F254C4" w:rsidP="00D84307">
            <w:pPr>
              <w:pStyle w:val="Bezriadkovania"/>
              <w:rPr>
                <w:rFonts w:ascii="Times" w:hAnsi="Times"/>
              </w:rPr>
            </w:pPr>
            <w:r w:rsidRPr="000862F9">
              <w:rPr>
                <w:rFonts w:ascii="Times" w:hAnsi="Times"/>
              </w:rPr>
              <w:t>12%</w:t>
            </w:r>
          </w:p>
        </w:tc>
      </w:tr>
      <w:tr w:rsidR="00F254C4" w:rsidRPr="00871AD8" w14:paraId="2A0CF7AC" w14:textId="77777777" w:rsidTr="000862F9">
        <w:trPr>
          <w:trHeight w:val="425"/>
        </w:trPr>
        <w:tc>
          <w:tcPr>
            <w:tcW w:w="4054" w:type="dxa"/>
            <w:shd w:val="clear" w:color="auto" w:fill="auto"/>
          </w:tcPr>
          <w:p w14:paraId="1ED27BD4" w14:textId="77777777" w:rsidR="00F254C4" w:rsidRPr="000862F9" w:rsidRDefault="00F254C4" w:rsidP="00D84307">
            <w:pPr>
              <w:pStyle w:val="Bezriadkovania"/>
              <w:rPr>
                <w:rFonts w:ascii="Times" w:hAnsi="Times"/>
              </w:rPr>
            </w:pPr>
            <w:r w:rsidRPr="000862F9">
              <w:rPr>
                <w:rFonts w:ascii="Times" w:hAnsi="Times"/>
              </w:rPr>
              <w:t>Nepracujúci dôchodcovia</w:t>
            </w:r>
          </w:p>
        </w:tc>
        <w:tc>
          <w:tcPr>
            <w:tcW w:w="953" w:type="dxa"/>
            <w:shd w:val="clear" w:color="auto" w:fill="auto"/>
          </w:tcPr>
          <w:p w14:paraId="0BE5349B" w14:textId="77777777" w:rsidR="00F254C4" w:rsidRPr="000862F9" w:rsidRDefault="00F254C4" w:rsidP="00D84307">
            <w:pPr>
              <w:pStyle w:val="Bezriadkovania"/>
              <w:rPr>
                <w:rFonts w:ascii="Times" w:hAnsi="Times"/>
              </w:rPr>
            </w:pPr>
            <w:r w:rsidRPr="000862F9">
              <w:rPr>
                <w:rFonts w:ascii="Times" w:hAnsi="Times"/>
              </w:rPr>
              <w:t>150</w:t>
            </w:r>
          </w:p>
        </w:tc>
        <w:tc>
          <w:tcPr>
            <w:tcW w:w="953" w:type="dxa"/>
          </w:tcPr>
          <w:p w14:paraId="731FE7CF" w14:textId="77777777" w:rsidR="00F254C4" w:rsidRPr="000862F9" w:rsidRDefault="00F254C4" w:rsidP="00D84307">
            <w:pPr>
              <w:pStyle w:val="Bezriadkovania"/>
              <w:rPr>
                <w:rFonts w:ascii="Times" w:hAnsi="Times"/>
              </w:rPr>
            </w:pPr>
            <w:r w:rsidRPr="000862F9">
              <w:rPr>
                <w:rFonts w:ascii="Times" w:hAnsi="Times"/>
              </w:rPr>
              <w:t>88%</w:t>
            </w:r>
          </w:p>
        </w:tc>
      </w:tr>
      <w:tr w:rsidR="00F254C4" w:rsidRPr="00871AD8" w14:paraId="14EF9E95" w14:textId="77777777" w:rsidTr="000862F9">
        <w:trPr>
          <w:trHeight w:val="385"/>
        </w:trPr>
        <w:tc>
          <w:tcPr>
            <w:tcW w:w="4054" w:type="dxa"/>
            <w:shd w:val="clear" w:color="auto" w:fill="auto"/>
          </w:tcPr>
          <w:p w14:paraId="4E86448B" w14:textId="77777777" w:rsidR="00F254C4" w:rsidRPr="000862F9" w:rsidRDefault="00F254C4" w:rsidP="00D84307">
            <w:pPr>
              <w:pStyle w:val="Bezriadkovania"/>
              <w:rPr>
                <w:rFonts w:ascii="Times" w:hAnsi="Times"/>
              </w:rPr>
            </w:pPr>
            <w:r w:rsidRPr="000862F9">
              <w:rPr>
                <w:rFonts w:ascii="Times" w:hAnsi="Times"/>
              </w:rPr>
              <w:t>Ostatní nezávislí</w:t>
            </w:r>
          </w:p>
        </w:tc>
        <w:tc>
          <w:tcPr>
            <w:tcW w:w="953" w:type="dxa"/>
            <w:shd w:val="clear" w:color="auto" w:fill="auto"/>
          </w:tcPr>
          <w:p w14:paraId="10007824" w14:textId="77777777" w:rsidR="00F254C4" w:rsidRPr="000862F9" w:rsidRDefault="00F254C4" w:rsidP="00D84307">
            <w:pPr>
              <w:pStyle w:val="Bezriadkovania"/>
              <w:rPr>
                <w:rFonts w:ascii="Times" w:hAnsi="Times"/>
              </w:rPr>
            </w:pPr>
            <w:r w:rsidRPr="000862F9">
              <w:rPr>
                <w:rFonts w:ascii="Times" w:hAnsi="Times"/>
              </w:rPr>
              <w:t>1</w:t>
            </w:r>
          </w:p>
        </w:tc>
        <w:tc>
          <w:tcPr>
            <w:tcW w:w="953" w:type="dxa"/>
          </w:tcPr>
          <w:p w14:paraId="7D0DC947" w14:textId="77777777" w:rsidR="00F254C4" w:rsidRPr="000862F9" w:rsidRDefault="00F254C4" w:rsidP="00D84307">
            <w:pPr>
              <w:pStyle w:val="Bezriadkovania"/>
              <w:rPr>
                <w:rFonts w:ascii="Times" w:hAnsi="Times"/>
              </w:rPr>
            </w:pPr>
            <w:r w:rsidRPr="000862F9">
              <w:rPr>
                <w:rFonts w:ascii="Times" w:hAnsi="Times"/>
              </w:rPr>
              <w:t>1%</w:t>
            </w:r>
          </w:p>
        </w:tc>
      </w:tr>
      <w:tr w:rsidR="00F254C4" w:rsidRPr="00871AD8" w14:paraId="1306EF98" w14:textId="77777777" w:rsidTr="000862F9">
        <w:trPr>
          <w:trHeight w:val="425"/>
        </w:trPr>
        <w:tc>
          <w:tcPr>
            <w:tcW w:w="4054" w:type="dxa"/>
            <w:shd w:val="clear" w:color="auto" w:fill="FFF2CC" w:themeFill="accent4" w:themeFillTint="33"/>
          </w:tcPr>
          <w:p w14:paraId="47A38249" w14:textId="77777777" w:rsidR="00F254C4" w:rsidRPr="000862F9" w:rsidRDefault="00F254C4" w:rsidP="00D84307">
            <w:pPr>
              <w:pStyle w:val="Bezriadkovania"/>
              <w:rPr>
                <w:rFonts w:ascii="Times" w:hAnsi="Times"/>
              </w:rPr>
            </w:pPr>
            <w:r w:rsidRPr="000862F9">
              <w:rPr>
                <w:rFonts w:ascii="Times" w:hAnsi="Times"/>
              </w:rPr>
              <w:t>Osoby závislé spolu</w:t>
            </w:r>
          </w:p>
        </w:tc>
        <w:tc>
          <w:tcPr>
            <w:tcW w:w="953" w:type="dxa"/>
            <w:shd w:val="clear" w:color="auto" w:fill="FFF2CC" w:themeFill="accent4" w:themeFillTint="33"/>
          </w:tcPr>
          <w:p w14:paraId="66CA0149" w14:textId="77777777" w:rsidR="00F254C4" w:rsidRPr="000862F9" w:rsidRDefault="00F254C4" w:rsidP="00D84307">
            <w:pPr>
              <w:pStyle w:val="Bezriadkovania"/>
              <w:rPr>
                <w:rFonts w:ascii="Times" w:hAnsi="Times"/>
              </w:rPr>
            </w:pPr>
            <w:r w:rsidRPr="000862F9">
              <w:rPr>
                <w:rFonts w:ascii="Times" w:hAnsi="Times"/>
              </w:rPr>
              <w:t>171</w:t>
            </w:r>
          </w:p>
        </w:tc>
        <w:tc>
          <w:tcPr>
            <w:tcW w:w="953" w:type="dxa"/>
            <w:shd w:val="clear" w:color="auto" w:fill="FFF2CC" w:themeFill="accent4" w:themeFillTint="33"/>
          </w:tcPr>
          <w:p w14:paraId="6EA03465" w14:textId="77777777" w:rsidR="00F254C4" w:rsidRPr="000862F9" w:rsidRDefault="00F254C4" w:rsidP="00D84307">
            <w:pPr>
              <w:pStyle w:val="Bezriadkovania"/>
              <w:rPr>
                <w:rFonts w:ascii="Times" w:hAnsi="Times"/>
              </w:rPr>
            </w:pPr>
          </w:p>
        </w:tc>
      </w:tr>
      <w:tr w:rsidR="00F254C4" w:rsidRPr="00871AD8" w14:paraId="04583B1C" w14:textId="77777777" w:rsidTr="000862F9">
        <w:trPr>
          <w:trHeight w:val="104"/>
        </w:trPr>
        <w:tc>
          <w:tcPr>
            <w:tcW w:w="4054" w:type="dxa"/>
            <w:shd w:val="clear" w:color="auto" w:fill="auto"/>
          </w:tcPr>
          <w:p w14:paraId="0C225916" w14:textId="77777777" w:rsidR="00F254C4" w:rsidRPr="000862F9" w:rsidRDefault="00F254C4" w:rsidP="00D84307">
            <w:pPr>
              <w:pStyle w:val="Bezriadkovania"/>
              <w:rPr>
                <w:rFonts w:ascii="Times" w:hAnsi="Times"/>
              </w:rPr>
            </w:pPr>
            <w:r w:rsidRPr="000862F9">
              <w:rPr>
                <w:rFonts w:ascii="Times" w:hAnsi="Times"/>
              </w:rPr>
              <w:t>deti do 16 rokov (narodené po 20.05.1995)</w:t>
            </w:r>
          </w:p>
          <w:p w14:paraId="1CC063AE" w14:textId="77777777" w:rsidR="00F254C4" w:rsidRPr="000862F9" w:rsidRDefault="00F254C4" w:rsidP="00D84307">
            <w:pPr>
              <w:pStyle w:val="Bezriadkovania"/>
              <w:rPr>
                <w:rFonts w:ascii="Times" w:hAnsi="Times"/>
              </w:rPr>
            </w:pPr>
          </w:p>
        </w:tc>
        <w:tc>
          <w:tcPr>
            <w:tcW w:w="953" w:type="dxa"/>
            <w:shd w:val="clear" w:color="auto" w:fill="auto"/>
          </w:tcPr>
          <w:p w14:paraId="1BBCD704" w14:textId="77777777" w:rsidR="00F254C4" w:rsidRPr="000862F9" w:rsidRDefault="00F254C4" w:rsidP="00D84307">
            <w:pPr>
              <w:pStyle w:val="Bezriadkovania"/>
              <w:rPr>
                <w:rFonts w:ascii="Times" w:hAnsi="Times"/>
              </w:rPr>
            </w:pPr>
            <w:r w:rsidRPr="000862F9">
              <w:rPr>
                <w:rFonts w:ascii="Times" w:hAnsi="Times"/>
              </w:rPr>
              <w:t>109</w:t>
            </w:r>
          </w:p>
        </w:tc>
        <w:tc>
          <w:tcPr>
            <w:tcW w:w="953" w:type="dxa"/>
          </w:tcPr>
          <w:p w14:paraId="36916EE6" w14:textId="77777777" w:rsidR="00F254C4" w:rsidRPr="000862F9" w:rsidRDefault="00F254C4" w:rsidP="00D84307">
            <w:pPr>
              <w:pStyle w:val="Bezriadkovania"/>
              <w:rPr>
                <w:rFonts w:ascii="Times" w:hAnsi="Times"/>
              </w:rPr>
            </w:pPr>
            <w:r w:rsidRPr="000862F9">
              <w:rPr>
                <w:rFonts w:ascii="Times" w:hAnsi="Times"/>
              </w:rPr>
              <w:t>64%</w:t>
            </w:r>
          </w:p>
        </w:tc>
      </w:tr>
      <w:tr w:rsidR="00F254C4" w:rsidRPr="00871AD8" w14:paraId="093642A5" w14:textId="77777777" w:rsidTr="000862F9">
        <w:trPr>
          <w:trHeight w:val="425"/>
        </w:trPr>
        <w:tc>
          <w:tcPr>
            <w:tcW w:w="4054" w:type="dxa"/>
            <w:shd w:val="clear" w:color="auto" w:fill="auto"/>
          </w:tcPr>
          <w:p w14:paraId="47E05493" w14:textId="77777777" w:rsidR="00F254C4" w:rsidRPr="000862F9" w:rsidRDefault="00F254C4" w:rsidP="00D84307">
            <w:pPr>
              <w:pStyle w:val="Bezriadkovania"/>
              <w:rPr>
                <w:rFonts w:ascii="Times" w:hAnsi="Times"/>
              </w:rPr>
            </w:pPr>
            <w:r w:rsidRPr="000862F9">
              <w:rPr>
                <w:rFonts w:ascii="Times" w:hAnsi="Times"/>
              </w:rPr>
              <w:lastRenderedPageBreak/>
              <w:t>študenti stredných škôl</w:t>
            </w:r>
          </w:p>
        </w:tc>
        <w:tc>
          <w:tcPr>
            <w:tcW w:w="953" w:type="dxa"/>
            <w:shd w:val="clear" w:color="auto" w:fill="auto"/>
          </w:tcPr>
          <w:p w14:paraId="0419561C" w14:textId="77777777" w:rsidR="00F254C4" w:rsidRPr="000862F9" w:rsidRDefault="00F254C4" w:rsidP="00D84307">
            <w:pPr>
              <w:pStyle w:val="Bezriadkovania"/>
              <w:rPr>
                <w:rFonts w:ascii="Times" w:hAnsi="Times"/>
              </w:rPr>
            </w:pPr>
            <w:r w:rsidRPr="000862F9">
              <w:rPr>
                <w:rFonts w:ascii="Times" w:hAnsi="Times"/>
              </w:rPr>
              <w:t>30</w:t>
            </w:r>
          </w:p>
        </w:tc>
        <w:tc>
          <w:tcPr>
            <w:tcW w:w="953" w:type="dxa"/>
          </w:tcPr>
          <w:p w14:paraId="5B092751" w14:textId="77777777" w:rsidR="00F254C4" w:rsidRPr="000862F9" w:rsidRDefault="00F254C4" w:rsidP="00D84307">
            <w:pPr>
              <w:pStyle w:val="Bezriadkovania"/>
              <w:rPr>
                <w:rFonts w:ascii="Times" w:hAnsi="Times"/>
              </w:rPr>
            </w:pPr>
            <w:r w:rsidRPr="000862F9">
              <w:rPr>
                <w:rFonts w:ascii="Times" w:hAnsi="Times"/>
              </w:rPr>
              <w:t>18%</w:t>
            </w:r>
          </w:p>
        </w:tc>
      </w:tr>
      <w:tr w:rsidR="00F254C4" w:rsidRPr="00871AD8" w14:paraId="1766B79B" w14:textId="77777777" w:rsidTr="000862F9">
        <w:trPr>
          <w:trHeight w:val="385"/>
        </w:trPr>
        <w:tc>
          <w:tcPr>
            <w:tcW w:w="4054" w:type="dxa"/>
            <w:shd w:val="clear" w:color="auto" w:fill="auto"/>
          </w:tcPr>
          <w:p w14:paraId="01A75CDB" w14:textId="77777777" w:rsidR="00F254C4" w:rsidRPr="000862F9" w:rsidRDefault="00F254C4" w:rsidP="00D84307">
            <w:pPr>
              <w:pStyle w:val="Bezriadkovania"/>
              <w:rPr>
                <w:rFonts w:ascii="Times" w:hAnsi="Times"/>
              </w:rPr>
            </w:pPr>
            <w:r w:rsidRPr="000862F9">
              <w:rPr>
                <w:rFonts w:ascii="Times" w:hAnsi="Times"/>
              </w:rPr>
              <w:t>študenti vysokých škôl</w:t>
            </w:r>
          </w:p>
        </w:tc>
        <w:tc>
          <w:tcPr>
            <w:tcW w:w="953" w:type="dxa"/>
            <w:shd w:val="clear" w:color="auto" w:fill="auto"/>
          </w:tcPr>
          <w:p w14:paraId="0CA1F7C8" w14:textId="77777777" w:rsidR="00F254C4" w:rsidRPr="000862F9" w:rsidRDefault="00F254C4" w:rsidP="00D84307">
            <w:pPr>
              <w:pStyle w:val="Bezriadkovania"/>
              <w:rPr>
                <w:rFonts w:ascii="Times" w:hAnsi="Times"/>
              </w:rPr>
            </w:pPr>
            <w:r w:rsidRPr="000862F9">
              <w:rPr>
                <w:rFonts w:ascii="Times" w:hAnsi="Times"/>
              </w:rPr>
              <w:t>32</w:t>
            </w:r>
          </w:p>
        </w:tc>
        <w:tc>
          <w:tcPr>
            <w:tcW w:w="953" w:type="dxa"/>
          </w:tcPr>
          <w:p w14:paraId="3CAB6C4E" w14:textId="77777777" w:rsidR="00F254C4" w:rsidRPr="000862F9" w:rsidRDefault="00F254C4" w:rsidP="00D84307">
            <w:pPr>
              <w:pStyle w:val="Bezriadkovania"/>
              <w:rPr>
                <w:rFonts w:ascii="Times" w:hAnsi="Times"/>
              </w:rPr>
            </w:pPr>
            <w:r w:rsidRPr="000862F9">
              <w:rPr>
                <w:rFonts w:ascii="Times" w:hAnsi="Times"/>
              </w:rPr>
              <w:t>19%</w:t>
            </w:r>
          </w:p>
        </w:tc>
      </w:tr>
      <w:tr w:rsidR="00F254C4" w:rsidRPr="00871AD8" w14:paraId="618ABB44" w14:textId="77777777" w:rsidTr="000862F9">
        <w:trPr>
          <w:trHeight w:val="474"/>
        </w:trPr>
        <w:tc>
          <w:tcPr>
            <w:tcW w:w="4054" w:type="dxa"/>
            <w:shd w:val="clear" w:color="auto" w:fill="FFF2CC" w:themeFill="accent4" w:themeFillTint="33"/>
          </w:tcPr>
          <w:p w14:paraId="5A9E6736" w14:textId="77777777" w:rsidR="00F254C4" w:rsidRPr="000862F9" w:rsidRDefault="00F254C4" w:rsidP="00D84307">
            <w:pPr>
              <w:pStyle w:val="Bezriadkovania"/>
              <w:rPr>
                <w:rFonts w:ascii="Times" w:hAnsi="Times"/>
              </w:rPr>
            </w:pPr>
            <w:r w:rsidRPr="000862F9">
              <w:rPr>
                <w:rFonts w:ascii="Times" w:hAnsi="Times"/>
              </w:rPr>
              <w:t>Ostatní závislí nezistení</w:t>
            </w:r>
          </w:p>
        </w:tc>
        <w:tc>
          <w:tcPr>
            <w:tcW w:w="953" w:type="dxa"/>
            <w:shd w:val="clear" w:color="auto" w:fill="FFF2CC" w:themeFill="accent4" w:themeFillTint="33"/>
          </w:tcPr>
          <w:p w14:paraId="09EA5B69" w14:textId="77777777" w:rsidR="00F254C4" w:rsidRPr="000862F9" w:rsidRDefault="00F254C4" w:rsidP="00D84307">
            <w:pPr>
              <w:pStyle w:val="Bezriadkovania"/>
              <w:rPr>
                <w:rFonts w:ascii="Times" w:hAnsi="Times"/>
              </w:rPr>
            </w:pPr>
            <w:r w:rsidRPr="000862F9">
              <w:rPr>
                <w:rFonts w:ascii="Times" w:hAnsi="Times"/>
              </w:rPr>
              <w:t>5</w:t>
            </w:r>
          </w:p>
        </w:tc>
        <w:tc>
          <w:tcPr>
            <w:tcW w:w="953" w:type="dxa"/>
            <w:shd w:val="clear" w:color="auto" w:fill="FFF2CC" w:themeFill="accent4" w:themeFillTint="33"/>
          </w:tcPr>
          <w:p w14:paraId="7EC187FC" w14:textId="77777777" w:rsidR="00F254C4" w:rsidRPr="000862F9" w:rsidRDefault="00F254C4" w:rsidP="00D84307">
            <w:pPr>
              <w:pStyle w:val="Bezriadkovania"/>
              <w:rPr>
                <w:rFonts w:ascii="Times" w:hAnsi="Times"/>
              </w:rPr>
            </w:pPr>
          </w:p>
        </w:tc>
      </w:tr>
      <w:tr w:rsidR="00F254C4" w:rsidRPr="00871AD8" w14:paraId="1BC7EDB7" w14:textId="77777777" w:rsidTr="000862F9">
        <w:trPr>
          <w:trHeight w:val="425"/>
        </w:trPr>
        <w:tc>
          <w:tcPr>
            <w:tcW w:w="4054" w:type="dxa"/>
            <w:shd w:val="clear" w:color="auto" w:fill="9CC2E5"/>
          </w:tcPr>
          <w:p w14:paraId="223F0F20" w14:textId="77777777" w:rsidR="00F254C4" w:rsidRPr="000862F9" w:rsidRDefault="00F254C4" w:rsidP="00D84307">
            <w:pPr>
              <w:pStyle w:val="Bezriadkovania"/>
              <w:rPr>
                <w:rFonts w:ascii="Times" w:hAnsi="Times"/>
              </w:rPr>
            </w:pPr>
            <w:r w:rsidRPr="000862F9">
              <w:rPr>
                <w:rFonts w:ascii="Times" w:hAnsi="Times"/>
              </w:rPr>
              <w:t>trvalo bývajúce obyvateľstvo spolu</w:t>
            </w:r>
          </w:p>
        </w:tc>
        <w:tc>
          <w:tcPr>
            <w:tcW w:w="953" w:type="dxa"/>
            <w:shd w:val="clear" w:color="auto" w:fill="9CC2E5"/>
          </w:tcPr>
          <w:p w14:paraId="6833F5EC" w14:textId="77777777" w:rsidR="00F254C4" w:rsidRPr="000862F9" w:rsidRDefault="00F254C4" w:rsidP="00D84307">
            <w:pPr>
              <w:pStyle w:val="Bezriadkovania"/>
              <w:rPr>
                <w:rFonts w:ascii="Times" w:hAnsi="Times"/>
              </w:rPr>
            </w:pPr>
            <w:r w:rsidRPr="000862F9">
              <w:rPr>
                <w:rFonts w:ascii="Times" w:hAnsi="Times"/>
              </w:rPr>
              <w:t>640</w:t>
            </w:r>
          </w:p>
        </w:tc>
        <w:tc>
          <w:tcPr>
            <w:tcW w:w="953" w:type="dxa"/>
            <w:shd w:val="clear" w:color="auto" w:fill="9CC2E5"/>
          </w:tcPr>
          <w:p w14:paraId="2C6E3A86" w14:textId="77777777" w:rsidR="00F254C4" w:rsidRPr="000862F9" w:rsidRDefault="00F254C4" w:rsidP="00D84307">
            <w:pPr>
              <w:pStyle w:val="Bezriadkovania"/>
              <w:rPr>
                <w:rFonts w:ascii="Times" w:hAnsi="Times"/>
              </w:rPr>
            </w:pPr>
          </w:p>
        </w:tc>
      </w:tr>
    </w:tbl>
    <w:p w14:paraId="5FF74073" w14:textId="580E5D3E" w:rsidR="008E0F72" w:rsidRPr="00CF172F" w:rsidRDefault="00101F6B" w:rsidP="00D84307">
      <w:pPr>
        <w:pStyle w:val="zdroj"/>
      </w:pPr>
      <w:r>
        <w:t xml:space="preserve">    </w:t>
      </w:r>
      <w:r w:rsidR="00094225">
        <w:t>Zdroj: SODB</w:t>
      </w:r>
    </w:p>
    <w:p w14:paraId="2B7053BF" w14:textId="77777777" w:rsidR="0089404F" w:rsidRDefault="0076234E" w:rsidP="00D84307">
      <w:pPr>
        <w:rPr>
          <w:rFonts w:eastAsia="Times New Roman"/>
        </w:rPr>
      </w:pPr>
      <w:r w:rsidRPr="00287F4A">
        <w:rPr>
          <w:rFonts w:eastAsia="Times New Roman"/>
        </w:rPr>
        <w:t>Tabuľka č. 1</w:t>
      </w:r>
      <w:r w:rsidR="00550A4D">
        <w:rPr>
          <w:rFonts w:eastAsia="Times New Roman"/>
        </w:rPr>
        <w:t>1</w:t>
      </w:r>
      <w:r w:rsidR="0089404F" w:rsidRPr="00287F4A">
        <w:rPr>
          <w:rFonts w:eastAsia="Times New Roman"/>
        </w:rPr>
        <w:t xml:space="preserve"> nám vykresľuje podiel ekonomicky aktívnych obyvateľov obce či už vo veku produktívnom, tak aj vo veku poproduktívnom.  Do ekonomicky aktívneho obyvateľstva sú zahrnuté obe pohlavia. Čo sa týka evidovaného rozdelenia pos</w:t>
      </w:r>
      <w:r w:rsidRPr="00287F4A">
        <w:rPr>
          <w:rFonts w:eastAsia="Times New Roman"/>
        </w:rPr>
        <w:t xml:space="preserve">tavenia v zamestnaní, je </w:t>
      </w:r>
      <w:r w:rsidR="0089404F" w:rsidRPr="00287F4A">
        <w:rPr>
          <w:rFonts w:eastAsia="Times New Roman"/>
        </w:rPr>
        <w:t>rozdelené do nasledujúcich skupín:</w:t>
      </w:r>
    </w:p>
    <w:p w14:paraId="0F49834F" w14:textId="52FF9C2B" w:rsidR="0089404F" w:rsidRDefault="0089404F" w:rsidP="002A21D4">
      <w:pPr>
        <w:pStyle w:val="Odsekzoznamu"/>
        <w:numPr>
          <w:ilvl w:val="0"/>
          <w:numId w:val="34"/>
        </w:numPr>
        <w:rPr>
          <w:rFonts w:eastAsia="Times New Roman"/>
        </w:rPr>
      </w:pPr>
      <w:r w:rsidRPr="002A21D4">
        <w:rPr>
          <w:rFonts w:eastAsia="Times New Roman"/>
        </w:rPr>
        <w:t>Zamestnanci</w:t>
      </w:r>
    </w:p>
    <w:p w14:paraId="123F14AA" w14:textId="77777777" w:rsidR="0089404F" w:rsidRDefault="0089404F" w:rsidP="002A21D4">
      <w:pPr>
        <w:pStyle w:val="Odsekzoznamu"/>
        <w:numPr>
          <w:ilvl w:val="0"/>
          <w:numId w:val="34"/>
        </w:numPr>
        <w:rPr>
          <w:rFonts w:eastAsia="Times New Roman"/>
        </w:rPr>
      </w:pPr>
      <w:r w:rsidRPr="002A21D4">
        <w:rPr>
          <w:rFonts w:eastAsia="Times New Roman"/>
        </w:rPr>
        <w:t>Podnikatelia so zamestnancami</w:t>
      </w:r>
    </w:p>
    <w:p w14:paraId="1908829F" w14:textId="77777777" w:rsidR="0089404F" w:rsidRDefault="0089404F" w:rsidP="002A21D4">
      <w:pPr>
        <w:pStyle w:val="Odsekzoznamu"/>
        <w:numPr>
          <w:ilvl w:val="0"/>
          <w:numId w:val="34"/>
        </w:numPr>
        <w:rPr>
          <w:rFonts w:eastAsia="Times New Roman"/>
        </w:rPr>
      </w:pPr>
      <w:r w:rsidRPr="002A21D4">
        <w:rPr>
          <w:rFonts w:eastAsia="Times New Roman"/>
        </w:rPr>
        <w:t>Podnikatelia bez zamestnancov</w:t>
      </w:r>
    </w:p>
    <w:p w14:paraId="7687BE76" w14:textId="705451E8" w:rsidR="0089404F" w:rsidRDefault="0089404F" w:rsidP="002A21D4">
      <w:pPr>
        <w:pStyle w:val="Odsekzoznamu"/>
        <w:numPr>
          <w:ilvl w:val="0"/>
          <w:numId w:val="34"/>
        </w:numPr>
        <w:rPr>
          <w:rFonts w:eastAsia="Times New Roman"/>
        </w:rPr>
      </w:pPr>
      <w:r w:rsidRPr="002A21D4">
        <w:rPr>
          <w:rFonts w:eastAsia="Times New Roman"/>
        </w:rPr>
        <w:t>Členovia v</w:t>
      </w:r>
      <w:r w:rsidR="002A21D4">
        <w:rPr>
          <w:rFonts w:eastAsia="Times New Roman"/>
        </w:rPr>
        <w:t> </w:t>
      </w:r>
      <w:r w:rsidRPr="002A21D4">
        <w:rPr>
          <w:rFonts w:eastAsia="Times New Roman"/>
        </w:rPr>
        <w:t>družstve</w:t>
      </w:r>
    </w:p>
    <w:p w14:paraId="50A2B79E" w14:textId="77777777" w:rsidR="0089404F" w:rsidRPr="002A21D4" w:rsidRDefault="0089404F" w:rsidP="002A21D4">
      <w:pPr>
        <w:pStyle w:val="Odsekzoznamu"/>
        <w:numPr>
          <w:ilvl w:val="0"/>
          <w:numId w:val="34"/>
        </w:numPr>
        <w:rPr>
          <w:rFonts w:eastAsia="Times New Roman"/>
        </w:rPr>
      </w:pPr>
      <w:r w:rsidRPr="002A21D4">
        <w:rPr>
          <w:rFonts w:eastAsia="Times New Roman"/>
        </w:rPr>
        <w:t>Ostatní, nezistení</w:t>
      </w:r>
    </w:p>
    <w:p w14:paraId="0D6B00E4" w14:textId="77777777" w:rsidR="0089404F" w:rsidRPr="00287F4A" w:rsidRDefault="0089404F" w:rsidP="00D84307">
      <w:pPr>
        <w:rPr>
          <w:rFonts w:eastAsia="Times New Roman"/>
        </w:rPr>
      </w:pPr>
      <w:r w:rsidRPr="00287F4A">
        <w:rPr>
          <w:rFonts w:eastAsia="Times New Roman"/>
        </w:rPr>
        <w:t>Z prehľadu je evidentné, že z obyvateľstva v produktívnom veku je podiel ekonomicky aktívnych 65,</w:t>
      </w:r>
      <w:r w:rsidR="00234FE5" w:rsidRPr="00287F4A">
        <w:rPr>
          <w:rFonts w:eastAsia="Times New Roman"/>
        </w:rPr>
        <w:t>2</w:t>
      </w:r>
      <w:r w:rsidRPr="00287F4A">
        <w:rPr>
          <w:rFonts w:eastAsia="Times New Roman"/>
        </w:rPr>
        <w:t>% obyvateľov</w:t>
      </w:r>
      <w:r w:rsidR="00234FE5" w:rsidRPr="00287F4A">
        <w:rPr>
          <w:rFonts w:eastAsia="Times New Roman"/>
        </w:rPr>
        <w:t>. Z toho tvorí 71,2% mužov a 58,9</w:t>
      </w:r>
      <w:r w:rsidRPr="00287F4A">
        <w:rPr>
          <w:rFonts w:eastAsia="Times New Roman"/>
        </w:rPr>
        <w:t>% žien. Čo sa týka rozlože</w:t>
      </w:r>
      <w:r w:rsidR="008524C3" w:rsidRPr="00287F4A">
        <w:rPr>
          <w:rFonts w:eastAsia="Times New Roman"/>
        </w:rPr>
        <w:t>nia postavenia v zamestnaní 84</w:t>
      </w:r>
      <w:r w:rsidRPr="00287F4A">
        <w:rPr>
          <w:rFonts w:eastAsia="Times New Roman"/>
        </w:rPr>
        <w:t>,3% tvoria zamestnanci,</w:t>
      </w:r>
      <w:r w:rsidR="00561247" w:rsidRPr="00287F4A">
        <w:rPr>
          <w:rFonts w:eastAsia="Times New Roman"/>
        </w:rPr>
        <w:t>1,4</w:t>
      </w:r>
      <w:r w:rsidRPr="00287F4A">
        <w:rPr>
          <w:rFonts w:eastAsia="Times New Roman"/>
        </w:rPr>
        <w:t>% tvoria podnikateli</w:t>
      </w:r>
      <w:r w:rsidR="00561247" w:rsidRPr="00287F4A">
        <w:rPr>
          <w:rFonts w:eastAsia="Times New Roman"/>
        </w:rPr>
        <w:t xml:space="preserve">a </w:t>
      </w:r>
      <w:r w:rsidRPr="00287F4A">
        <w:rPr>
          <w:rFonts w:eastAsia="Times New Roman"/>
        </w:rPr>
        <w:t xml:space="preserve">so zamestnancami </w:t>
      </w:r>
      <w:r w:rsidR="00561247" w:rsidRPr="00287F4A">
        <w:rPr>
          <w:rFonts w:eastAsia="Times New Roman"/>
        </w:rPr>
        <w:t>a 12,3 bez zamestnancov</w:t>
      </w:r>
      <w:r w:rsidRPr="00287F4A">
        <w:rPr>
          <w:rFonts w:eastAsia="Times New Roman"/>
        </w:rPr>
        <w:t xml:space="preserve">. </w:t>
      </w:r>
    </w:p>
    <w:p w14:paraId="5D0DF229" w14:textId="77777777" w:rsidR="000B0EFB" w:rsidRPr="00B9781A" w:rsidRDefault="00977AB1" w:rsidP="00D84307">
      <w:pPr>
        <w:pStyle w:val="Popis"/>
        <w:rPr>
          <w:color w:val="FF0000"/>
        </w:rPr>
      </w:pPr>
      <w:bookmarkStart w:id="63" w:name="_Toc467926091"/>
      <w:r>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11</w:t>
      </w:r>
      <w:r w:rsidR="00B92749">
        <w:rPr>
          <w:noProof/>
        </w:rPr>
        <w:fldChar w:fldCharType="end"/>
      </w:r>
      <w:r w:rsidR="00550A4D">
        <w:t xml:space="preserve"> </w:t>
      </w:r>
      <w:r w:rsidRPr="003877CE">
        <w:t>Obyvateľstvo ekonomicky aktívne podľa postavenia v zamestnaní, veku a pohlavia SOBD z roku 2011</w:t>
      </w:r>
      <w:bookmarkEnd w:id="63"/>
    </w:p>
    <w:tbl>
      <w:tblPr>
        <w:tblW w:w="8949" w:type="dxa"/>
        <w:tblInd w:w="75" w:type="dxa"/>
        <w:tblCellMar>
          <w:left w:w="70" w:type="dxa"/>
          <w:right w:w="70" w:type="dxa"/>
        </w:tblCellMar>
        <w:tblLook w:val="04A0" w:firstRow="1" w:lastRow="0" w:firstColumn="1" w:lastColumn="0" w:noHBand="0" w:noVBand="1"/>
      </w:tblPr>
      <w:tblGrid>
        <w:gridCol w:w="802"/>
        <w:gridCol w:w="902"/>
        <w:gridCol w:w="1228"/>
        <w:gridCol w:w="1496"/>
        <w:gridCol w:w="1387"/>
        <w:gridCol w:w="947"/>
        <w:gridCol w:w="922"/>
        <w:gridCol w:w="1265"/>
      </w:tblGrid>
      <w:tr w:rsidR="00D577F4" w:rsidRPr="008A49C3" w14:paraId="4A5CDEE7" w14:textId="77777777" w:rsidTr="00D577F4">
        <w:trPr>
          <w:trHeight w:val="222"/>
        </w:trPr>
        <w:tc>
          <w:tcPr>
            <w:tcW w:w="1704" w:type="dxa"/>
            <w:gridSpan w:val="2"/>
            <w:vMerge w:val="restart"/>
            <w:tcBorders>
              <w:top w:val="single" w:sz="4" w:space="0" w:color="auto"/>
              <w:left w:val="single" w:sz="4" w:space="0" w:color="auto"/>
              <w:bottom w:val="single" w:sz="4" w:space="0" w:color="auto"/>
              <w:right w:val="single" w:sz="4" w:space="0" w:color="auto"/>
            </w:tcBorders>
            <w:shd w:val="clear" w:color="auto" w:fill="99CCFF"/>
            <w:hideMark/>
          </w:tcPr>
          <w:p w14:paraId="7B0FE5BC" w14:textId="77777777" w:rsidR="008A49C3" w:rsidRPr="008A49C3" w:rsidRDefault="008A49C3" w:rsidP="00D84307">
            <w:pPr>
              <w:ind w:firstLine="0"/>
              <w:rPr>
                <w:rFonts w:eastAsia="Times New Roman"/>
                <w:lang w:eastAsia="sk-SK"/>
              </w:rPr>
            </w:pPr>
            <w:r w:rsidRPr="008A49C3">
              <w:rPr>
                <w:rFonts w:eastAsia="Times New Roman"/>
                <w:lang w:eastAsia="sk-SK"/>
              </w:rPr>
              <w:t>Vek, pohlavie</w:t>
            </w:r>
          </w:p>
        </w:tc>
        <w:tc>
          <w:tcPr>
            <w:tcW w:w="5980" w:type="dxa"/>
            <w:gridSpan w:val="5"/>
            <w:tcBorders>
              <w:top w:val="single" w:sz="4" w:space="0" w:color="auto"/>
              <w:left w:val="nil"/>
              <w:bottom w:val="single" w:sz="4" w:space="0" w:color="auto"/>
              <w:right w:val="single" w:sz="4" w:space="0" w:color="auto"/>
            </w:tcBorders>
            <w:shd w:val="clear" w:color="auto" w:fill="99CCFF"/>
            <w:hideMark/>
          </w:tcPr>
          <w:p w14:paraId="2BED4B25" w14:textId="77777777" w:rsidR="008A49C3" w:rsidRPr="008A49C3" w:rsidRDefault="008A49C3" w:rsidP="00D84307">
            <w:pPr>
              <w:ind w:firstLine="0"/>
              <w:rPr>
                <w:rFonts w:eastAsia="Times New Roman"/>
                <w:lang w:eastAsia="sk-SK"/>
              </w:rPr>
            </w:pPr>
            <w:r w:rsidRPr="008A49C3">
              <w:rPr>
                <w:rFonts w:eastAsia="Times New Roman"/>
                <w:lang w:eastAsia="sk-SK"/>
              </w:rPr>
              <w:t>Postavenie v zamestnaní</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99CCFF"/>
            <w:hideMark/>
          </w:tcPr>
          <w:p w14:paraId="49688902" w14:textId="77777777" w:rsidR="008A49C3" w:rsidRPr="008A49C3" w:rsidRDefault="008A49C3" w:rsidP="00D84307">
            <w:pPr>
              <w:ind w:firstLine="0"/>
              <w:rPr>
                <w:rFonts w:eastAsia="Times New Roman"/>
                <w:lang w:eastAsia="sk-SK"/>
              </w:rPr>
            </w:pPr>
            <w:r w:rsidRPr="008A49C3">
              <w:rPr>
                <w:rFonts w:eastAsia="Times New Roman"/>
                <w:lang w:eastAsia="sk-SK"/>
              </w:rPr>
              <w:t>Ekonomicky aktívni spolu</w:t>
            </w:r>
          </w:p>
        </w:tc>
      </w:tr>
      <w:tr w:rsidR="00D577F4" w:rsidRPr="008A49C3" w14:paraId="1468174D" w14:textId="77777777" w:rsidTr="00D577F4">
        <w:trPr>
          <w:trHeight w:val="222"/>
        </w:trPr>
        <w:tc>
          <w:tcPr>
            <w:tcW w:w="1704"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E02134" w14:textId="77777777" w:rsidR="008A49C3" w:rsidRPr="008A49C3" w:rsidRDefault="008A49C3" w:rsidP="00D84307">
            <w:pPr>
              <w:ind w:firstLine="0"/>
              <w:rPr>
                <w:rFonts w:eastAsia="Times New Roman"/>
                <w:lang w:eastAsia="sk-SK"/>
              </w:rPr>
            </w:pPr>
          </w:p>
        </w:tc>
        <w:tc>
          <w:tcPr>
            <w:tcW w:w="1228" w:type="dxa"/>
            <w:vMerge w:val="restart"/>
            <w:tcBorders>
              <w:top w:val="nil"/>
              <w:left w:val="single" w:sz="4" w:space="0" w:color="auto"/>
              <w:bottom w:val="single" w:sz="4" w:space="0" w:color="auto"/>
              <w:right w:val="single" w:sz="4" w:space="0" w:color="auto"/>
            </w:tcBorders>
            <w:shd w:val="clear" w:color="000000" w:fill="E7E5E5"/>
            <w:hideMark/>
          </w:tcPr>
          <w:p w14:paraId="1C66A734" w14:textId="77777777" w:rsidR="008A49C3" w:rsidRPr="008A49C3" w:rsidRDefault="008A49C3" w:rsidP="00D84307">
            <w:pPr>
              <w:ind w:firstLine="0"/>
              <w:rPr>
                <w:rFonts w:eastAsia="Times New Roman"/>
                <w:lang w:eastAsia="sk-SK"/>
              </w:rPr>
            </w:pPr>
            <w:r w:rsidRPr="008A49C3">
              <w:rPr>
                <w:rFonts w:eastAsia="Times New Roman"/>
                <w:lang w:eastAsia="sk-SK"/>
              </w:rPr>
              <w:t>zamestnanci</w:t>
            </w:r>
          </w:p>
        </w:tc>
        <w:tc>
          <w:tcPr>
            <w:tcW w:w="2883" w:type="dxa"/>
            <w:gridSpan w:val="2"/>
            <w:tcBorders>
              <w:top w:val="single" w:sz="4" w:space="0" w:color="auto"/>
              <w:left w:val="nil"/>
              <w:bottom w:val="single" w:sz="4" w:space="0" w:color="auto"/>
              <w:right w:val="single" w:sz="4" w:space="0" w:color="auto"/>
            </w:tcBorders>
            <w:shd w:val="clear" w:color="000000" w:fill="E7E5E5"/>
            <w:hideMark/>
          </w:tcPr>
          <w:p w14:paraId="29292B2B" w14:textId="77777777" w:rsidR="008A49C3" w:rsidRPr="008A49C3" w:rsidRDefault="008A49C3" w:rsidP="00D84307">
            <w:pPr>
              <w:ind w:firstLine="0"/>
              <w:rPr>
                <w:rFonts w:eastAsia="Times New Roman"/>
                <w:lang w:eastAsia="sk-SK"/>
              </w:rPr>
            </w:pPr>
            <w:r w:rsidRPr="008A49C3">
              <w:rPr>
                <w:rFonts w:eastAsia="Times New Roman"/>
                <w:lang w:eastAsia="sk-SK"/>
              </w:rPr>
              <w:t>podnikatelia</w:t>
            </w:r>
          </w:p>
        </w:tc>
        <w:tc>
          <w:tcPr>
            <w:tcW w:w="947" w:type="dxa"/>
            <w:vMerge w:val="restart"/>
            <w:tcBorders>
              <w:top w:val="nil"/>
              <w:left w:val="single" w:sz="4" w:space="0" w:color="auto"/>
              <w:bottom w:val="single" w:sz="4" w:space="0" w:color="auto"/>
              <w:right w:val="single" w:sz="4" w:space="0" w:color="auto"/>
            </w:tcBorders>
            <w:shd w:val="clear" w:color="000000" w:fill="E7E5E5"/>
            <w:hideMark/>
          </w:tcPr>
          <w:p w14:paraId="2B69C9B8" w14:textId="77777777" w:rsidR="008A49C3" w:rsidRPr="008A49C3" w:rsidRDefault="008A49C3" w:rsidP="00D84307">
            <w:pPr>
              <w:ind w:firstLine="0"/>
              <w:rPr>
                <w:rFonts w:eastAsia="Times New Roman"/>
                <w:lang w:eastAsia="sk-SK"/>
              </w:rPr>
            </w:pPr>
            <w:r w:rsidRPr="008A49C3">
              <w:rPr>
                <w:rFonts w:eastAsia="Times New Roman"/>
                <w:lang w:eastAsia="sk-SK"/>
              </w:rPr>
              <w:t>členovia družstiev</w:t>
            </w:r>
          </w:p>
        </w:tc>
        <w:tc>
          <w:tcPr>
            <w:tcW w:w="922" w:type="dxa"/>
            <w:vMerge w:val="restart"/>
            <w:tcBorders>
              <w:top w:val="nil"/>
              <w:left w:val="single" w:sz="4" w:space="0" w:color="auto"/>
              <w:bottom w:val="single" w:sz="4" w:space="0" w:color="auto"/>
              <w:right w:val="single" w:sz="4" w:space="0" w:color="auto"/>
            </w:tcBorders>
            <w:shd w:val="clear" w:color="000000" w:fill="E7E5E5"/>
            <w:hideMark/>
          </w:tcPr>
          <w:p w14:paraId="146C5B0F" w14:textId="77777777" w:rsidR="008A49C3" w:rsidRPr="008A49C3" w:rsidRDefault="008A49C3" w:rsidP="00D84307">
            <w:pPr>
              <w:ind w:firstLine="0"/>
              <w:rPr>
                <w:rFonts w:eastAsia="Times New Roman"/>
                <w:lang w:eastAsia="sk-SK"/>
              </w:rPr>
            </w:pPr>
            <w:r w:rsidRPr="008A49C3">
              <w:rPr>
                <w:rFonts w:eastAsia="Times New Roman"/>
                <w:lang w:eastAsia="sk-SK"/>
              </w:rPr>
              <w:t>ostatní a nezistení</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BEDFF4E" w14:textId="77777777" w:rsidR="008A49C3" w:rsidRPr="008A49C3" w:rsidRDefault="008A49C3" w:rsidP="00D84307">
            <w:pPr>
              <w:ind w:firstLine="0"/>
              <w:rPr>
                <w:rFonts w:eastAsia="Times New Roman"/>
                <w:lang w:eastAsia="sk-SK"/>
              </w:rPr>
            </w:pPr>
          </w:p>
        </w:tc>
      </w:tr>
      <w:tr w:rsidR="00D577F4" w:rsidRPr="008A49C3" w14:paraId="4FC24BAA" w14:textId="77777777" w:rsidTr="00D577F4">
        <w:trPr>
          <w:trHeight w:val="311"/>
        </w:trPr>
        <w:tc>
          <w:tcPr>
            <w:tcW w:w="1704"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528EC8" w14:textId="77777777" w:rsidR="008A49C3" w:rsidRPr="008A49C3" w:rsidRDefault="008A49C3" w:rsidP="00D84307">
            <w:pPr>
              <w:ind w:firstLine="0"/>
              <w:rPr>
                <w:rFonts w:eastAsia="Times New Roman"/>
                <w:lang w:eastAsia="sk-SK"/>
              </w:rPr>
            </w:pPr>
          </w:p>
        </w:tc>
        <w:tc>
          <w:tcPr>
            <w:tcW w:w="1228" w:type="dxa"/>
            <w:vMerge/>
            <w:tcBorders>
              <w:top w:val="nil"/>
              <w:left w:val="single" w:sz="4" w:space="0" w:color="auto"/>
              <w:bottom w:val="single" w:sz="4" w:space="0" w:color="auto"/>
              <w:right w:val="single" w:sz="4" w:space="0" w:color="auto"/>
            </w:tcBorders>
            <w:vAlign w:val="center"/>
            <w:hideMark/>
          </w:tcPr>
          <w:p w14:paraId="123C7623" w14:textId="77777777" w:rsidR="008A49C3" w:rsidRPr="008A49C3" w:rsidRDefault="008A49C3" w:rsidP="00D84307">
            <w:pPr>
              <w:ind w:firstLine="0"/>
              <w:rPr>
                <w:rFonts w:eastAsia="Times New Roman"/>
                <w:lang w:eastAsia="sk-SK"/>
              </w:rPr>
            </w:pPr>
          </w:p>
        </w:tc>
        <w:tc>
          <w:tcPr>
            <w:tcW w:w="1496" w:type="dxa"/>
            <w:tcBorders>
              <w:top w:val="nil"/>
              <w:left w:val="nil"/>
              <w:bottom w:val="single" w:sz="4" w:space="0" w:color="auto"/>
              <w:right w:val="single" w:sz="4" w:space="0" w:color="auto"/>
            </w:tcBorders>
            <w:shd w:val="clear" w:color="000000" w:fill="E7E5E5"/>
            <w:hideMark/>
          </w:tcPr>
          <w:p w14:paraId="348CCA59" w14:textId="77777777" w:rsidR="008A49C3" w:rsidRPr="008A49C3" w:rsidRDefault="008A49C3" w:rsidP="00D84307">
            <w:pPr>
              <w:ind w:firstLine="0"/>
              <w:rPr>
                <w:rFonts w:eastAsia="Times New Roman"/>
                <w:lang w:eastAsia="sk-SK"/>
              </w:rPr>
            </w:pPr>
            <w:r w:rsidRPr="008A49C3">
              <w:rPr>
                <w:rFonts w:eastAsia="Times New Roman"/>
                <w:lang w:eastAsia="sk-SK"/>
              </w:rPr>
              <w:t>so zamestnancami</w:t>
            </w:r>
          </w:p>
        </w:tc>
        <w:tc>
          <w:tcPr>
            <w:tcW w:w="1387" w:type="dxa"/>
            <w:tcBorders>
              <w:top w:val="nil"/>
              <w:left w:val="nil"/>
              <w:bottom w:val="single" w:sz="4" w:space="0" w:color="auto"/>
              <w:right w:val="single" w:sz="4" w:space="0" w:color="auto"/>
            </w:tcBorders>
            <w:shd w:val="clear" w:color="000000" w:fill="E7E5E5"/>
            <w:hideMark/>
          </w:tcPr>
          <w:p w14:paraId="183B8390" w14:textId="77777777" w:rsidR="008A49C3" w:rsidRPr="008A49C3" w:rsidRDefault="008A49C3" w:rsidP="00D84307">
            <w:pPr>
              <w:ind w:firstLine="0"/>
              <w:rPr>
                <w:rFonts w:eastAsia="Times New Roman"/>
                <w:lang w:eastAsia="sk-SK"/>
              </w:rPr>
            </w:pPr>
            <w:r w:rsidRPr="008A49C3">
              <w:rPr>
                <w:rFonts w:eastAsia="Times New Roman"/>
                <w:lang w:eastAsia="sk-SK"/>
              </w:rPr>
              <w:t>bez zamestnancov</w:t>
            </w:r>
          </w:p>
        </w:tc>
        <w:tc>
          <w:tcPr>
            <w:tcW w:w="947" w:type="dxa"/>
            <w:vMerge/>
            <w:tcBorders>
              <w:top w:val="nil"/>
              <w:left w:val="single" w:sz="4" w:space="0" w:color="auto"/>
              <w:bottom w:val="single" w:sz="4" w:space="0" w:color="auto"/>
              <w:right w:val="single" w:sz="4" w:space="0" w:color="auto"/>
            </w:tcBorders>
            <w:vAlign w:val="center"/>
            <w:hideMark/>
          </w:tcPr>
          <w:p w14:paraId="3E32ECE0" w14:textId="77777777" w:rsidR="008A49C3" w:rsidRPr="008A49C3" w:rsidRDefault="008A49C3" w:rsidP="00D84307">
            <w:pPr>
              <w:ind w:firstLine="0"/>
              <w:rPr>
                <w:rFonts w:eastAsia="Times New Roman"/>
                <w:lang w:eastAsia="sk-SK"/>
              </w:rPr>
            </w:pPr>
          </w:p>
        </w:tc>
        <w:tc>
          <w:tcPr>
            <w:tcW w:w="922" w:type="dxa"/>
            <w:vMerge/>
            <w:tcBorders>
              <w:top w:val="nil"/>
              <w:left w:val="single" w:sz="4" w:space="0" w:color="auto"/>
              <w:bottom w:val="single" w:sz="4" w:space="0" w:color="auto"/>
              <w:right w:val="single" w:sz="4" w:space="0" w:color="auto"/>
            </w:tcBorders>
            <w:vAlign w:val="center"/>
            <w:hideMark/>
          </w:tcPr>
          <w:p w14:paraId="42B624BE" w14:textId="77777777" w:rsidR="008A49C3" w:rsidRPr="008A49C3" w:rsidRDefault="008A49C3" w:rsidP="00D84307">
            <w:pPr>
              <w:ind w:firstLine="0"/>
              <w:rPr>
                <w:rFonts w:eastAsia="Times New Roman"/>
                <w:lang w:eastAsia="sk-SK"/>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60AC5EEB" w14:textId="77777777" w:rsidR="008A49C3" w:rsidRPr="008A49C3" w:rsidRDefault="008A49C3" w:rsidP="00D84307">
            <w:pPr>
              <w:ind w:firstLine="0"/>
              <w:rPr>
                <w:rFonts w:eastAsia="Times New Roman"/>
                <w:lang w:eastAsia="sk-SK"/>
              </w:rPr>
            </w:pPr>
          </w:p>
        </w:tc>
      </w:tr>
      <w:tr w:rsidR="00D577F4" w:rsidRPr="008A49C3" w14:paraId="721BE823" w14:textId="77777777" w:rsidTr="00D577F4">
        <w:trPr>
          <w:trHeight w:val="222"/>
        </w:trPr>
        <w:tc>
          <w:tcPr>
            <w:tcW w:w="802" w:type="dxa"/>
            <w:vMerge w:val="restart"/>
            <w:tcBorders>
              <w:top w:val="nil"/>
              <w:left w:val="single" w:sz="4" w:space="0" w:color="auto"/>
              <w:bottom w:val="single" w:sz="4" w:space="0" w:color="auto"/>
              <w:right w:val="single" w:sz="4" w:space="0" w:color="auto"/>
            </w:tcBorders>
            <w:shd w:val="clear" w:color="000000" w:fill="E7E5E5"/>
            <w:noWrap/>
            <w:hideMark/>
          </w:tcPr>
          <w:p w14:paraId="6BDDA0FB"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15 - 19</w:t>
            </w:r>
          </w:p>
        </w:tc>
        <w:tc>
          <w:tcPr>
            <w:tcW w:w="902" w:type="dxa"/>
            <w:tcBorders>
              <w:top w:val="nil"/>
              <w:left w:val="nil"/>
              <w:bottom w:val="single" w:sz="4" w:space="0" w:color="auto"/>
              <w:right w:val="single" w:sz="4" w:space="0" w:color="auto"/>
            </w:tcBorders>
            <w:shd w:val="clear" w:color="000000" w:fill="E7E5E5"/>
            <w:noWrap/>
            <w:hideMark/>
          </w:tcPr>
          <w:p w14:paraId="3075B06D"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muži</w:t>
            </w:r>
          </w:p>
        </w:tc>
        <w:tc>
          <w:tcPr>
            <w:tcW w:w="1228" w:type="dxa"/>
            <w:tcBorders>
              <w:top w:val="nil"/>
              <w:left w:val="nil"/>
              <w:bottom w:val="single" w:sz="4" w:space="0" w:color="auto"/>
              <w:right w:val="single" w:sz="4" w:space="0" w:color="auto"/>
            </w:tcBorders>
            <w:shd w:val="clear" w:color="auto" w:fill="auto"/>
            <w:noWrap/>
            <w:hideMark/>
          </w:tcPr>
          <w:p w14:paraId="2DFE0729"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496" w:type="dxa"/>
            <w:tcBorders>
              <w:top w:val="nil"/>
              <w:left w:val="nil"/>
              <w:bottom w:val="single" w:sz="4" w:space="0" w:color="auto"/>
              <w:right w:val="single" w:sz="4" w:space="0" w:color="auto"/>
            </w:tcBorders>
            <w:shd w:val="clear" w:color="auto" w:fill="auto"/>
            <w:noWrap/>
            <w:hideMark/>
          </w:tcPr>
          <w:p w14:paraId="05658744"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2302E73D"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47" w:type="dxa"/>
            <w:tcBorders>
              <w:top w:val="nil"/>
              <w:left w:val="nil"/>
              <w:bottom w:val="single" w:sz="4" w:space="0" w:color="auto"/>
              <w:right w:val="single" w:sz="4" w:space="0" w:color="auto"/>
            </w:tcBorders>
            <w:shd w:val="clear" w:color="auto" w:fill="auto"/>
            <w:noWrap/>
            <w:hideMark/>
          </w:tcPr>
          <w:p w14:paraId="416DD717"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2DE17595"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auto"/>
            <w:noWrap/>
            <w:hideMark/>
          </w:tcPr>
          <w:p w14:paraId="3D68A201"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r>
      <w:tr w:rsidR="00D577F4" w:rsidRPr="008A49C3" w14:paraId="6343ED77"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33A57682"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000000" w:fill="E7E5E5"/>
            <w:noWrap/>
            <w:hideMark/>
          </w:tcPr>
          <w:p w14:paraId="6DC0335D"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ženy</w:t>
            </w:r>
          </w:p>
        </w:tc>
        <w:tc>
          <w:tcPr>
            <w:tcW w:w="1228" w:type="dxa"/>
            <w:tcBorders>
              <w:top w:val="nil"/>
              <w:left w:val="nil"/>
              <w:bottom w:val="single" w:sz="4" w:space="0" w:color="auto"/>
              <w:right w:val="single" w:sz="4" w:space="0" w:color="auto"/>
            </w:tcBorders>
            <w:shd w:val="clear" w:color="auto" w:fill="auto"/>
            <w:noWrap/>
            <w:hideMark/>
          </w:tcPr>
          <w:p w14:paraId="017F6456"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496" w:type="dxa"/>
            <w:tcBorders>
              <w:top w:val="nil"/>
              <w:left w:val="nil"/>
              <w:bottom w:val="single" w:sz="4" w:space="0" w:color="auto"/>
              <w:right w:val="single" w:sz="4" w:space="0" w:color="auto"/>
            </w:tcBorders>
            <w:shd w:val="clear" w:color="auto" w:fill="auto"/>
            <w:noWrap/>
            <w:hideMark/>
          </w:tcPr>
          <w:p w14:paraId="0F38D9F0"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130D837D"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47" w:type="dxa"/>
            <w:tcBorders>
              <w:top w:val="nil"/>
              <w:left w:val="nil"/>
              <w:bottom w:val="single" w:sz="4" w:space="0" w:color="auto"/>
              <w:right w:val="single" w:sz="4" w:space="0" w:color="auto"/>
            </w:tcBorders>
            <w:shd w:val="clear" w:color="auto" w:fill="auto"/>
            <w:noWrap/>
            <w:hideMark/>
          </w:tcPr>
          <w:p w14:paraId="087A1357"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4E449FEC"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auto"/>
            <w:noWrap/>
            <w:hideMark/>
          </w:tcPr>
          <w:p w14:paraId="39B8027B"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r>
      <w:tr w:rsidR="00D577F4" w:rsidRPr="008A49C3" w14:paraId="387E5B50"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3FF9E4B1"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auto" w:fill="FFF2CC" w:themeFill="accent4" w:themeFillTint="33"/>
            <w:noWrap/>
            <w:hideMark/>
          </w:tcPr>
          <w:p w14:paraId="70C73ACE"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spolu</w:t>
            </w:r>
          </w:p>
        </w:tc>
        <w:tc>
          <w:tcPr>
            <w:tcW w:w="1228" w:type="dxa"/>
            <w:tcBorders>
              <w:top w:val="nil"/>
              <w:left w:val="nil"/>
              <w:bottom w:val="single" w:sz="4" w:space="0" w:color="auto"/>
              <w:right w:val="single" w:sz="4" w:space="0" w:color="auto"/>
            </w:tcBorders>
            <w:shd w:val="clear" w:color="auto" w:fill="FFF2CC" w:themeFill="accent4" w:themeFillTint="33"/>
            <w:noWrap/>
            <w:hideMark/>
          </w:tcPr>
          <w:p w14:paraId="2627EF3E"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496" w:type="dxa"/>
            <w:tcBorders>
              <w:top w:val="nil"/>
              <w:left w:val="nil"/>
              <w:bottom w:val="single" w:sz="4" w:space="0" w:color="auto"/>
              <w:right w:val="single" w:sz="4" w:space="0" w:color="auto"/>
            </w:tcBorders>
            <w:shd w:val="clear" w:color="auto" w:fill="FFF2CC" w:themeFill="accent4" w:themeFillTint="33"/>
            <w:noWrap/>
            <w:hideMark/>
          </w:tcPr>
          <w:p w14:paraId="6511E17B"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FFF2CC" w:themeFill="accent4" w:themeFillTint="33"/>
            <w:noWrap/>
            <w:hideMark/>
          </w:tcPr>
          <w:p w14:paraId="7A042238"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47" w:type="dxa"/>
            <w:tcBorders>
              <w:top w:val="nil"/>
              <w:left w:val="nil"/>
              <w:bottom w:val="single" w:sz="4" w:space="0" w:color="auto"/>
              <w:right w:val="single" w:sz="4" w:space="0" w:color="auto"/>
            </w:tcBorders>
            <w:shd w:val="clear" w:color="auto" w:fill="FFF2CC" w:themeFill="accent4" w:themeFillTint="33"/>
            <w:noWrap/>
            <w:hideMark/>
          </w:tcPr>
          <w:p w14:paraId="0BA1A5D3"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FFF2CC" w:themeFill="accent4" w:themeFillTint="33"/>
            <w:noWrap/>
            <w:hideMark/>
          </w:tcPr>
          <w:p w14:paraId="53633D48"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FFF2CC" w:themeFill="accent4" w:themeFillTint="33"/>
            <w:noWrap/>
            <w:hideMark/>
          </w:tcPr>
          <w:p w14:paraId="2132E4C0"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r>
      <w:tr w:rsidR="00D577F4" w:rsidRPr="008A49C3" w14:paraId="3E0CA373" w14:textId="77777777" w:rsidTr="00D577F4">
        <w:trPr>
          <w:trHeight w:val="222"/>
        </w:trPr>
        <w:tc>
          <w:tcPr>
            <w:tcW w:w="802" w:type="dxa"/>
            <w:vMerge w:val="restart"/>
            <w:tcBorders>
              <w:top w:val="nil"/>
              <w:left w:val="single" w:sz="4" w:space="0" w:color="auto"/>
              <w:bottom w:val="single" w:sz="4" w:space="0" w:color="auto"/>
              <w:right w:val="single" w:sz="4" w:space="0" w:color="auto"/>
            </w:tcBorders>
            <w:shd w:val="clear" w:color="000000" w:fill="E7E5E5"/>
            <w:noWrap/>
            <w:hideMark/>
          </w:tcPr>
          <w:p w14:paraId="6281E36D"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20 - 24</w:t>
            </w:r>
          </w:p>
        </w:tc>
        <w:tc>
          <w:tcPr>
            <w:tcW w:w="902" w:type="dxa"/>
            <w:tcBorders>
              <w:top w:val="nil"/>
              <w:left w:val="nil"/>
              <w:bottom w:val="single" w:sz="4" w:space="0" w:color="auto"/>
              <w:right w:val="single" w:sz="4" w:space="0" w:color="auto"/>
            </w:tcBorders>
            <w:shd w:val="clear" w:color="000000" w:fill="E7E5E5"/>
            <w:noWrap/>
            <w:hideMark/>
          </w:tcPr>
          <w:p w14:paraId="2BFEC4DC"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muži</w:t>
            </w:r>
          </w:p>
        </w:tc>
        <w:tc>
          <w:tcPr>
            <w:tcW w:w="1228" w:type="dxa"/>
            <w:tcBorders>
              <w:top w:val="nil"/>
              <w:left w:val="nil"/>
              <w:bottom w:val="single" w:sz="4" w:space="0" w:color="auto"/>
              <w:right w:val="single" w:sz="4" w:space="0" w:color="auto"/>
            </w:tcBorders>
            <w:shd w:val="clear" w:color="auto" w:fill="auto"/>
            <w:noWrap/>
            <w:hideMark/>
          </w:tcPr>
          <w:p w14:paraId="67D2F3DA"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12</w:t>
            </w:r>
          </w:p>
        </w:tc>
        <w:tc>
          <w:tcPr>
            <w:tcW w:w="1496" w:type="dxa"/>
            <w:tcBorders>
              <w:top w:val="nil"/>
              <w:left w:val="nil"/>
              <w:bottom w:val="single" w:sz="4" w:space="0" w:color="auto"/>
              <w:right w:val="single" w:sz="4" w:space="0" w:color="auto"/>
            </w:tcBorders>
            <w:shd w:val="clear" w:color="auto" w:fill="auto"/>
            <w:noWrap/>
            <w:hideMark/>
          </w:tcPr>
          <w:p w14:paraId="22E1DA6C"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4D852E1C"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947" w:type="dxa"/>
            <w:tcBorders>
              <w:top w:val="nil"/>
              <w:left w:val="nil"/>
              <w:bottom w:val="single" w:sz="4" w:space="0" w:color="auto"/>
              <w:right w:val="single" w:sz="4" w:space="0" w:color="auto"/>
            </w:tcBorders>
            <w:shd w:val="clear" w:color="auto" w:fill="auto"/>
            <w:noWrap/>
            <w:hideMark/>
          </w:tcPr>
          <w:p w14:paraId="0946CFF4"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7CA466B4"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1265" w:type="dxa"/>
            <w:tcBorders>
              <w:top w:val="nil"/>
              <w:left w:val="nil"/>
              <w:bottom w:val="single" w:sz="4" w:space="0" w:color="auto"/>
              <w:right w:val="single" w:sz="4" w:space="0" w:color="auto"/>
            </w:tcBorders>
            <w:shd w:val="clear" w:color="auto" w:fill="auto"/>
            <w:noWrap/>
            <w:hideMark/>
          </w:tcPr>
          <w:p w14:paraId="4A0507E4"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14</w:t>
            </w:r>
          </w:p>
        </w:tc>
      </w:tr>
      <w:tr w:rsidR="00D577F4" w:rsidRPr="008A49C3" w14:paraId="706A8128"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05E742A8"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000000" w:fill="E7E5E5"/>
            <w:noWrap/>
            <w:hideMark/>
          </w:tcPr>
          <w:p w14:paraId="13F4CC46"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ženy</w:t>
            </w:r>
          </w:p>
        </w:tc>
        <w:tc>
          <w:tcPr>
            <w:tcW w:w="1228" w:type="dxa"/>
            <w:tcBorders>
              <w:top w:val="nil"/>
              <w:left w:val="nil"/>
              <w:bottom w:val="single" w:sz="4" w:space="0" w:color="auto"/>
              <w:right w:val="single" w:sz="4" w:space="0" w:color="auto"/>
            </w:tcBorders>
            <w:shd w:val="clear" w:color="auto" w:fill="auto"/>
            <w:noWrap/>
            <w:hideMark/>
          </w:tcPr>
          <w:p w14:paraId="314D5779"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12</w:t>
            </w:r>
          </w:p>
        </w:tc>
        <w:tc>
          <w:tcPr>
            <w:tcW w:w="1496" w:type="dxa"/>
            <w:tcBorders>
              <w:top w:val="nil"/>
              <w:left w:val="nil"/>
              <w:bottom w:val="single" w:sz="4" w:space="0" w:color="auto"/>
              <w:right w:val="single" w:sz="4" w:space="0" w:color="auto"/>
            </w:tcBorders>
            <w:shd w:val="clear" w:color="auto" w:fill="auto"/>
            <w:noWrap/>
            <w:hideMark/>
          </w:tcPr>
          <w:p w14:paraId="7F217FB7"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432D899D"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47" w:type="dxa"/>
            <w:tcBorders>
              <w:top w:val="nil"/>
              <w:left w:val="nil"/>
              <w:bottom w:val="single" w:sz="4" w:space="0" w:color="auto"/>
              <w:right w:val="single" w:sz="4" w:space="0" w:color="auto"/>
            </w:tcBorders>
            <w:shd w:val="clear" w:color="auto" w:fill="auto"/>
            <w:noWrap/>
            <w:hideMark/>
          </w:tcPr>
          <w:p w14:paraId="450528DF"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71FDCEDF"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1265" w:type="dxa"/>
            <w:tcBorders>
              <w:top w:val="nil"/>
              <w:left w:val="nil"/>
              <w:bottom w:val="single" w:sz="4" w:space="0" w:color="auto"/>
              <w:right w:val="single" w:sz="4" w:space="0" w:color="auto"/>
            </w:tcBorders>
            <w:shd w:val="clear" w:color="auto" w:fill="auto"/>
            <w:noWrap/>
            <w:hideMark/>
          </w:tcPr>
          <w:p w14:paraId="30F63560"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13</w:t>
            </w:r>
          </w:p>
        </w:tc>
      </w:tr>
      <w:tr w:rsidR="00D577F4" w:rsidRPr="008A49C3" w14:paraId="2D63DCA5"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40E9E134"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auto" w:fill="FFF2CC" w:themeFill="accent4" w:themeFillTint="33"/>
            <w:noWrap/>
            <w:hideMark/>
          </w:tcPr>
          <w:p w14:paraId="67716387"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spolu</w:t>
            </w:r>
          </w:p>
        </w:tc>
        <w:tc>
          <w:tcPr>
            <w:tcW w:w="1228" w:type="dxa"/>
            <w:tcBorders>
              <w:top w:val="nil"/>
              <w:left w:val="nil"/>
              <w:bottom w:val="single" w:sz="4" w:space="0" w:color="auto"/>
              <w:right w:val="single" w:sz="4" w:space="0" w:color="auto"/>
            </w:tcBorders>
            <w:shd w:val="clear" w:color="auto" w:fill="FFF2CC" w:themeFill="accent4" w:themeFillTint="33"/>
            <w:noWrap/>
            <w:hideMark/>
          </w:tcPr>
          <w:p w14:paraId="04041181"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24</w:t>
            </w:r>
          </w:p>
        </w:tc>
        <w:tc>
          <w:tcPr>
            <w:tcW w:w="1496" w:type="dxa"/>
            <w:tcBorders>
              <w:top w:val="nil"/>
              <w:left w:val="nil"/>
              <w:bottom w:val="single" w:sz="4" w:space="0" w:color="auto"/>
              <w:right w:val="single" w:sz="4" w:space="0" w:color="auto"/>
            </w:tcBorders>
            <w:shd w:val="clear" w:color="auto" w:fill="FFF2CC" w:themeFill="accent4" w:themeFillTint="33"/>
            <w:noWrap/>
            <w:hideMark/>
          </w:tcPr>
          <w:p w14:paraId="2B204513"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FFF2CC" w:themeFill="accent4" w:themeFillTint="33"/>
            <w:noWrap/>
            <w:hideMark/>
          </w:tcPr>
          <w:p w14:paraId="1006C11F"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947" w:type="dxa"/>
            <w:tcBorders>
              <w:top w:val="nil"/>
              <w:left w:val="nil"/>
              <w:bottom w:val="single" w:sz="4" w:space="0" w:color="auto"/>
              <w:right w:val="single" w:sz="4" w:space="0" w:color="auto"/>
            </w:tcBorders>
            <w:shd w:val="clear" w:color="auto" w:fill="FFF2CC" w:themeFill="accent4" w:themeFillTint="33"/>
            <w:noWrap/>
            <w:hideMark/>
          </w:tcPr>
          <w:p w14:paraId="6E2B8638"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FFF2CC" w:themeFill="accent4" w:themeFillTint="33"/>
            <w:noWrap/>
            <w:hideMark/>
          </w:tcPr>
          <w:p w14:paraId="16C908E2"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w:t>
            </w:r>
          </w:p>
        </w:tc>
        <w:tc>
          <w:tcPr>
            <w:tcW w:w="1265" w:type="dxa"/>
            <w:tcBorders>
              <w:top w:val="nil"/>
              <w:left w:val="nil"/>
              <w:bottom w:val="single" w:sz="4" w:space="0" w:color="auto"/>
              <w:right w:val="single" w:sz="4" w:space="0" w:color="auto"/>
            </w:tcBorders>
            <w:shd w:val="clear" w:color="auto" w:fill="FFF2CC" w:themeFill="accent4" w:themeFillTint="33"/>
            <w:noWrap/>
            <w:hideMark/>
          </w:tcPr>
          <w:p w14:paraId="3966875D"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27</w:t>
            </w:r>
          </w:p>
        </w:tc>
      </w:tr>
      <w:tr w:rsidR="00D577F4" w:rsidRPr="008A49C3" w14:paraId="144B9A1B" w14:textId="77777777" w:rsidTr="00D577F4">
        <w:trPr>
          <w:trHeight w:val="222"/>
        </w:trPr>
        <w:tc>
          <w:tcPr>
            <w:tcW w:w="802" w:type="dxa"/>
            <w:vMerge w:val="restart"/>
            <w:tcBorders>
              <w:top w:val="nil"/>
              <w:left w:val="single" w:sz="4" w:space="0" w:color="auto"/>
              <w:bottom w:val="single" w:sz="4" w:space="0" w:color="auto"/>
              <w:right w:val="single" w:sz="4" w:space="0" w:color="auto"/>
            </w:tcBorders>
            <w:shd w:val="clear" w:color="000000" w:fill="E7E5E5"/>
            <w:noWrap/>
            <w:hideMark/>
          </w:tcPr>
          <w:p w14:paraId="6B1461F5"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25 - 29</w:t>
            </w:r>
          </w:p>
        </w:tc>
        <w:tc>
          <w:tcPr>
            <w:tcW w:w="902" w:type="dxa"/>
            <w:tcBorders>
              <w:top w:val="nil"/>
              <w:left w:val="nil"/>
              <w:bottom w:val="single" w:sz="4" w:space="0" w:color="auto"/>
              <w:right w:val="single" w:sz="4" w:space="0" w:color="auto"/>
            </w:tcBorders>
            <w:shd w:val="clear" w:color="000000" w:fill="E7E5E5"/>
            <w:noWrap/>
            <w:hideMark/>
          </w:tcPr>
          <w:p w14:paraId="07FEE0CE"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muži</w:t>
            </w:r>
          </w:p>
        </w:tc>
        <w:tc>
          <w:tcPr>
            <w:tcW w:w="1228" w:type="dxa"/>
            <w:tcBorders>
              <w:top w:val="nil"/>
              <w:left w:val="nil"/>
              <w:bottom w:val="single" w:sz="4" w:space="0" w:color="auto"/>
              <w:right w:val="single" w:sz="4" w:space="0" w:color="auto"/>
            </w:tcBorders>
            <w:shd w:val="clear" w:color="auto" w:fill="auto"/>
            <w:noWrap/>
            <w:hideMark/>
          </w:tcPr>
          <w:p w14:paraId="5802E86C"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23</w:t>
            </w:r>
          </w:p>
        </w:tc>
        <w:tc>
          <w:tcPr>
            <w:tcW w:w="1496" w:type="dxa"/>
            <w:tcBorders>
              <w:top w:val="nil"/>
              <w:left w:val="nil"/>
              <w:bottom w:val="single" w:sz="4" w:space="0" w:color="auto"/>
              <w:right w:val="single" w:sz="4" w:space="0" w:color="auto"/>
            </w:tcBorders>
            <w:shd w:val="clear" w:color="auto" w:fill="auto"/>
            <w:noWrap/>
            <w:hideMark/>
          </w:tcPr>
          <w:p w14:paraId="029B49CF"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1A6B441F"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3</w:t>
            </w:r>
          </w:p>
        </w:tc>
        <w:tc>
          <w:tcPr>
            <w:tcW w:w="947" w:type="dxa"/>
            <w:tcBorders>
              <w:top w:val="nil"/>
              <w:left w:val="nil"/>
              <w:bottom w:val="single" w:sz="4" w:space="0" w:color="auto"/>
              <w:right w:val="single" w:sz="4" w:space="0" w:color="auto"/>
            </w:tcBorders>
            <w:shd w:val="clear" w:color="auto" w:fill="auto"/>
            <w:noWrap/>
            <w:hideMark/>
          </w:tcPr>
          <w:p w14:paraId="20211C67"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314B5C4F"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1265" w:type="dxa"/>
            <w:tcBorders>
              <w:top w:val="nil"/>
              <w:left w:val="nil"/>
              <w:bottom w:val="single" w:sz="4" w:space="0" w:color="auto"/>
              <w:right w:val="single" w:sz="4" w:space="0" w:color="auto"/>
            </w:tcBorders>
            <w:shd w:val="clear" w:color="auto" w:fill="auto"/>
            <w:noWrap/>
            <w:hideMark/>
          </w:tcPr>
          <w:p w14:paraId="332101B7"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27</w:t>
            </w:r>
          </w:p>
        </w:tc>
      </w:tr>
      <w:tr w:rsidR="00D577F4" w:rsidRPr="008A49C3" w14:paraId="0970853E"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3363C25E"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000000" w:fill="E7E5E5"/>
            <w:noWrap/>
            <w:hideMark/>
          </w:tcPr>
          <w:p w14:paraId="152471B5"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ženy</w:t>
            </w:r>
          </w:p>
        </w:tc>
        <w:tc>
          <w:tcPr>
            <w:tcW w:w="1228" w:type="dxa"/>
            <w:tcBorders>
              <w:top w:val="nil"/>
              <w:left w:val="nil"/>
              <w:bottom w:val="single" w:sz="4" w:space="0" w:color="auto"/>
              <w:right w:val="single" w:sz="4" w:space="0" w:color="auto"/>
            </w:tcBorders>
            <w:shd w:val="clear" w:color="auto" w:fill="auto"/>
            <w:noWrap/>
            <w:hideMark/>
          </w:tcPr>
          <w:p w14:paraId="322AF343"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13</w:t>
            </w:r>
          </w:p>
        </w:tc>
        <w:tc>
          <w:tcPr>
            <w:tcW w:w="1496" w:type="dxa"/>
            <w:tcBorders>
              <w:top w:val="nil"/>
              <w:left w:val="nil"/>
              <w:bottom w:val="single" w:sz="4" w:space="0" w:color="auto"/>
              <w:right w:val="single" w:sz="4" w:space="0" w:color="auto"/>
            </w:tcBorders>
            <w:shd w:val="clear" w:color="auto" w:fill="auto"/>
            <w:noWrap/>
            <w:hideMark/>
          </w:tcPr>
          <w:p w14:paraId="34C32842"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3DEC3A6D"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47" w:type="dxa"/>
            <w:tcBorders>
              <w:top w:val="nil"/>
              <w:left w:val="nil"/>
              <w:bottom w:val="single" w:sz="4" w:space="0" w:color="auto"/>
              <w:right w:val="single" w:sz="4" w:space="0" w:color="auto"/>
            </w:tcBorders>
            <w:shd w:val="clear" w:color="auto" w:fill="auto"/>
            <w:noWrap/>
            <w:hideMark/>
          </w:tcPr>
          <w:p w14:paraId="2A8A4842"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1602CB98"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auto"/>
            <w:noWrap/>
            <w:hideMark/>
          </w:tcPr>
          <w:p w14:paraId="044941DE"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13</w:t>
            </w:r>
          </w:p>
        </w:tc>
      </w:tr>
      <w:tr w:rsidR="00D577F4" w:rsidRPr="008A49C3" w14:paraId="50FCD083"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3CB459B7"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auto" w:fill="FFF2CC" w:themeFill="accent4" w:themeFillTint="33"/>
            <w:noWrap/>
            <w:hideMark/>
          </w:tcPr>
          <w:p w14:paraId="6DE2922D"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spolu</w:t>
            </w:r>
          </w:p>
        </w:tc>
        <w:tc>
          <w:tcPr>
            <w:tcW w:w="1228" w:type="dxa"/>
            <w:tcBorders>
              <w:top w:val="nil"/>
              <w:left w:val="nil"/>
              <w:bottom w:val="single" w:sz="4" w:space="0" w:color="auto"/>
              <w:right w:val="single" w:sz="4" w:space="0" w:color="auto"/>
            </w:tcBorders>
            <w:shd w:val="clear" w:color="auto" w:fill="FFF2CC" w:themeFill="accent4" w:themeFillTint="33"/>
            <w:noWrap/>
            <w:hideMark/>
          </w:tcPr>
          <w:p w14:paraId="280EBA3E"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36</w:t>
            </w:r>
          </w:p>
        </w:tc>
        <w:tc>
          <w:tcPr>
            <w:tcW w:w="1496" w:type="dxa"/>
            <w:tcBorders>
              <w:top w:val="nil"/>
              <w:left w:val="nil"/>
              <w:bottom w:val="single" w:sz="4" w:space="0" w:color="auto"/>
              <w:right w:val="single" w:sz="4" w:space="0" w:color="auto"/>
            </w:tcBorders>
            <w:shd w:val="clear" w:color="auto" w:fill="FFF2CC" w:themeFill="accent4" w:themeFillTint="33"/>
            <w:noWrap/>
            <w:hideMark/>
          </w:tcPr>
          <w:p w14:paraId="580B9398"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FFF2CC" w:themeFill="accent4" w:themeFillTint="33"/>
            <w:noWrap/>
            <w:hideMark/>
          </w:tcPr>
          <w:p w14:paraId="4F2A1B77"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3</w:t>
            </w:r>
          </w:p>
        </w:tc>
        <w:tc>
          <w:tcPr>
            <w:tcW w:w="947" w:type="dxa"/>
            <w:tcBorders>
              <w:top w:val="nil"/>
              <w:left w:val="nil"/>
              <w:bottom w:val="single" w:sz="4" w:space="0" w:color="auto"/>
              <w:right w:val="single" w:sz="4" w:space="0" w:color="auto"/>
            </w:tcBorders>
            <w:shd w:val="clear" w:color="auto" w:fill="FFF2CC" w:themeFill="accent4" w:themeFillTint="33"/>
            <w:noWrap/>
            <w:hideMark/>
          </w:tcPr>
          <w:p w14:paraId="1D6C77A1"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FFF2CC" w:themeFill="accent4" w:themeFillTint="33"/>
            <w:noWrap/>
            <w:hideMark/>
          </w:tcPr>
          <w:p w14:paraId="65361555"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1265" w:type="dxa"/>
            <w:tcBorders>
              <w:top w:val="nil"/>
              <w:left w:val="nil"/>
              <w:bottom w:val="single" w:sz="4" w:space="0" w:color="auto"/>
              <w:right w:val="single" w:sz="4" w:space="0" w:color="auto"/>
            </w:tcBorders>
            <w:shd w:val="clear" w:color="auto" w:fill="FFF2CC" w:themeFill="accent4" w:themeFillTint="33"/>
            <w:noWrap/>
            <w:hideMark/>
          </w:tcPr>
          <w:p w14:paraId="66DD4068"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40</w:t>
            </w:r>
          </w:p>
        </w:tc>
      </w:tr>
      <w:tr w:rsidR="00D577F4" w:rsidRPr="008A49C3" w14:paraId="6D13724B" w14:textId="77777777" w:rsidTr="00D577F4">
        <w:trPr>
          <w:trHeight w:val="222"/>
        </w:trPr>
        <w:tc>
          <w:tcPr>
            <w:tcW w:w="802" w:type="dxa"/>
            <w:vMerge w:val="restart"/>
            <w:tcBorders>
              <w:top w:val="nil"/>
              <w:left w:val="single" w:sz="4" w:space="0" w:color="auto"/>
              <w:bottom w:val="single" w:sz="4" w:space="0" w:color="auto"/>
              <w:right w:val="single" w:sz="4" w:space="0" w:color="auto"/>
            </w:tcBorders>
            <w:shd w:val="clear" w:color="000000" w:fill="E7E5E5"/>
            <w:noWrap/>
            <w:hideMark/>
          </w:tcPr>
          <w:p w14:paraId="0DD81FAA"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30 - 34</w:t>
            </w:r>
          </w:p>
        </w:tc>
        <w:tc>
          <w:tcPr>
            <w:tcW w:w="902" w:type="dxa"/>
            <w:tcBorders>
              <w:top w:val="nil"/>
              <w:left w:val="nil"/>
              <w:bottom w:val="single" w:sz="4" w:space="0" w:color="auto"/>
              <w:right w:val="single" w:sz="4" w:space="0" w:color="auto"/>
            </w:tcBorders>
            <w:shd w:val="clear" w:color="000000" w:fill="E7E5E5"/>
            <w:noWrap/>
            <w:hideMark/>
          </w:tcPr>
          <w:p w14:paraId="374369B7"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muži</w:t>
            </w:r>
          </w:p>
        </w:tc>
        <w:tc>
          <w:tcPr>
            <w:tcW w:w="1228" w:type="dxa"/>
            <w:tcBorders>
              <w:top w:val="nil"/>
              <w:left w:val="nil"/>
              <w:bottom w:val="single" w:sz="4" w:space="0" w:color="auto"/>
              <w:right w:val="single" w:sz="4" w:space="0" w:color="auto"/>
            </w:tcBorders>
            <w:shd w:val="clear" w:color="auto" w:fill="auto"/>
            <w:noWrap/>
            <w:hideMark/>
          </w:tcPr>
          <w:p w14:paraId="303B6AB9"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21</w:t>
            </w:r>
          </w:p>
        </w:tc>
        <w:tc>
          <w:tcPr>
            <w:tcW w:w="1496" w:type="dxa"/>
            <w:tcBorders>
              <w:top w:val="nil"/>
              <w:left w:val="nil"/>
              <w:bottom w:val="single" w:sz="4" w:space="0" w:color="auto"/>
              <w:right w:val="single" w:sz="4" w:space="0" w:color="auto"/>
            </w:tcBorders>
            <w:shd w:val="clear" w:color="auto" w:fill="auto"/>
            <w:noWrap/>
            <w:hideMark/>
          </w:tcPr>
          <w:p w14:paraId="7279FB7E"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4CB20B22"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947" w:type="dxa"/>
            <w:tcBorders>
              <w:top w:val="nil"/>
              <w:left w:val="nil"/>
              <w:bottom w:val="single" w:sz="4" w:space="0" w:color="auto"/>
              <w:right w:val="single" w:sz="4" w:space="0" w:color="auto"/>
            </w:tcBorders>
            <w:shd w:val="clear" w:color="auto" w:fill="auto"/>
            <w:noWrap/>
            <w:hideMark/>
          </w:tcPr>
          <w:p w14:paraId="6561E2A7"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77410F8F"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auto"/>
            <w:noWrap/>
            <w:hideMark/>
          </w:tcPr>
          <w:p w14:paraId="15FEDA90"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22</w:t>
            </w:r>
          </w:p>
        </w:tc>
      </w:tr>
      <w:tr w:rsidR="00D577F4" w:rsidRPr="008A49C3" w14:paraId="10A8A082"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1E1498FD"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000000" w:fill="E7E5E5"/>
            <w:noWrap/>
            <w:hideMark/>
          </w:tcPr>
          <w:p w14:paraId="173DF190"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ženy</w:t>
            </w:r>
          </w:p>
        </w:tc>
        <w:tc>
          <w:tcPr>
            <w:tcW w:w="1228" w:type="dxa"/>
            <w:tcBorders>
              <w:top w:val="nil"/>
              <w:left w:val="nil"/>
              <w:bottom w:val="single" w:sz="4" w:space="0" w:color="auto"/>
              <w:right w:val="single" w:sz="4" w:space="0" w:color="auto"/>
            </w:tcBorders>
            <w:shd w:val="clear" w:color="auto" w:fill="auto"/>
            <w:noWrap/>
            <w:hideMark/>
          </w:tcPr>
          <w:p w14:paraId="3E68D803"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17</w:t>
            </w:r>
          </w:p>
        </w:tc>
        <w:tc>
          <w:tcPr>
            <w:tcW w:w="1496" w:type="dxa"/>
            <w:tcBorders>
              <w:top w:val="nil"/>
              <w:left w:val="nil"/>
              <w:bottom w:val="single" w:sz="4" w:space="0" w:color="auto"/>
              <w:right w:val="single" w:sz="4" w:space="0" w:color="auto"/>
            </w:tcBorders>
            <w:shd w:val="clear" w:color="auto" w:fill="auto"/>
            <w:noWrap/>
            <w:hideMark/>
          </w:tcPr>
          <w:p w14:paraId="5733B57E"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75C68AC5"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3</w:t>
            </w:r>
          </w:p>
        </w:tc>
        <w:tc>
          <w:tcPr>
            <w:tcW w:w="947" w:type="dxa"/>
            <w:tcBorders>
              <w:top w:val="nil"/>
              <w:left w:val="nil"/>
              <w:bottom w:val="single" w:sz="4" w:space="0" w:color="auto"/>
              <w:right w:val="single" w:sz="4" w:space="0" w:color="auto"/>
            </w:tcBorders>
            <w:shd w:val="clear" w:color="auto" w:fill="auto"/>
            <w:noWrap/>
            <w:hideMark/>
          </w:tcPr>
          <w:p w14:paraId="5CC6AC43"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4CCB7A8E"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1265" w:type="dxa"/>
            <w:tcBorders>
              <w:top w:val="nil"/>
              <w:left w:val="nil"/>
              <w:bottom w:val="single" w:sz="4" w:space="0" w:color="auto"/>
              <w:right w:val="single" w:sz="4" w:space="0" w:color="auto"/>
            </w:tcBorders>
            <w:shd w:val="clear" w:color="auto" w:fill="auto"/>
            <w:noWrap/>
            <w:hideMark/>
          </w:tcPr>
          <w:p w14:paraId="352968DC"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21</w:t>
            </w:r>
          </w:p>
        </w:tc>
      </w:tr>
      <w:tr w:rsidR="00D577F4" w:rsidRPr="008A49C3" w14:paraId="5FA413AD"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302253E0"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auto" w:fill="FFF2CC" w:themeFill="accent4" w:themeFillTint="33"/>
            <w:noWrap/>
            <w:hideMark/>
          </w:tcPr>
          <w:p w14:paraId="2FF87824"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spolu</w:t>
            </w:r>
          </w:p>
        </w:tc>
        <w:tc>
          <w:tcPr>
            <w:tcW w:w="1228" w:type="dxa"/>
            <w:tcBorders>
              <w:top w:val="nil"/>
              <w:left w:val="nil"/>
              <w:bottom w:val="single" w:sz="4" w:space="0" w:color="auto"/>
              <w:right w:val="single" w:sz="4" w:space="0" w:color="auto"/>
            </w:tcBorders>
            <w:shd w:val="clear" w:color="auto" w:fill="FFF2CC" w:themeFill="accent4" w:themeFillTint="33"/>
            <w:noWrap/>
            <w:hideMark/>
          </w:tcPr>
          <w:p w14:paraId="6A25C6A8"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38</w:t>
            </w:r>
          </w:p>
        </w:tc>
        <w:tc>
          <w:tcPr>
            <w:tcW w:w="1496" w:type="dxa"/>
            <w:tcBorders>
              <w:top w:val="nil"/>
              <w:left w:val="nil"/>
              <w:bottom w:val="single" w:sz="4" w:space="0" w:color="auto"/>
              <w:right w:val="single" w:sz="4" w:space="0" w:color="auto"/>
            </w:tcBorders>
            <w:shd w:val="clear" w:color="auto" w:fill="FFF2CC" w:themeFill="accent4" w:themeFillTint="33"/>
            <w:noWrap/>
            <w:hideMark/>
          </w:tcPr>
          <w:p w14:paraId="4643031B"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FFF2CC" w:themeFill="accent4" w:themeFillTint="33"/>
            <w:noWrap/>
            <w:hideMark/>
          </w:tcPr>
          <w:p w14:paraId="13DB081D"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4</w:t>
            </w:r>
          </w:p>
        </w:tc>
        <w:tc>
          <w:tcPr>
            <w:tcW w:w="947" w:type="dxa"/>
            <w:tcBorders>
              <w:top w:val="nil"/>
              <w:left w:val="nil"/>
              <w:bottom w:val="single" w:sz="4" w:space="0" w:color="auto"/>
              <w:right w:val="single" w:sz="4" w:space="0" w:color="auto"/>
            </w:tcBorders>
            <w:shd w:val="clear" w:color="auto" w:fill="FFF2CC" w:themeFill="accent4" w:themeFillTint="33"/>
            <w:noWrap/>
            <w:hideMark/>
          </w:tcPr>
          <w:p w14:paraId="54D30A30"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FFF2CC" w:themeFill="accent4" w:themeFillTint="33"/>
            <w:noWrap/>
            <w:hideMark/>
          </w:tcPr>
          <w:p w14:paraId="3F3AC27B"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1265" w:type="dxa"/>
            <w:tcBorders>
              <w:top w:val="nil"/>
              <w:left w:val="nil"/>
              <w:bottom w:val="single" w:sz="4" w:space="0" w:color="auto"/>
              <w:right w:val="single" w:sz="4" w:space="0" w:color="auto"/>
            </w:tcBorders>
            <w:shd w:val="clear" w:color="auto" w:fill="FFF2CC" w:themeFill="accent4" w:themeFillTint="33"/>
            <w:noWrap/>
            <w:hideMark/>
          </w:tcPr>
          <w:p w14:paraId="4C43C9DD"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43</w:t>
            </w:r>
          </w:p>
        </w:tc>
      </w:tr>
      <w:tr w:rsidR="00D577F4" w:rsidRPr="008A49C3" w14:paraId="414E3845" w14:textId="77777777" w:rsidTr="00D577F4">
        <w:trPr>
          <w:trHeight w:val="222"/>
        </w:trPr>
        <w:tc>
          <w:tcPr>
            <w:tcW w:w="802" w:type="dxa"/>
            <w:vMerge w:val="restart"/>
            <w:tcBorders>
              <w:top w:val="nil"/>
              <w:left w:val="single" w:sz="4" w:space="0" w:color="auto"/>
              <w:bottom w:val="single" w:sz="4" w:space="0" w:color="auto"/>
              <w:right w:val="single" w:sz="4" w:space="0" w:color="auto"/>
            </w:tcBorders>
            <w:shd w:val="clear" w:color="000000" w:fill="E7E5E5"/>
            <w:noWrap/>
            <w:hideMark/>
          </w:tcPr>
          <w:p w14:paraId="3493BF5F"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35 - 39</w:t>
            </w:r>
          </w:p>
        </w:tc>
        <w:tc>
          <w:tcPr>
            <w:tcW w:w="902" w:type="dxa"/>
            <w:tcBorders>
              <w:top w:val="nil"/>
              <w:left w:val="nil"/>
              <w:bottom w:val="single" w:sz="4" w:space="0" w:color="auto"/>
              <w:right w:val="single" w:sz="4" w:space="0" w:color="auto"/>
            </w:tcBorders>
            <w:shd w:val="clear" w:color="000000" w:fill="E7E5E5"/>
            <w:noWrap/>
            <w:hideMark/>
          </w:tcPr>
          <w:p w14:paraId="23216C17"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muži</w:t>
            </w:r>
          </w:p>
        </w:tc>
        <w:tc>
          <w:tcPr>
            <w:tcW w:w="1228" w:type="dxa"/>
            <w:tcBorders>
              <w:top w:val="nil"/>
              <w:left w:val="nil"/>
              <w:bottom w:val="single" w:sz="4" w:space="0" w:color="auto"/>
              <w:right w:val="single" w:sz="4" w:space="0" w:color="auto"/>
            </w:tcBorders>
            <w:shd w:val="clear" w:color="auto" w:fill="auto"/>
            <w:noWrap/>
            <w:hideMark/>
          </w:tcPr>
          <w:p w14:paraId="543C7A42"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21</w:t>
            </w:r>
          </w:p>
        </w:tc>
        <w:tc>
          <w:tcPr>
            <w:tcW w:w="1496" w:type="dxa"/>
            <w:tcBorders>
              <w:top w:val="nil"/>
              <w:left w:val="nil"/>
              <w:bottom w:val="single" w:sz="4" w:space="0" w:color="auto"/>
              <w:right w:val="single" w:sz="4" w:space="0" w:color="auto"/>
            </w:tcBorders>
            <w:shd w:val="clear" w:color="auto" w:fill="auto"/>
            <w:noWrap/>
            <w:hideMark/>
          </w:tcPr>
          <w:p w14:paraId="2F2B0FE4"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w:t>
            </w:r>
          </w:p>
        </w:tc>
        <w:tc>
          <w:tcPr>
            <w:tcW w:w="1387" w:type="dxa"/>
            <w:tcBorders>
              <w:top w:val="nil"/>
              <w:left w:val="nil"/>
              <w:bottom w:val="single" w:sz="4" w:space="0" w:color="auto"/>
              <w:right w:val="single" w:sz="4" w:space="0" w:color="auto"/>
            </w:tcBorders>
            <w:shd w:val="clear" w:color="auto" w:fill="auto"/>
            <w:noWrap/>
            <w:hideMark/>
          </w:tcPr>
          <w:p w14:paraId="220D7678"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6</w:t>
            </w:r>
          </w:p>
        </w:tc>
        <w:tc>
          <w:tcPr>
            <w:tcW w:w="947" w:type="dxa"/>
            <w:tcBorders>
              <w:top w:val="nil"/>
              <w:left w:val="nil"/>
              <w:bottom w:val="single" w:sz="4" w:space="0" w:color="auto"/>
              <w:right w:val="single" w:sz="4" w:space="0" w:color="auto"/>
            </w:tcBorders>
            <w:shd w:val="clear" w:color="auto" w:fill="auto"/>
            <w:noWrap/>
            <w:hideMark/>
          </w:tcPr>
          <w:p w14:paraId="7986AEDC"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3EEF22E3"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1265" w:type="dxa"/>
            <w:tcBorders>
              <w:top w:val="nil"/>
              <w:left w:val="nil"/>
              <w:bottom w:val="single" w:sz="4" w:space="0" w:color="auto"/>
              <w:right w:val="single" w:sz="4" w:space="0" w:color="auto"/>
            </w:tcBorders>
            <w:shd w:val="clear" w:color="auto" w:fill="auto"/>
            <w:noWrap/>
            <w:hideMark/>
          </w:tcPr>
          <w:p w14:paraId="771A26C5"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30</w:t>
            </w:r>
          </w:p>
        </w:tc>
      </w:tr>
      <w:tr w:rsidR="00D577F4" w:rsidRPr="008A49C3" w14:paraId="6B6091B3"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70D18DB3"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000000" w:fill="E7E5E5"/>
            <w:noWrap/>
            <w:hideMark/>
          </w:tcPr>
          <w:p w14:paraId="3235F5AD"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ženy</w:t>
            </w:r>
          </w:p>
        </w:tc>
        <w:tc>
          <w:tcPr>
            <w:tcW w:w="1228" w:type="dxa"/>
            <w:tcBorders>
              <w:top w:val="nil"/>
              <w:left w:val="nil"/>
              <w:bottom w:val="single" w:sz="4" w:space="0" w:color="auto"/>
              <w:right w:val="single" w:sz="4" w:space="0" w:color="auto"/>
            </w:tcBorders>
            <w:shd w:val="clear" w:color="auto" w:fill="auto"/>
            <w:noWrap/>
            <w:hideMark/>
          </w:tcPr>
          <w:p w14:paraId="5B1ECC2E"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17</w:t>
            </w:r>
          </w:p>
        </w:tc>
        <w:tc>
          <w:tcPr>
            <w:tcW w:w="1496" w:type="dxa"/>
            <w:tcBorders>
              <w:top w:val="nil"/>
              <w:left w:val="nil"/>
              <w:bottom w:val="single" w:sz="4" w:space="0" w:color="auto"/>
              <w:right w:val="single" w:sz="4" w:space="0" w:color="auto"/>
            </w:tcBorders>
            <w:shd w:val="clear" w:color="auto" w:fill="auto"/>
            <w:noWrap/>
            <w:hideMark/>
          </w:tcPr>
          <w:p w14:paraId="478BF4DA"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5F3D1780"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w:t>
            </w:r>
          </w:p>
        </w:tc>
        <w:tc>
          <w:tcPr>
            <w:tcW w:w="947" w:type="dxa"/>
            <w:tcBorders>
              <w:top w:val="nil"/>
              <w:left w:val="nil"/>
              <w:bottom w:val="single" w:sz="4" w:space="0" w:color="auto"/>
              <w:right w:val="single" w:sz="4" w:space="0" w:color="auto"/>
            </w:tcBorders>
            <w:shd w:val="clear" w:color="auto" w:fill="auto"/>
            <w:noWrap/>
            <w:hideMark/>
          </w:tcPr>
          <w:p w14:paraId="45BB6E34"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427F9F86"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auto"/>
            <w:noWrap/>
            <w:hideMark/>
          </w:tcPr>
          <w:p w14:paraId="3517C154"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19</w:t>
            </w:r>
          </w:p>
        </w:tc>
      </w:tr>
      <w:tr w:rsidR="00D577F4" w:rsidRPr="008A49C3" w14:paraId="653E55B5"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72C2663A"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auto" w:fill="FFF2CC" w:themeFill="accent4" w:themeFillTint="33"/>
            <w:noWrap/>
            <w:hideMark/>
          </w:tcPr>
          <w:p w14:paraId="26D8B5FC"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spolu</w:t>
            </w:r>
          </w:p>
        </w:tc>
        <w:tc>
          <w:tcPr>
            <w:tcW w:w="1228" w:type="dxa"/>
            <w:tcBorders>
              <w:top w:val="nil"/>
              <w:left w:val="nil"/>
              <w:bottom w:val="single" w:sz="4" w:space="0" w:color="auto"/>
              <w:right w:val="single" w:sz="4" w:space="0" w:color="auto"/>
            </w:tcBorders>
            <w:shd w:val="clear" w:color="auto" w:fill="FFF2CC" w:themeFill="accent4" w:themeFillTint="33"/>
            <w:noWrap/>
            <w:hideMark/>
          </w:tcPr>
          <w:p w14:paraId="62CA4236"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38</w:t>
            </w:r>
          </w:p>
        </w:tc>
        <w:tc>
          <w:tcPr>
            <w:tcW w:w="1496" w:type="dxa"/>
            <w:tcBorders>
              <w:top w:val="nil"/>
              <w:left w:val="nil"/>
              <w:bottom w:val="single" w:sz="4" w:space="0" w:color="auto"/>
              <w:right w:val="single" w:sz="4" w:space="0" w:color="auto"/>
            </w:tcBorders>
            <w:shd w:val="clear" w:color="auto" w:fill="FFF2CC" w:themeFill="accent4" w:themeFillTint="33"/>
            <w:noWrap/>
            <w:hideMark/>
          </w:tcPr>
          <w:p w14:paraId="045AFE44"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w:t>
            </w:r>
          </w:p>
        </w:tc>
        <w:tc>
          <w:tcPr>
            <w:tcW w:w="1387" w:type="dxa"/>
            <w:tcBorders>
              <w:top w:val="nil"/>
              <w:left w:val="nil"/>
              <w:bottom w:val="single" w:sz="4" w:space="0" w:color="auto"/>
              <w:right w:val="single" w:sz="4" w:space="0" w:color="auto"/>
            </w:tcBorders>
            <w:shd w:val="clear" w:color="auto" w:fill="FFF2CC" w:themeFill="accent4" w:themeFillTint="33"/>
            <w:noWrap/>
            <w:hideMark/>
          </w:tcPr>
          <w:p w14:paraId="31D938B7"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8</w:t>
            </w:r>
          </w:p>
        </w:tc>
        <w:tc>
          <w:tcPr>
            <w:tcW w:w="947" w:type="dxa"/>
            <w:tcBorders>
              <w:top w:val="nil"/>
              <w:left w:val="nil"/>
              <w:bottom w:val="single" w:sz="4" w:space="0" w:color="auto"/>
              <w:right w:val="single" w:sz="4" w:space="0" w:color="auto"/>
            </w:tcBorders>
            <w:shd w:val="clear" w:color="auto" w:fill="FFF2CC" w:themeFill="accent4" w:themeFillTint="33"/>
            <w:noWrap/>
            <w:hideMark/>
          </w:tcPr>
          <w:p w14:paraId="75619F4A"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FFF2CC" w:themeFill="accent4" w:themeFillTint="33"/>
            <w:noWrap/>
            <w:hideMark/>
          </w:tcPr>
          <w:p w14:paraId="3D28DFC8"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1265" w:type="dxa"/>
            <w:tcBorders>
              <w:top w:val="nil"/>
              <w:left w:val="nil"/>
              <w:bottom w:val="single" w:sz="4" w:space="0" w:color="auto"/>
              <w:right w:val="single" w:sz="4" w:space="0" w:color="auto"/>
            </w:tcBorders>
            <w:shd w:val="clear" w:color="auto" w:fill="FFF2CC" w:themeFill="accent4" w:themeFillTint="33"/>
            <w:noWrap/>
            <w:hideMark/>
          </w:tcPr>
          <w:p w14:paraId="641DC5E9"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49</w:t>
            </w:r>
          </w:p>
        </w:tc>
      </w:tr>
      <w:tr w:rsidR="00D577F4" w:rsidRPr="008A49C3" w14:paraId="748367D9" w14:textId="77777777" w:rsidTr="00D577F4">
        <w:trPr>
          <w:trHeight w:val="222"/>
        </w:trPr>
        <w:tc>
          <w:tcPr>
            <w:tcW w:w="802" w:type="dxa"/>
            <w:vMerge w:val="restart"/>
            <w:tcBorders>
              <w:top w:val="nil"/>
              <w:left w:val="single" w:sz="4" w:space="0" w:color="auto"/>
              <w:bottom w:val="single" w:sz="4" w:space="0" w:color="auto"/>
              <w:right w:val="single" w:sz="4" w:space="0" w:color="auto"/>
            </w:tcBorders>
            <w:shd w:val="clear" w:color="000000" w:fill="E7E5E5"/>
            <w:noWrap/>
            <w:hideMark/>
          </w:tcPr>
          <w:p w14:paraId="236AE755"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40 - 44</w:t>
            </w:r>
          </w:p>
        </w:tc>
        <w:tc>
          <w:tcPr>
            <w:tcW w:w="902" w:type="dxa"/>
            <w:tcBorders>
              <w:top w:val="nil"/>
              <w:left w:val="nil"/>
              <w:bottom w:val="single" w:sz="4" w:space="0" w:color="auto"/>
              <w:right w:val="single" w:sz="4" w:space="0" w:color="auto"/>
            </w:tcBorders>
            <w:shd w:val="clear" w:color="000000" w:fill="E7E5E5"/>
            <w:noWrap/>
            <w:hideMark/>
          </w:tcPr>
          <w:p w14:paraId="573974E7"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muži</w:t>
            </w:r>
          </w:p>
        </w:tc>
        <w:tc>
          <w:tcPr>
            <w:tcW w:w="1228" w:type="dxa"/>
            <w:tcBorders>
              <w:top w:val="nil"/>
              <w:left w:val="nil"/>
              <w:bottom w:val="single" w:sz="4" w:space="0" w:color="auto"/>
              <w:right w:val="single" w:sz="4" w:space="0" w:color="auto"/>
            </w:tcBorders>
            <w:shd w:val="clear" w:color="auto" w:fill="auto"/>
            <w:noWrap/>
            <w:hideMark/>
          </w:tcPr>
          <w:p w14:paraId="5246B7A1"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12</w:t>
            </w:r>
          </w:p>
        </w:tc>
        <w:tc>
          <w:tcPr>
            <w:tcW w:w="1496" w:type="dxa"/>
            <w:tcBorders>
              <w:top w:val="nil"/>
              <w:left w:val="nil"/>
              <w:bottom w:val="single" w:sz="4" w:space="0" w:color="auto"/>
              <w:right w:val="single" w:sz="4" w:space="0" w:color="auto"/>
            </w:tcBorders>
            <w:shd w:val="clear" w:color="auto" w:fill="auto"/>
            <w:noWrap/>
            <w:hideMark/>
          </w:tcPr>
          <w:p w14:paraId="7DFF8309"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1387" w:type="dxa"/>
            <w:tcBorders>
              <w:top w:val="nil"/>
              <w:left w:val="nil"/>
              <w:bottom w:val="single" w:sz="4" w:space="0" w:color="auto"/>
              <w:right w:val="single" w:sz="4" w:space="0" w:color="auto"/>
            </w:tcBorders>
            <w:shd w:val="clear" w:color="auto" w:fill="auto"/>
            <w:noWrap/>
            <w:hideMark/>
          </w:tcPr>
          <w:p w14:paraId="4E52F185"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947" w:type="dxa"/>
            <w:tcBorders>
              <w:top w:val="nil"/>
              <w:left w:val="nil"/>
              <w:bottom w:val="single" w:sz="4" w:space="0" w:color="auto"/>
              <w:right w:val="single" w:sz="4" w:space="0" w:color="auto"/>
            </w:tcBorders>
            <w:shd w:val="clear" w:color="auto" w:fill="auto"/>
            <w:noWrap/>
            <w:hideMark/>
          </w:tcPr>
          <w:p w14:paraId="5F0861E4"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5FA05B37"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auto"/>
            <w:noWrap/>
            <w:hideMark/>
          </w:tcPr>
          <w:p w14:paraId="25D842B2"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14</w:t>
            </w:r>
          </w:p>
        </w:tc>
      </w:tr>
      <w:tr w:rsidR="00D577F4" w:rsidRPr="008A49C3" w14:paraId="79E2A088"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7033F115"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000000" w:fill="E7E5E5"/>
            <w:noWrap/>
            <w:hideMark/>
          </w:tcPr>
          <w:p w14:paraId="13B49935"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ženy</w:t>
            </w:r>
          </w:p>
        </w:tc>
        <w:tc>
          <w:tcPr>
            <w:tcW w:w="1228" w:type="dxa"/>
            <w:tcBorders>
              <w:top w:val="nil"/>
              <w:left w:val="nil"/>
              <w:bottom w:val="single" w:sz="4" w:space="0" w:color="auto"/>
              <w:right w:val="single" w:sz="4" w:space="0" w:color="auto"/>
            </w:tcBorders>
            <w:shd w:val="clear" w:color="auto" w:fill="auto"/>
            <w:noWrap/>
            <w:hideMark/>
          </w:tcPr>
          <w:p w14:paraId="1266535C"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13</w:t>
            </w:r>
          </w:p>
        </w:tc>
        <w:tc>
          <w:tcPr>
            <w:tcW w:w="1496" w:type="dxa"/>
            <w:tcBorders>
              <w:top w:val="nil"/>
              <w:left w:val="nil"/>
              <w:bottom w:val="single" w:sz="4" w:space="0" w:color="auto"/>
              <w:right w:val="single" w:sz="4" w:space="0" w:color="auto"/>
            </w:tcBorders>
            <w:shd w:val="clear" w:color="auto" w:fill="auto"/>
            <w:noWrap/>
            <w:hideMark/>
          </w:tcPr>
          <w:p w14:paraId="7A98A05F"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4C4D664E"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4</w:t>
            </w:r>
          </w:p>
        </w:tc>
        <w:tc>
          <w:tcPr>
            <w:tcW w:w="947" w:type="dxa"/>
            <w:tcBorders>
              <w:top w:val="nil"/>
              <w:left w:val="nil"/>
              <w:bottom w:val="single" w:sz="4" w:space="0" w:color="auto"/>
              <w:right w:val="single" w:sz="4" w:space="0" w:color="auto"/>
            </w:tcBorders>
            <w:shd w:val="clear" w:color="auto" w:fill="auto"/>
            <w:noWrap/>
            <w:hideMark/>
          </w:tcPr>
          <w:p w14:paraId="505A99AC"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3EC6456F"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auto"/>
            <w:noWrap/>
            <w:hideMark/>
          </w:tcPr>
          <w:p w14:paraId="57628705"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17</w:t>
            </w:r>
          </w:p>
        </w:tc>
      </w:tr>
      <w:tr w:rsidR="00D577F4" w:rsidRPr="008A49C3" w14:paraId="539B397B"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063579D2"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auto" w:fill="FFF2CC" w:themeFill="accent4" w:themeFillTint="33"/>
            <w:noWrap/>
            <w:hideMark/>
          </w:tcPr>
          <w:p w14:paraId="4C8F1CDE"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spolu</w:t>
            </w:r>
          </w:p>
        </w:tc>
        <w:tc>
          <w:tcPr>
            <w:tcW w:w="1228" w:type="dxa"/>
            <w:tcBorders>
              <w:top w:val="nil"/>
              <w:left w:val="nil"/>
              <w:bottom w:val="single" w:sz="4" w:space="0" w:color="auto"/>
              <w:right w:val="single" w:sz="4" w:space="0" w:color="auto"/>
            </w:tcBorders>
            <w:shd w:val="clear" w:color="auto" w:fill="FFF2CC" w:themeFill="accent4" w:themeFillTint="33"/>
            <w:noWrap/>
            <w:hideMark/>
          </w:tcPr>
          <w:p w14:paraId="2953579A"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25</w:t>
            </w:r>
          </w:p>
        </w:tc>
        <w:tc>
          <w:tcPr>
            <w:tcW w:w="1496" w:type="dxa"/>
            <w:tcBorders>
              <w:top w:val="nil"/>
              <w:left w:val="nil"/>
              <w:bottom w:val="single" w:sz="4" w:space="0" w:color="auto"/>
              <w:right w:val="single" w:sz="4" w:space="0" w:color="auto"/>
            </w:tcBorders>
            <w:shd w:val="clear" w:color="auto" w:fill="FFF2CC" w:themeFill="accent4" w:themeFillTint="33"/>
            <w:noWrap/>
            <w:hideMark/>
          </w:tcPr>
          <w:p w14:paraId="7D547872"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1387" w:type="dxa"/>
            <w:tcBorders>
              <w:top w:val="nil"/>
              <w:left w:val="nil"/>
              <w:bottom w:val="single" w:sz="4" w:space="0" w:color="auto"/>
              <w:right w:val="single" w:sz="4" w:space="0" w:color="auto"/>
            </w:tcBorders>
            <w:shd w:val="clear" w:color="auto" w:fill="FFF2CC" w:themeFill="accent4" w:themeFillTint="33"/>
            <w:noWrap/>
            <w:hideMark/>
          </w:tcPr>
          <w:p w14:paraId="2C9DB4E3"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5</w:t>
            </w:r>
          </w:p>
        </w:tc>
        <w:tc>
          <w:tcPr>
            <w:tcW w:w="947" w:type="dxa"/>
            <w:tcBorders>
              <w:top w:val="nil"/>
              <w:left w:val="nil"/>
              <w:bottom w:val="single" w:sz="4" w:space="0" w:color="auto"/>
              <w:right w:val="single" w:sz="4" w:space="0" w:color="auto"/>
            </w:tcBorders>
            <w:shd w:val="clear" w:color="auto" w:fill="FFF2CC" w:themeFill="accent4" w:themeFillTint="33"/>
            <w:noWrap/>
            <w:hideMark/>
          </w:tcPr>
          <w:p w14:paraId="39312B87"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FFF2CC" w:themeFill="accent4" w:themeFillTint="33"/>
            <w:noWrap/>
            <w:hideMark/>
          </w:tcPr>
          <w:p w14:paraId="2E5FA353"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FFF2CC" w:themeFill="accent4" w:themeFillTint="33"/>
            <w:noWrap/>
            <w:hideMark/>
          </w:tcPr>
          <w:p w14:paraId="2609735B"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31</w:t>
            </w:r>
          </w:p>
        </w:tc>
      </w:tr>
      <w:tr w:rsidR="00D577F4" w:rsidRPr="008A49C3" w14:paraId="464905E6" w14:textId="77777777" w:rsidTr="00D577F4">
        <w:trPr>
          <w:trHeight w:val="222"/>
        </w:trPr>
        <w:tc>
          <w:tcPr>
            <w:tcW w:w="802" w:type="dxa"/>
            <w:vMerge w:val="restart"/>
            <w:tcBorders>
              <w:top w:val="nil"/>
              <w:left w:val="single" w:sz="4" w:space="0" w:color="auto"/>
              <w:bottom w:val="single" w:sz="4" w:space="0" w:color="auto"/>
              <w:right w:val="single" w:sz="4" w:space="0" w:color="auto"/>
            </w:tcBorders>
            <w:shd w:val="clear" w:color="000000" w:fill="E7E5E5"/>
            <w:noWrap/>
            <w:hideMark/>
          </w:tcPr>
          <w:p w14:paraId="04F91235"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45 - 49</w:t>
            </w:r>
          </w:p>
        </w:tc>
        <w:tc>
          <w:tcPr>
            <w:tcW w:w="902" w:type="dxa"/>
            <w:tcBorders>
              <w:top w:val="nil"/>
              <w:left w:val="nil"/>
              <w:bottom w:val="single" w:sz="4" w:space="0" w:color="auto"/>
              <w:right w:val="single" w:sz="4" w:space="0" w:color="auto"/>
            </w:tcBorders>
            <w:shd w:val="clear" w:color="000000" w:fill="E7E5E5"/>
            <w:noWrap/>
            <w:hideMark/>
          </w:tcPr>
          <w:p w14:paraId="623C2BA8"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muži</w:t>
            </w:r>
          </w:p>
        </w:tc>
        <w:tc>
          <w:tcPr>
            <w:tcW w:w="1228" w:type="dxa"/>
            <w:tcBorders>
              <w:top w:val="nil"/>
              <w:left w:val="nil"/>
              <w:bottom w:val="single" w:sz="4" w:space="0" w:color="auto"/>
              <w:right w:val="single" w:sz="4" w:space="0" w:color="auto"/>
            </w:tcBorders>
            <w:shd w:val="clear" w:color="auto" w:fill="auto"/>
            <w:noWrap/>
            <w:hideMark/>
          </w:tcPr>
          <w:p w14:paraId="3963B2E9"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21</w:t>
            </w:r>
          </w:p>
        </w:tc>
        <w:tc>
          <w:tcPr>
            <w:tcW w:w="1496" w:type="dxa"/>
            <w:tcBorders>
              <w:top w:val="nil"/>
              <w:left w:val="nil"/>
              <w:bottom w:val="single" w:sz="4" w:space="0" w:color="auto"/>
              <w:right w:val="single" w:sz="4" w:space="0" w:color="auto"/>
            </w:tcBorders>
            <w:shd w:val="clear" w:color="auto" w:fill="auto"/>
            <w:noWrap/>
            <w:hideMark/>
          </w:tcPr>
          <w:p w14:paraId="40D3572E"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06C464F1"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4</w:t>
            </w:r>
          </w:p>
        </w:tc>
        <w:tc>
          <w:tcPr>
            <w:tcW w:w="947" w:type="dxa"/>
            <w:tcBorders>
              <w:top w:val="nil"/>
              <w:left w:val="nil"/>
              <w:bottom w:val="single" w:sz="4" w:space="0" w:color="auto"/>
              <w:right w:val="single" w:sz="4" w:space="0" w:color="auto"/>
            </w:tcBorders>
            <w:shd w:val="clear" w:color="auto" w:fill="auto"/>
            <w:noWrap/>
            <w:hideMark/>
          </w:tcPr>
          <w:p w14:paraId="3761343D"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271DD4F7"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auto"/>
            <w:noWrap/>
            <w:hideMark/>
          </w:tcPr>
          <w:p w14:paraId="3E7FC22D"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25</w:t>
            </w:r>
          </w:p>
        </w:tc>
      </w:tr>
      <w:tr w:rsidR="00D577F4" w:rsidRPr="008A49C3" w14:paraId="00EE784E"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7A742251"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000000" w:fill="E7E5E5"/>
            <w:noWrap/>
            <w:hideMark/>
          </w:tcPr>
          <w:p w14:paraId="54556E7E"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ženy</w:t>
            </w:r>
          </w:p>
        </w:tc>
        <w:tc>
          <w:tcPr>
            <w:tcW w:w="1228" w:type="dxa"/>
            <w:tcBorders>
              <w:top w:val="nil"/>
              <w:left w:val="nil"/>
              <w:bottom w:val="single" w:sz="4" w:space="0" w:color="auto"/>
              <w:right w:val="single" w:sz="4" w:space="0" w:color="auto"/>
            </w:tcBorders>
            <w:shd w:val="clear" w:color="auto" w:fill="auto"/>
            <w:noWrap/>
            <w:hideMark/>
          </w:tcPr>
          <w:p w14:paraId="6C7CB55B"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20</w:t>
            </w:r>
          </w:p>
        </w:tc>
        <w:tc>
          <w:tcPr>
            <w:tcW w:w="1496" w:type="dxa"/>
            <w:tcBorders>
              <w:top w:val="nil"/>
              <w:left w:val="nil"/>
              <w:bottom w:val="single" w:sz="4" w:space="0" w:color="auto"/>
              <w:right w:val="single" w:sz="4" w:space="0" w:color="auto"/>
            </w:tcBorders>
            <w:shd w:val="clear" w:color="auto" w:fill="auto"/>
            <w:noWrap/>
            <w:hideMark/>
          </w:tcPr>
          <w:p w14:paraId="07465F3F"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31C098AD"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3</w:t>
            </w:r>
          </w:p>
        </w:tc>
        <w:tc>
          <w:tcPr>
            <w:tcW w:w="947" w:type="dxa"/>
            <w:tcBorders>
              <w:top w:val="nil"/>
              <w:left w:val="nil"/>
              <w:bottom w:val="single" w:sz="4" w:space="0" w:color="auto"/>
              <w:right w:val="single" w:sz="4" w:space="0" w:color="auto"/>
            </w:tcBorders>
            <w:shd w:val="clear" w:color="auto" w:fill="auto"/>
            <w:noWrap/>
            <w:hideMark/>
          </w:tcPr>
          <w:p w14:paraId="44AE05CE"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63218B52"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auto"/>
            <w:noWrap/>
            <w:hideMark/>
          </w:tcPr>
          <w:p w14:paraId="18EAC0AD"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23</w:t>
            </w:r>
          </w:p>
        </w:tc>
      </w:tr>
      <w:tr w:rsidR="00D577F4" w:rsidRPr="008A49C3" w14:paraId="6AAEF4D6" w14:textId="77777777" w:rsidTr="00D577F4">
        <w:trPr>
          <w:trHeight w:val="208"/>
        </w:trPr>
        <w:tc>
          <w:tcPr>
            <w:tcW w:w="802" w:type="dxa"/>
            <w:vMerge/>
            <w:tcBorders>
              <w:top w:val="nil"/>
              <w:left w:val="single" w:sz="4" w:space="0" w:color="auto"/>
              <w:bottom w:val="single" w:sz="4" w:space="0" w:color="auto"/>
              <w:right w:val="single" w:sz="4" w:space="0" w:color="auto"/>
            </w:tcBorders>
            <w:vAlign w:val="center"/>
            <w:hideMark/>
          </w:tcPr>
          <w:p w14:paraId="5789F870"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auto" w:fill="FFF2CC" w:themeFill="accent4" w:themeFillTint="33"/>
            <w:noWrap/>
            <w:hideMark/>
          </w:tcPr>
          <w:p w14:paraId="630CD20E"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spolu</w:t>
            </w:r>
          </w:p>
        </w:tc>
        <w:tc>
          <w:tcPr>
            <w:tcW w:w="1228" w:type="dxa"/>
            <w:tcBorders>
              <w:top w:val="nil"/>
              <w:left w:val="nil"/>
              <w:bottom w:val="single" w:sz="4" w:space="0" w:color="auto"/>
              <w:right w:val="single" w:sz="4" w:space="0" w:color="auto"/>
            </w:tcBorders>
            <w:shd w:val="clear" w:color="auto" w:fill="FFF2CC" w:themeFill="accent4" w:themeFillTint="33"/>
            <w:noWrap/>
            <w:hideMark/>
          </w:tcPr>
          <w:p w14:paraId="7DE34191"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41</w:t>
            </w:r>
          </w:p>
        </w:tc>
        <w:tc>
          <w:tcPr>
            <w:tcW w:w="1496" w:type="dxa"/>
            <w:tcBorders>
              <w:top w:val="nil"/>
              <w:left w:val="nil"/>
              <w:bottom w:val="single" w:sz="4" w:space="0" w:color="auto"/>
              <w:right w:val="single" w:sz="4" w:space="0" w:color="auto"/>
            </w:tcBorders>
            <w:shd w:val="clear" w:color="auto" w:fill="FFF2CC" w:themeFill="accent4" w:themeFillTint="33"/>
            <w:noWrap/>
            <w:hideMark/>
          </w:tcPr>
          <w:p w14:paraId="125759C1"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FFF2CC" w:themeFill="accent4" w:themeFillTint="33"/>
            <w:noWrap/>
            <w:hideMark/>
          </w:tcPr>
          <w:p w14:paraId="3C1B012D"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7</w:t>
            </w:r>
          </w:p>
        </w:tc>
        <w:tc>
          <w:tcPr>
            <w:tcW w:w="947" w:type="dxa"/>
            <w:tcBorders>
              <w:top w:val="nil"/>
              <w:left w:val="nil"/>
              <w:bottom w:val="single" w:sz="4" w:space="0" w:color="auto"/>
              <w:right w:val="single" w:sz="4" w:space="0" w:color="auto"/>
            </w:tcBorders>
            <w:shd w:val="clear" w:color="auto" w:fill="FFF2CC" w:themeFill="accent4" w:themeFillTint="33"/>
            <w:noWrap/>
            <w:hideMark/>
          </w:tcPr>
          <w:p w14:paraId="730900CC"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FFF2CC" w:themeFill="accent4" w:themeFillTint="33"/>
            <w:noWrap/>
            <w:hideMark/>
          </w:tcPr>
          <w:p w14:paraId="3B709010"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FFF2CC" w:themeFill="accent4" w:themeFillTint="33"/>
            <w:noWrap/>
            <w:hideMark/>
          </w:tcPr>
          <w:p w14:paraId="68539CB0"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48</w:t>
            </w:r>
          </w:p>
        </w:tc>
      </w:tr>
      <w:tr w:rsidR="00D577F4" w:rsidRPr="008A49C3" w14:paraId="49533A67" w14:textId="77777777" w:rsidTr="00D577F4">
        <w:trPr>
          <w:trHeight w:val="222"/>
        </w:trPr>
        <w:tc>
          <w:tcPr>
            <w:tcW w:w="802" w:type="dxa"/>
            <w:vMerge w:val="restart"/>
            <w:tcBorders>
              <w:top w:val="nil"/>
              <w:left w:val="single" w:sz="4" w:space="0" w:color="auto"/>
              <w:bottom w:val="single" w:sz="4" w:space="0" w:color="auto"/>
              <w:right w:val="single" w:sz="4" w:space="0" w:color="auto"/>
            </w:tcBorders>
            <w:shd w:val="clear" w:color="000000" w:fill="E7E5E5"/>
            <w:noWrap/>
            <w:hideMark/>
          </w:tcPr>
          <w:p w14:paraId="54F39AF8"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50 - 54</w:t>
            </w:r>
          </w:p>
        </w:tc>
        <w:tc>
          <w:tcPr>
            <w:tcW w:w="902" w:type="dxa"/>
            <w:tcBorders>
              <w:top w:val="nil"/>
              <w:left w:val="nil"/>
              <w:bottom w:val="single" w:sz="4" w:space="0" w:color="auto"/>
              <w:right w:val="single" w:sz="4" w:space="0" w:color="auto"/>
            </w:tcBorders>
            <w:shd w:val="clear" w:color="000000" w:fill="E7E5E5"/>
            <w:noWrap/>
            <w:hideMark/>
          </w:tcPr>
          <w:p w14:paraId="208D0525"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muži</w:t>
            </w:r>
          </w:p>
        </w:tc>
        <w:tc>
          <w:tcPr>
            <w:tcW w:w="1228" w:type="dxa"/>
            <w:tcBorders>
              <w:top w:val="nil"/>
              <w:left w:val="nil"/>
              <w:bottom w:val="single" w:sz="4" w:space="0" w:color="auto"/>
              <w:right w:val="single" w:sz="4" w:space="0" w:color="auto"/>
            </w:tcBorders>
            <w:shd w:val="clear" w:color="auto" w:fill="auto"/>
            <w:noWrap/>
            <w:hideMark/>
          </w:tcPr>
          <w:p w14:paraId="5D0B293E"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10</w:t>
            </w:r>
          </w:p>
        </w:tc>
        <w:tc>
          <w:tcPr>
            <w:tcW w:w="1496" w:type="dxa"/>
            <w:tcBorders>
              <w:top w:val="nil"/>
              <w:left w:val="nil"/>
              <w:bottom w:val="single" w:sz="4" w:space="0" w:color="auto"/>
              <w:right w:val="single" w:sz="4" w:space="0" w:color="auto"/>
            </w:tcBorders>
            <w:shd w:val="clear" w:color="auto" w:fill="auto"/>
            <w:noWrap/>
            <w:hideMark/>
          </w:tcPr>
          <w:p w14:paraId="103A1056"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1E915A6F"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4</w:t>
            </w:r>
          </w:p>
        </w:tc>
        <w:tc>
          <w:tcPr>
            <w:tcW w:w="947" w:type="dxa"/>
            <w:tcBorders>
              <w:top w:val="nil"/>
              <w:left w:val="nil"/>
              <w:bottom w:val="single" w:sz="4" w:space="0" w:color="auto"/>
              <w:right w:val="single" w:sz="4" w:space="0" w:color="auto"/>
            </w:tcBorders>
            <w:shd w:val="clear" w:color="auto" w:fill="auto"/>
            <w:noWrap/>
            <w:hideMark/>
          </w:tcPr>
          <w:p w14:paraId="494707BA"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45003546"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auto"/>
            <w:noWrap/>
            <w:hideMark/>
          </w:tcPr>
          <w:p w14:paraId="34089BF1"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14</w:t>
            </w:r>
          </w:p>
        </w:tc>
      </w:tr>
      <w:tr w:rsidR="00D577F4" w:rsidRPr="008A49C3" w14:paraId="20201ECF"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18F450B2"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000000" w:fill="E7E5E5"/>
            <w:noWrap/>
            <w:hideMark/>
          </w:tcPr>
          <w:p w14:paraId="6FC876E1"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ženy</w:t>
            </w:r>
          </w:p>
        </w:tc>
        <w:tc>
          <w:tcPr>
            <w:tcW w:w="1228" w:type="dxa"/>
            <w:tcBorders>
              <w:top w:val="nil"/>
              <w:left w:val="nil"/>
              <w:bottom w:val="single" w:sz="4" w:space="0" w:color="auto"/>
              <w:right w:val="single" w:sz="4" w:space="0" w:color="auto"/>
            </w:tcBorders>
            <w:shd w:val="clear" w:color="auto" w:fill="auto"/>
            <w:noWrap/>
            <w:hideMark/>
          </w:tcPr>
          <w:p w14:paraId="78859B1C"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16</w:t>
            </w:r>
          </w:p>
        </w:tc>
        <w:tc>
          <w:tcPr>
            <w:tcW w:w="1496" w:type="dxa"/>
            <w:tcBorders>
              <w:top w:val="nil"/>
              <w:left w:val="nil"/>
              <w:bottom w:val="single" w:sz="4" w:space="0" w:color="auto"/>
              <w:right w:val="single" w:sz="4" w:space="0" w:color="auto"/>
            </w:tcBorders>
            <w:shd w:val="clear" w:color="auto" w:fill="auto"/>
            <w:noWrap/>
            <w:hideMark/>
          </w:tcPr>
          <w:p w14:paraId="389C674D"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6333BEA0"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947" w:type="dxa"/>
            <w:tcBorders>
              <w:top w:val="nil"/>
              <w:left w:val="nil"/>
              <w:bottom w:val="single" w:sz="4" w:space="0" w:color="auto"/>
              <w:right w:val="single" w:sz="4" w:space="0" w:color="auto"/>
            </w:tcBorders>
            <w:shd w:val="clear" w:color="auto" w:fill="auto"/>
            <w:noWrap/>
            <w:hideMark/>
          </w:tcPr>
          <w:p w14:paraId="5324EF2B"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4AF825CE"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1265" w:type="dxa"/>
            <w:tcBorders>
              <w:top w:val="nil"/>
              <w:left w:val="nil"/>
              <w:bottom w:val="single" w:sz="4" w:space="0" w:color="auto"/>
              <w:right w:val="single" w:sz="4" w:space="0" w:color="auto"/>
            </w:tcBorders>
            <w:shd w:val="clear" w:color="auto" w:fill="auto"/>
            <w:noWrap/>
            <w:hideMark/>
          </w:tcPr>
          <w:p w14:paraId="2CCF19DE"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18</w:t>
            </w:r>
          </w:p>
        </w:tc>
      </w:tr>
      <w:tr w:rsidR="00D577F4" w:rsidRPr="008A49C3" w14:paraId="6AD6A763"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0B4AB7C8"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auto" w:fill="FFF2CC" w:themeFill="accent4" w:themeFillTint="33"/>
            <w:noWrap/>
            <w:hideMark/>
          </w:tcPr>
          <w:p w14:paraId="4C791932"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spolu</w:t>
            </w:r>
          </w:p>
        </w:tc>
        <w:tc>
          <w:tcPr>
            <w:tcW w:w="1228" w:type="dxa"/>
            <w:tcBorders>
              <w:top w:val="nil"/>
              <w:left w:val="nil"/>
              <w:bottom w:val="single" w:sz="4" w:space="0" w:color="auto"/>
              <w:right w:val="single" w:sz="4" w:space="0" w:color="auto"/>
            </w:tcBorders>
            <w:shd w:val="clear" w:color="auto" w:fill="FFF2CC" w:themeFill="accent4" w:themeFillTint="33"/>
            <w:noWrap/>
            <w:hideMark/>
          </w:tcPr>
          <w:p w14:paraId="5CC86D14"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26</w:t>
            </w:r>
          </w:p>
        </w:tc>
        <w:tc>
          <w:tcPr>
            <w:tcW w:w="1496" w:type="dxa"/>
            <w:tcBorders>
              <w:top w:val="nil"/>
              <w:left w:val="nil"/>
              <w:bottom w:val="single" w:sz="4" w:space="0" w:color="auto"/>
              <w:right w:val="single" w:sz="4" w:space="0" w:color="auto"/>
            </w:tcBorders>
            <w:shd w:val="clear" w:color="auto" w:fill="FFF2CC" w:themeFill="accent4" w:themeFillTint="33"/>
            <w:noWrap/>
            <w:hideMark/>
          </w:tcPr>
          <w:p w14:paraId="100D70E9"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FFF2CC" w:themeFill="accent4" w:themeFillTint="33"/>
            <w:noWrap/>
            <w:hideMark/>
          </w:tcPr>
          <w:p w14:paraId="6EB1498C"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5</w:t>
            </w:r>
          </w:p>
        </w:tc>
        <w:tc>
          <w:tcPr>
            <w:tcW w:w="947" w:type="dxa"/>
            <w:tcBorders>
              <w:top w:val="nil"/>
              <w:left w:val="nil"/>
              <w:bottom w:val="single" w:sz="4" w:space="0" w:color="auto"/>
              <w:right w:val="single" w:sz="4" w:space="0" w:color="auto"/>
            </w:tcBorders>
            <w:shd w:val="clear" w:color="auto" w:fill="FFF2CC" w:themeFill="accent4" w:themeFillTint="33"/>
            <w:noWrap/>
            <w:hideMark/>
          </w:tcPr>
          <w:p w14:paraId="225F74D3"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FFF2CC" w:themeFill="accent4" w:themeFillTint="33"/>
            <w:noWrap/>
            <w:hideMark/>
          </w:tcPr>
          <w:p w14:paraId="43118AF5"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1265" w:type="dxa"/>
            <w:tcBorders>
              <w:top w:val="nil"/>
              <w:left w:val="nil"/>
              <w:bottom w:val="single" w:sz="4" w:space="0" w:color="auto"/>
              <w:right w:val="single" w:sz="4" w:space="0" w:color="auto"/>
            </w:tcBorders>
            <w:shd w:val="clear" w:color="auto" w:fill="FFF2CC" w:themeFill="accent4" w:themeFillTint="33"/>
            <w:noWrap/>
            <w:hideMark/>
          </w:tcPr>
          <w:p w14:paraId="130CBDB6"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32</w:t>
            </w:r>
          </w:p>
        </w:tc>
      </w:tr>
      <w:tr w:rsidR="00D577F4" w:rsidRPr="008A49C3" w14:paraId="1D10712B" w14:textId="77777777" w:rsidTr="00D577F4">
        <w:trPr>
          <w:trHeight w:val="222"/>
        </w:trPr>
        <w:tc>
          <w:tcPr>
            <w:tcW w:w="802" w:type="dxa"/>
            <w:vMerge w:val="restart"/>
            <w:tcBorders>
              <w:top w:val="nil"/>
              <w:left w:val="single" w:sz="4" w:space="0" w:color="auto"/>
              <w:bottom w:val="single" w:sz="4" w:space="0" w:color="auto"/>
              <w:right w:val="single" w:sz="4" w:space="0" w:color="auto"/>
            </w:tcBorders>
            <w:shd w:val="clear" w:color="000000" w:fill="E7E5E5"/>
            <w:noWrap/>
            <w:hideMark/>
          </w:tcPr>
          <w:p w14:paraId="47E06A9D"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55 - 59</w:t>
            </w:r>
          </w:p>
        </w:tc>
        <w:tc>
          <w:tcPr>
            <w:tcW w:w="902" w:type="dxa"/>
            <w:tcBorders>
              <w:top w:val="nil"/>
              <w:left w:val="nil"/>
              <w:bottom w:val="single" w:sz="4" w:space="0" w:color="auto"/>
              <w:right w:val="single" w:sz="4" w:space="0" w:color="auto"/>
            </w:tcBorders>
            <w:shd w:val="clear" w:color="000000" w:fill="E7E5E5"/>
            <w:noWrap/>
            <w:hideMark/>
          </w:tcPr>
          <w:p w14:paraId="0766E760"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muži</w:t>
            </w:r>
          </w:p>
        </w:tc>
        <w:tc>
          <w:tcPr>
            <w:tcW w:w="1228" w:type="dxa"/>
            <w:tcBorders>
              <w:top w:val="nil"/>
              <w:left w:val="nil"/>
              <w:bottom w:val="single" w:sz="4" w:space="0" w:color="auto"/>
              <w:right w:val="single" w:sz="4" w:space="0" w:color="auto"/>
            </w:tcBorders>
            <w:shd w:val="clear" w:color="auto" w:fill="auto"/>
            <w:noWrap/>
            <w:hideMark/>
          </w:tcPr>
          <w:p w14:paraId="11C6F54A"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15</w:t>
            </w:r>
          </w:p>
        </w:tc>
        <w:tc>
          <w:tcPr>
            <w:tcW w:w="1496" w:type="dxa"/>
            <w:tcBorders>
              <w:top w:val="nil"/>
              <w:left w:val="nil"/>
              <w:bottom w:val="single" w:sz="4" w:space="0" w:color="auto"/>
              <w:right w:val="single" w:sz="4" w:space="0" w:color="auto"/>
            </w:tcBorders>
            <w:shd w:val="clear" w:color="auto" w:fill="auto"/>
            <w:noWrap/>
            <w:hideMark/>
          </w:tcPr>
          <w:p w14:paraId="18BCE031"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20F17625"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947" w:type="dxa"/>
            <w:tcBorders>
              <w:top w:val="nil"/>
              <w:left w:val="nil"/>
              <w:bottom w:val="single" w:sz="4" w:space="0" w:color="auto"/>
              <w:right w:val="single" w:sz="4" w:space="0" w:color="auto"/>
            </w:tcBorders>
            <w:shd w:val="clear" w:color="auto" w:fill="auto"/>
            <w:noWrap/>
            <w:hideMark/>
          </w:tcPr>
          <w:p w14:paraId="6A4E21B6"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52702CC4"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auto"/>
            <w:noWrap/>
            <w:hideMark/>
          </w:tcPr>
          <w:p w14:paraId="34723964"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16</w:t>
            </w:r>
          </w:p>
        </w:tc>
      </w:tr>
      <w:tr w:rsidR="00D577F4" w:rsidRPr="008A49C3" w14:paraId="04FEA7B5"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1AD24F2C"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000000" w:fill="E7E5E5"/>
            <w:noWrap/>
            <w:hideMark/>
          </w:tcPr>
          <w:p w14:paraId="11340894"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ženy</w:t>
            </w:r>
          </w:p>
        </w:tc>
        <w:tc>
          <w:tcPr>
            <w:tcW w:w="1228" w:type="dxa"/>
            <w:tcBorders>
              <w:top w:val="nil"/>
              <w:left w:val="nil"/>
              <w:bottom w:val="single" w:sz="4" w:space="0" w:color="auto"/>
              <w:right w:val="single" w:sz="4" w:space="0" w:color="auto"/>
            </w:tcBorders>
            <w:shd w:val="clear" w:color="auto" w:fill="auto"/>
            <w:noWrap/>
            <w:hideMark/>
          </w:tcPr>
          <w:p w14:paraId="1439D515"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4</w:t>
            </w:r>
          </w:p>
        </w:tc>
        <w:tc>
          <w:tcPr>
            <w:tcW w:w="1496" w:type="dxa"/>
            <w:tcBorders>
              <w:top w:val="nil"/>
              <w:left w:val="nil"/>
              <w:bottom w:val="single" w:sz="4" w:space="0" w:color="auto"/>
              <w:right w:val="single" w:sz="4" w:space="0" w:color="auto"/>
            </w:tcBorders>
            <w:shd w:val="clear" w:color="auto" w:fill="auto"/>
            <w:noWrap/>
            <w:hideMark/>
          </w:tcPr>
          <w:p w14:paraId="09B04CC4"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4B7DAF47"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947" w:type="dxa"/>
            <w:tcBorders>
              <w:top w:val="nil"/>
              <w:left w:val="nil"/>
              <w:bottom w:val="single" w:sz="4" w:space="0" w:color="auto"/>
              <w:right w:val="single" w:sz="4" w:space="0" w:color="auto"/>
            </w:tcBorders>
            <w:shd w:val="clear" w:color="auto" w:fill="auto"/>
            <w:noWrap/>
            <w:hideMark/>
          </w:tcPr>
          <w:p w14:paraId="2FBA19D9"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117E789F"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auto"/>
            <w:noWrap/>
            <w:hideMark/>
          </w:tcPr>
          <w:p w14:paraId="3BE6169F"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5</w:t>
            </w:r>
          </w:p>
        </w:tc>
      </w:tr>
      <w:tr w:rsidR="00D577F4" w:rsidRPr="008A49C3" w14:paraId="197E0145"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38748B58"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auto" w:fill="FFF2CC" w:themeFill="accent4" w:themeFillTint="33"/>
            <w:noWrap/>
            <w:hideMark/>
          </w:tcPr>
          <w:p w14:paraId="6A127879"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spolu</w:t>
            </w:r>
          </w:p>
        </w:tc>
        <w:tc>
          <w:tcPr>
            <w:tcW w:w="1228" w:type="dxa"/>
            <w:tcBorders>
              <w:top w:val="nil"/>
              <w:left w:val="nil"/>
              <w:bottom w:val="single" w:sz="4" w:space="0" w:color="auto"/>
              <w:right w:val="single" w:sz="4" w:space="0" w:color="auto"/>
            </w:tcBorders>
            <w:shd w:val="clear" w:color="auto" w:fill="FFF2CC" w:themeFill="accent4" w:themeFillTint="33"/>
            <w:noWrap/>
            <w:hideMark/>
          </w:tcPr>
          <w:p w14:paraId="61A49B10"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19</w:t>
            </w:r>
          </w:p>
        </w:tc>
        <w:tc>
          <w:tcPr>
            <w:tcW w:w="1496" w:type="dxa"/>
            <w:tcBorders>
              <w:top w:val="nil"/>
              <w:left w:val="nil"/>
              <w:bottom w:val="single" w:sz="4" w:space="0" w:color="auto"/>
              <w:right w:val="single" w:sz="4" w:space="0" w:color="auto"/>
            </w:tcBorders>
            <w:shd w:val="clear" w:color="auto" w:fill="FFF2CC" w:themeFill="accent4" w:themeFillTint="33"/>
            <w:noWrap/>
            <w:hideMark/>
          </w:tcPr>
          <w:p w14:paraId="02DD9E3E"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FFF2CC" w:themeFill="accent4" w:themeFillTint="33"/>
            <w:noWrap/>
            <w:hideMark/>
          </w:tcPr>
          <w:p w14:paraId="0B0C5372"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w:t>
            </w:r>
          </w:p>
        </w:tc>
        <w:tc>
          <w:tcPr>
            <w:tcW w:w="947" w:type="dxa"/>
            <w:tcBorders>
              <w:top w:val="nil"/>
              <w:left w:val="nil"/>
              <w:bottom w:val="single" w:sz="4" w:space="0" w:color="auto"/>
              <w:right w:val="single" w:sz="4" w:space="0" w:color="auto"/>
            </w:tcBorders>
            <w:shd w:val="clear" w:color="auto" w:fill="FFF2CC" w:themeFill="accent4" w:themeFillTint="33"/>
            <w:noWrap/>
            <w:hideMark/>
          </w:tcPr>
          <w:p w14:paraId="72E9E241"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FFF2CC" w:themeFill="accent4" w:themeFillTint="33"/>
            <w:noWrap/>
            <w:hideMark/>
          </w:tcPr>
          <w:p w14:paraId="1199BE09"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FFF2CC" w:themeFill="accent4" w:themeFillTint="33"/>
            <w:noWrap/>
            <w:hideMark/>
          </w:tcPr>
          <w:p w14:paraId="521C0F26"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21</w:t>
            </w:r>
          </w:p>
        </w:tc>
      </w:tr>
      <w:tr w:rsidR="00D577F4" w:rsidRPr="008A49C3" w14:paraId="00B997E3" w14:textId="77777777" w:rsidTr="00D577F4">
        <w:trPr>
          <w:trHeight w:val="222"/>
        </w:trPr>
        <w:tc>
          <w:tcPr>
            <w:tcW w:w="802" w:type="dxa"/>
            <w:vMerge w:val="restart"/>
            <w:tcBorders>
              <w:top w:val="nil"/>
              <w:left w:val="single" w:sz="4" w:space="0" w:color="auto"/>
              <w:bottom w:val="single" w:sz="4" w:space="0" w:color="auto"/>
              <w:right w:val="single" w:sz="4" w:space="0" w:color="auto"/>
            </w:tcBorders>
            <w:shd w:val="clear" w:color="000000" w:fill="E7E5E5"/>
            <w:noWrap/>
            <w:hideMark/>
          </w:tcPr>
          <w:p w14:paraId="12036D17"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60 - 64</w:t>
            </w:r>
          </w:p>
        </w:tc>
        <w:tc>
          <w:tcPr>
            <w:tcW w:w="902" w:type="dxa"/>
            <w:tcBorders>
              <w:top w:val="nil"/>
              <w:left w:val="nil"/>
              <w:bottom w:val="single" w:sz="4" w:space="0" w:color="auto"/>
              <w:right w:val="single" w:sz="4" w:space="0" w:color="auto"/>
            </w:tcBorders>
            <w:shd w:val="clear" w:color="000000" w:fill="E7E5E5"/>
            <w:noWrap/>
            <w:hideMark/>
          </w:tcPr>
          <w:p w14:paraId="287CC799"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muži</w:t>
            </w:r>
          </w:p>
        </w:tc>
        <w:tc>
          <w:tcPr>
            <w:tcW w:w="1228" w:type="dxa"/>
            <w:tcBorders>
              <w:top w:val="nil"/>
              <w:left w:val="nil"/>
              <w:bottom w:val="single" w:sz="4" w:space="0" w:color="auto"/>
              <w:right w:val="single" w:sz="4" w:space="0" w:color="auto"/>
            </w:tcBorders>
            <w:shd w:val="clear" w:color="auto" w:fill="auto"/>
            <w:noWrap/>
            <w:hideMark/>
          </w:tcPr>
          <w:p w14:paraId="560213EB"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496" w:type="dxa"/>
            <w:tcBorders>
              <w:top w:val="nil"/>
              <w:left w:val="nil"/>
              <w:bottom w:val="single" w:sz="4" w:space="0" w:color="auto"/>
              <w:right w:val="single" w:sz="4" w:space="0" w:color="auto"/>
            </w:tcBorders>
            <w:shd w:val="clear" w:color="auto" w:fill="auto"/>
            <w:noWrap/>
            <w:hideMark/>
          </w:tcPr>
          <w:p w14:paraId="28C30852"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1387" w:type="dxa"/>
            <w:tcBorders>
              <w:top w:val="nil"/>
              <w:left w:val="nil"/>
              <w:bottom w:val="single" w:sz="4" w:space="0" w:color="auto"/>
              <w:right w:val="single" w:sz="4" w:space="0" w:color="auto"/>
            </w:tcBorders>
            <w:shd w:val="clear" w:color="auto" w:fill="auto"/>
            <w:noWrap/>
            <w:hideMark/>
          </w:tcPr>
          <w:p w14:paraId="5D23057C"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47" w:type="dxa"/>
            <w:tcBorders>
              <w:top w:val="nil"/>
              <w:left w:val="nil"/>
              <w:bottom w:val="single" w:sz="4" w:space="0" w:color="auto"/>
              <w:right w:val="single" w:sz="4" w:space="0" w:color="auto"/>
            </w:tcBorders>
            <w:shd w:val="clear" w:color="auto" w:fill="auto"/>
            <w:noWrap/>
            <w:hideMark/>
          </w:tcPr>
          <w:p w14:paraId="23963BC4"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557FA040"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auto"/>
            <w:noWrap/>
            <w:hideMark/>
          </w:tcPr>
          <w:p w14:paraId="1C338D1F"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r>
      <w:tr w:rsidR="00D577F4" w:rsidRPr="008A49C3" w14:paraId="5F198CE2"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6B0486BA"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000000" w:fill="E7E5E5"/>
            <w:noWrap/>
            <w:hideMark/>
          </w:tcPr>
          <w:p w14:paraId="27B16E4E"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ženy</w:t>
            </w:r>
          </w:p>
        </w:tc>
        <w:tc>
          <w:tcPr>
            <w:tcW w:w="1228" w:type="dxa"/>
            <w:tcBorders>
              <w:top w:val="nil"/>
              <w:left w:val="nil"/>
              <w:bottom w:val="single" w:sz="4" w:space="0" w:color="auto"/>
              <w:right w:val="single" w:sz="4" w:space="0" w:color="auto"/>
            </w:tcBorders>
            <w:shd w:val="clear" w:color="auto" w:fill="auto"/>
            <w:noWrap/>
            <w:hideMark/>
          </w:tcPr>
          <w:p w14:paraId="5CE17888"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496" w:type="dxa"/>
            <w:tcBorders>
              <w:top w:val="nil"/>
              <w:left w:val="nil"/>
              <w:bottom w:val="single" w:sz="4" w:space="0" w:color="auto"/>
              <w:right w:val="single" w:sz="4" w:space="0" w:color="auto"/>
            </w:tcBorders>
            <w:shd w:val="clear" w:color="auto" w:fill="auto"/>
            <w:noWrap/>
            <w:hideMark/>
          </w:tcPr>
          <w:p w14:paraId="50D9DD36"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5108385C"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47" w:type="dxa"/>
            <w:tcBorders>
              <w:top w:val="nil"/>
              <w:left w:val="nil"/>
              <w:bottom w:val="single" w:sz="4" w:space="0" w:color="auto"/>
              <w:right w:val="single" w:sz="4" w:space="0" w:color="auto"/>
            </w:tcBorders>
            <w:shd w:val="clear" w:color="auto" w:fill="auto"/>
            <w:noWrap/>
            <w:hideMark/>
          </w:tcPr>
          <w:p w14:paraId="4366EFCC"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5F0A3ECC"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auto"/>
            <w:noWrap/>
            <w:hideMark/>
          </w:tcPr>
          <w:p w14:paraId="27180236"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r>
      <w:tr w:rsidR="00D577F4" w:rsidRPr="008A49C3" w14:paraId="330542F0"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723EADF0"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auto" w:fill="FFF2CC" w:themeFill="accent4" w:themeFillTint="33"/>
            <w:noWrap/>
            <w:hideMark/>
          </w:tcPr>
          <w:p w14:paraId="69A3C958"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spolu</w:t>
            </w:r>
          </w:p>
        </w:tc>
        <w:tc>
          <w:tcPr>
            <w:tcW w:w="1228" w:type="dxa"/>
            <w:tcBorders>
              <w:top w:val="nil"/>
              <w:left w:val="nil"/>
              <w:bottom w:val="single" w:sz="4" w:space="0" w:color="auto"/>
              <w:right w:val="single" w:sz="4" w:space="0" w:color="auto"/>
            </w:tcBorders>
            <w:shd w:val="clear" w:color="auto" w:fill="FFF2CC" w:themeFill="accent4" w:themeFillTint="33"/>
            <w:noWrap/>
            <w:hideMark/>
          </w:tcPr>
          <w:p w14:paraId="4B702A3B"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496" w:type="dxa"/>
            <w:tcBorders>
              <w:top w:val="nil"/>
              <w:left w:val="nil"/>
              <w:bottom w:val="single" w:sz="4" w:space="0" w:color="auto"/>
              <w:right w:val="single" w:sz="4" w:space="0" w:color="auto"/>
            </w:tcBorders>
            <w:shd w:val="clear" w:color="auto" w:fill="FFF2CC" w:themeFill="accent4" w:themeFillTint="33"/>
            <w:noWrap/>
            <w:hideMark/>
          </w:tcPr>
          <w:p w14:paraId="2910FD8A"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1387" w:type="dxa"/>
            <w:tcBorders>
              <w:top w:val="nil"/>
              <w:left w:val="nil"/>
              <w:bottom w:val="single" w:sz="4" w:space="0" w:color="auto"/>
              <w:right w:val="single" w:sz="4" w:space="0" w:color="auto"/>
            </w:tcBorders>
            <w:shd w:val="clear" w:color="auto" w:fill="FFF2CC" w:themeFill="accent4" w:themeFillTint="33"/>
            <w:noWrap/>
            <w:hideMark/>
          </w:tcPr>
          <w:p w14:paraId="0BDB6463"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47" w:type="dxa"/>
            <w:tcBorders>
              <w:top w:val="nil"/>
              <w:left w:val="nil"/>
              <w:bottom w:val="single" w:sz="4" w:space="0" w:color="auto"/>
              <w:right w:val="single" w:sz="4" w:space="0" w:color="auto"/>
            </w:tcBorders>
            <w:shd w:val="clear" w:color="auto" w:fill="FFF2CC" w:themeFill="accent4" w:themeFillTint="33"/>
            <w:noWrap/>
            <w:hideMark/>
          </w:tcPr>
          <w:p w14:paraId="7AA6E7DA"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FFF2CC" w:themeFill="accent4" w:themeFillTint="33"/>
            <w:noWrap/>
            <w:hideMark/>
          </w:tcPr>
          <w:p w14:paraId="701997BE"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FFF2CC" w:themeFill="accent4" w:themeFillTint="33"/>
            <w:noWrap/>
            <w:hideMark/>
          </w:tcPr>
          <w:p w14:paraId="20DF567A"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r>
      <w:tr w:rsidR="00D577F4" w:rsidRPr="008A49C3" w14:paraId="0494DF72" w14:textId="77777777" w:rsidTr="00D577F4">
        <w:trPr>
          <w:trHeight w:val="222"/>
        </w:trPr>
        <w:tc>
          <w:tcPr>
            <w:tcW w:w="802" w:type="dxa"/>
            <w:vMerge w:val="restart"/>
            <w:tcBorders>
              <w:top w:val="nil"/>
              <w:left w:val="single" w:sz="4" w:space="0" w:color="auto"/>
              <w:bottom w:val="single" w:sz="4" w:space="0" w:color="auto"/>
              <w:right w:val="single" w:sz="4" w:space="0" w:color="auto"/>
            </w:tcBorders>
            <w:shd w:val="clear" w:color="000000" w:fill="E7E5E5"/>
            <w:noWrap/>
            <w:hideMark/>
          </w:tcPr>
          <w:p w14:paraId="6BE5C900"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65+</w:t>
            </w:r>
          </w:p>
        </w:tc>
        <w:tc>
          <w:tcPr>
            <w:tcW w:w="902" w:type="dxa"/>
            <w:tcBorders>
              <w:top w:val="nil"/>
              <w:left w:val="nil"/>
              <w:bottom w:val="single" w:sz="4" w:space="0" w:color="auto"/>
              <w:right w:val="single" w:sz="4" w:space="0" w:color="auto"/>
            </w:tcBorders>
            <w:shd w:val="clear" w:color="000000" w:fill="E7E5E5"/>
            <w:noWrap/>
            <w:hideMark/>
          </w:tcPr>
          <w:p w14:paraId="695D00B4"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muži</w:t>
            </w:r>
          </w:p>
        </w:tc>
        <w:tc>
          <w:tcPr>
            <w:tcW w:w="1228" w:type="dxa"/>
            <w:tcBorders>
              <w:top w:val="nil"/>
              <w:left w:val="nil"/>
              <w:bottom w:val="single" w:sz="4" w:space="0" w:color="auto"/>
              <w:right w:val="single" w:sz="4" w:space="0" w:color="auto"/>
            </w:tcBorders>
            <w:shd w:val="clear" w:color="auto" w:fill="auto"/>
            <w:noWrap/>
            <w:hideMark/>
          </w:tcPr>
          <w:p w14:paraId="2FF0F566"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496" w:type="dxa"/>
            <w:tcBorders>
              <w:top w:val="nil"/>
              <w:left w:val="nil"/>
              <w:bottom w:val="single" w:sz="4" w:space="0" w:color="auto"/>
              <w:right w:val="single" w:sz="4" w:space="0" w:color="auto"/>
            </w:tcBorders>
            <w:shd w:val="clear" w:color="auto" w:fill="auto"/>
            <w:noWrap/>
            <w:hideMark/>
          </w:tcPr>
          <w:p w14:paraId="4A031522"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734E9356"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947" w:type="dxa"/>
            <w:tcBorders>
              <w:top w:val="nil"/>
              <w:left w:val="nil"/>
              <w:bottom w:val="single" w:sz="4" w:space="0" w:color="auto"/>
              <w:right w:val="single" w:sz="4" w:space="0" w:color="auto"/>
            </w:tcBorders>
            <w:shd w:val="clear" w:color="auto" w:fill="auto"/>
            <w:noWrap/>
            <w:hideMark/>
          </w:tcPr>
          <w:p w14:paraId="28775037"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044D1F22"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auto"/>
            <w:noWrap/>
            <w:hideMark/>
          </w:tcPr>
          <w:p w14:paraId="1DB003F7"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r>
      <w:tr w:rsidR="00D577F4" w:rsidRPr="008A49C3" w14:paraId="4DBCF1A4"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5E4CBB2E"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000000" w:fill="E7E5E5"/>
            <w:noWrap/>
            <w:hideMark/>
          </w:tcPr>
          <w:p w14:paraId="40B5B857"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ženy</w:t>
            </w:r>
          </w:p>
        </w:tc>
        <w:tc>
          <w:tcPr>
            <w:tcW w:w="1228" w:type="dxa"/>
            <w:tcBorders>
              <w:top w:val="nil"/>
              <w:left w:val="nil"/>
              <w:bottom w:val="single" w:sz="4" w:space="0" w:color="auto"/>
              <w:right w:val="single" w:sz="4" w:space="0" w:color="auto"/>
            </w:tcBorders>
            <w:shd w:val="clear" w:color="auto" w:fill="auto"/>
            <w:noWrap/>
            <w:hideMark/>
          </w:tcPr>
          <w:p w14:paraId="166DB946"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496" w:type="dxa"/>
            <w:tcBorders>
              <w:top w:val="nil"/>
              <w:left w:val="nil"/>
              <w:bottom w:val="single" w:sz="4" w:space="0" w:color="auto"/>
              <w:right w:val="single" w:sz="4" w:space="0" w:color="auto"/>
            </w:tcBorders>
            <w:shd w:val="clear" w:color="auto" w:fill="auto"/>
            <w:noWrap/>
            <w:hideMark/>
          </w:tcPr>
          <w:p w14:paraId="0A6979D7"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0B73E48E"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47" w:type="dxa"/>
            <w:tcBorders>
              <w:top w:val="nil"/>
              <w:left w:val="nil"/>
              <w:bottom w:val="single" w:sz="4" w:space="0" w:color="auto"/>
              <w:right w:val="single" w:sz="4" w:space="0" w:color="auto"/>
            </w:tcBorders>
            <w:shd w:val="clear" w:color="auto" w:fill="auto"/>
            <w:noWrap/>
            <w:hideMark/>
          </w:tcPr>
          <w:p w14:paraId="7813DEF2"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2D5CCF12"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auto"/>
            <w:noWrap/>
            <w:hideMark/>
          </w:tcPr>
          <w:p w14:paraId="5C80A168"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r>
      <w:tr w:rsidR="00D577F4" w:rsidRPr="008A49C3" w14:paraId="3B77CA51"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648EF8C4"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auto" w:fill="FFF2CC" w:themeFill="accent4" w:themeFillTint="33"/>
            <w:noWrap/>
            <w:hideMark/>
          </w:tcPr>
          <w:p w14:paraId="5BEA6F63"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spolu</w:t>
            </w:r>
          </w:p>
        </w:tc>
        <w:tc>
          <w:tcPr>
            <w:tcW w:w="1228" w:type="dxa"/>
            <w:tcBorders>
              <w:top w:val="nil"/>
              <w:left w:val="nil"/>
              <w:bottom w:val="single" w:sz="4" w:space="0" w:color="auto"/>
              <w:right w:val="single" w:sz="4" w:space="0" w:color="auto"/>
            </w:tcBorders>
            <w:shd w:val="clear" w:color="auto" w:fill="FFF2CC" w:themeFill="accent4" w:themeFillTint="33"/>
            <w:noWrap/>
            <w:hideMark/>
          </w:tcPr>
          <w:p w14:paraId="4BC0104A"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496" w:type="dxa"/>
            <w:tcBorders>
              <w:top w:val="nil"/>
              <w:left w:val="nil"/>
              <w:bottom w:val="single" w:sz="4" w:space="0" w:color="auto"/>
              <w:right w:val="single" w:sz="4" w:space="0" w:color="auto"/>
            </w:tcBorders>
            <w:shd w:val="clear" w:color="auto" w:fill="FFF2CC" w:themeFill="accent4" w:themeFillTint="33"/>
            <w:noWrap/>
            <w:hideMark/>
          </w:tcPr>
          <w:p w14:paraId="223DD33B"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FFF2CC" w:themeFill="accent4" w:themeFillTint="33"/>
            <w:noWrap/>
            <w:hideMark/>
          </w:tcPr>
          <w:p w14:paraId="38DD4AF0"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c>
          <w:tcPr>
            <w:tcW w:w="947" w:type="dxa"/>
            <w:tcBorders>
              <w:top w:val="nil"/>
              <w:left w:val="nil"/>
              <w:bottom w:val="single" w:sz="4" w:space="0" w:color="auto"/>
              <w:right w:val="single" w:sz="4" w:space="0" w:color="auto"/>
            </w:tcBorders>
            <w:shd w:val="clear" w:color="auto" w:fill="FFF2CC" w:themeFill="accent4" w:themeFillTint="33"/>
            <w:noWrap/>
            <w:hideMark/>
          </w:tcPr>
          <w:p w14:paraId="1C909E20"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FFF2CC" w:themeFill="accent4" w:themeFillTint="33"/>
            <w:noWrap/>
            <w:hideMark/>
          </w:tcPr>
          <w:p w14:paraId="730EE94B"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265" w:type="dxa"/>
            <w:tcBorders>
              <w:top w:val="nil"/>
              <w:left w:val="nil"/>
              <w:bottom w:val="single" w:sz="4" w:space="0" w:color="auto"/>
              <w:right w:val="single" w:sz="4" w:space="0" w:color="auto"/>
            </w:tcBorders>
            <w:shd w:val="clear" w:color="auto" w:fill="FFF2CC" w:themeFill="accent4" w:themeFillTint="33"/>
            <w:noWrap/>
            <w:hideMark/>
          </w:tcPr>
          <w:p w14:paraId="1E18E0E1"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w:t>
            </w:r>
          </w:p>
        </w:tc>
      </w:tr>
      <w:tr w:rsidR="00D577F4" w:rsidRPr="008A49C3" w14:paraId="49AB92E9" w14:textId="77777777" w:rsidTr="00D577F4">
        <w:trPr>
          <w:trHeight w:val="222"/>
        </w:trPr>
        <w:tc>
          <w:tcPr>
            <w:tcW w:w="802" w:type="dxa"/>
            <w:vMerge w:val="restart"/>
            <w:tcBorders>
              <w:top w:val="nil"/>
              <w:left w:val="single" w:sz="4" w:space="0" w:color="auto"/>
              <w:bottom w:val="single" w:sz="4" w:space="0" w:color="auto"/>
              <w:right w:val="single" w:sz="4" w:space="0" w:color="auto"/>
            </w:tcBorders>
            <w:shd w:val="clear" w:color="000000" w:fill="E7E5E5"/>
            <w:noWrap/>
            <w:hideMark/>
          </w:tcPr>
          <w:p w14:paraId="7D995033"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Úhrn</w:t>
            </w:r>
          </w:p>
        </w:tc>
        <w:tc>
          <w:tcPr>
            <w:tcW w:w="902" w:type="dxa"/>
            <w:tcBorders>
              <w:top w:val="nil"/>
              <w:left w:val="nil"/>
              <w:bottom w:val="single" w:sz="4" w:space="0" w:color="auto"/>
              <w:right w:val="single" w:sz="4" w:space="0" w:color="auto"/>
            </w:tcBorders>
            <w:shd w:val="clear" w:color="000000" w:fill="E7E5E5"/>
            <w:noWrap/>
            <w:hideMark/>
          </w:tcPr>
          <w:p w14:paraId="7DA6BF5E"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muži</w:t>
            </w:r>
          </w:p>
        </w:tc>
        <w:tc>
          <w:tcPr>
            <w:tcW w:w="1228" w:type="dxa"/>
            <w:tcBorders>
              <w:top w:val="nil"/>
              <w:left w:val="nil"/>
              <w:bottom w:val="single" w:sz="4" w:space="0" w:color="auto"/>
              <w:right w:val="single" w:sz="4" w:space="0" w:color="auto"/>
            </w:tcBorders>
            <w:shd w:val="clear" w:color="auto" w:fill="auto"/>
            <w:noWrap/>
            <w:hideMark/>
          </w:tcPr>
          <w:p w14:paraId="01086952"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135</w:t>
            </w:r>
          </w:p>
        </w:tc>
        <w:tc>
          <w:tcPr>
            <w:tcW w:w="1496" w:type="dxa"/>
            <w:tcBorders>
              <w:top w:val="nil"/>
              <w:left w:val="nil"/>
              <w:bottom w:val="single" w:sz="4" w:space="0" w:color="auto"/>
              <w:right w:val="single" w:sz="4" w:space="0" w:color="auto"/>
            </w:tcBorders>
            <w:shd w:val="clear" w:color="auto" w:fill="auto"/>
            <w:noWrap/>
            <w:hideMark/>
          </w:tcPr>
          <w:p w14:paraId="3ABD1F1E"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4</w:t>
            </w:r>
          </w:p>
        </w:tc>
        <w:tc>
          <w:tcPr>
            <w:tcW w:w="1387" w:type="dxa"/>
            <w:tcBorders>
              <w:top w:val="nil"/>
              <w:left w:val="nil"/>
              <w:bottom w:val="single" w:sz="4" w:space="0" w:color="auto"/>
              <w:right w:val="single" w:sz="4" w:space="0" w:color="auto"/>
            </w:tcBorders>
            <w:shd w:val="clear" w:color="auto" w:fill="auto"/>
            <w:noWrap/>
            <w:hideMark/>
          </w:tcPr>
          <w:p w14:paraId="045FA1D0"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22</w:t>
            </w:r>
          </w:p>
        </w:tc>
        <w:tc>
          <w:tcPr>
            <w:tcW w:w="947" w:type="dxa"/>
            <w:tcBorders>
              <w:top w:val="nil"/>
              <w:left w:val="nil"/>
              <w:bottom w:val="single" w:sz="4" w:space="0" w:color="auto"/>
              <w:right w:val="single" w:sz="4" w:space="0" w:color="auto"/>
            </w:tcBorders>
            <w:shd w:val="clear" w:color="auto" w:fill="auto"/>
            <w:noWrap/>
            <w:hideMark/>
          </w:tcPr>
          <w:p w14:paraId="63CF5452"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23E2AAA1"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3</w:t>
            </w:r>
          </w:p>
        </w:tc>
        <w:tc>
          <w:tcPr>
            <w:tcW w:w="1265" w:type="dxa"/>
            <w:tcBorders>
              <w:top w:val="nil"/>
              <w:left w:val="nil"/>
              <w:bottom w:val="single" w:sz="4" w:space="0" w:color="auto"/>
              <w:right w:val="single" w:sz="4" w:space="0" w:color="auto"/>
            </w:tcBorders>
            <w:shd w:val="clear" w:color="auto" w:fill="auto"/>
            <w:noWrap/>
            <w:hideMark/>
          </w:tcPr>
          <w:p w14:paraId="49B897FD"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164</w:t>
            </w:r>
          </w:p>
        </w:tc>
      </w:tr>
      <w:tr w:rsidR="00D577F4" w:rsidRPr="008A49C3" w14:paraId="0DC4A550"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562FD1DB"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000000" w:fill="E7E5E5"/>
            <w:noWrap/>
            <w:hideMark/>
          </w:tcPr>
          <w:p w14:paraId="039296E7"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ženy</w:t>
            </w:r>
          </w:p>
        </w:tc>
        <w:tc>
          <w:tcPr>
            <w:tcW w:w="1228" w:type="dxa"/>
            <w:tcBorders>
              <w:top w:val="nil"/>
              <w:left w:val="nil"/>
              <w:bottom w:val="single" w:sz="4" w:space="0" w:color="auto"/>
              <w:right w:val="single" w:sz="4" w:space="0" w:color="auto"/>
            </w:tcBorders>
            <w:shd w:val="clear" w:color="auto" w:fill="auto"/>
            <w:noWrap/>
            <w:hideMark/>
          </w:tcPr>
          <w:p w14:paraId="29B3D551"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112</w:t>
            </w:r>
          </w:p>
        </w:tc>
        <w:tc>
          <w:tcPr>
            <w:tcW w:w="1496" w:type="dxa"/>
            <w:tcBorders>
              <w:top w:val="nil"/>
              <w:left w:val="nil"/>
              <w:bottom w:val="single" w:sz="4" w:space="0" w:color="auto"/>
              <w:right w:val="single" w:sz="4" w:space="0" w:color="auto"/>
            </w:tcBorders>
            <w:shd w:val="clear" w:color="auto" w:fill="auto"/>
            <w:noWrap/>
            <w:hideMark/>
          </w:tcPr>
          <w:p w14:paraId="730B3D25"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1387" w:type="dxa"/>
            <w:tcBorders>
              <w:top w:val="nil"/>
              <w:left w:val="nil"/>
              <w:bottom w:val="single" w:sz="4" w:space="0" w:color="auto"/>
              <w:right w:val="single" w:sz="4" w:space="0" w:color="auto"/>
            </w:tcBorders>
            <w:shd w:val="clear" w:color="auto" w:fill="auto"/>
            <w:noWrap/>
            <w:hideMark/>
          </w:tcPr>
          <w:p w14:paraId="1135A18A"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14</w:t>
            </w:r>
          </w:p>
        </w:tc>
        <w:tc>
          <w:tcPr>
            <w:tcW w:w="947" w:type="dxa"/>
            <w:tcBorders>
              <w:top w:val="nil"/>
              <w:left w:val="nil"/>
              <w:bottom w:val="single" w:sz="4" w:space="0" w:color="auto"/>
              <w:right w:val="single" w:sz="4" w:space="0" w:color="auto"/>
            </w:tcBorders>
            <w:shd w:val="clear" w:color="auto" w:fill="auto"/>
            <w:noWrap/>
            <w:hideMark/>
          </w:tcPr>
          <w:p w14:paraId="5182F097"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auto"/>
            <w:noWrap/>
            <w:hideMark/>
          </w:tcPr>
          <w:p w14:paraId="2754B94F"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3</w:t>
            </w:r>
          </w:p>
        </w:tc>
        <w:tc>
          <w:tcPr>
            <w:tcW w:w="1265" w:type="dxa"/>
            <w:tcBorders>
              <w:top w:val="nil"/>
              <w:left w:val="nil"/>
              <w:bottom w:val="single" w:sz="4" w:space="0" w:color="auto"/>
              <w:right w:val="single" w:sz="4" w:space="0" w:color="auto"/>
            </w:tcBorders>
            <w:shd w:val="clear" w:color="auto" w:fill="auto"/>
            <w:noWrap/>
            <w:hideMark/>
          </w:tcPr>
          <w:p w14:paraId="7855C71D"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129</w:t>
            </w:r>
          </w:p>
        </w:tc>
      </w:tr>
      <w:tr w:rsidR="00D577F4" w:rsidRPr="008A49C3" w14:paraId="054145F3" w14:textId="77777777" w:rsidTr="00D577F4">
        <w:trPr>
          <w:trHeight w:val="222"/>
        </w:trPr>
        <w:tc>
          <w:tcPr>
            <w:tcW w:w="802" w:type="dxa"/>
            <w:vMerge/>
            <w:tcBorders>
              <w:top w:val="nil"/>
              <w:left w:val="single" w:sz="4" w:space="0" w:color="auto"/>
              <w:bottom w:val="single" w:sz="4" w:space="0" w:color="auto"/>
              <w:right w:val="single" w:sz="4" w:space="0" w:color="auto"/>
            </w:tcBorders>
            <w:vAlign w:val="center"/>
            <w:hideMark/>
          </w:tcPr>
          <w:p w14:paraId="4C06B89E" w14:textId="77777777" w:rsidR="00AC57C0" w:rsidRPr="008A49C3" w:rsidRDefault="00AC57C0" w:rsidP="00D84307">
            <w:pPr>
              <w:spacing w:line="240" w:lineRule="auto"/>
              <w:ind w:firstLine="0"/>
              <w:rPr>
                <w:rFonts w:eastAsia="Times New Roman"/>
                <w:lang w:eastAsia="sk-SK"/>
              </w:rPr>
            </w:pPr>
          </w:p>
        </w:tc>
        <w:tc>
          <w:tcPr>
            <w:tcW w:w="902" w:type="dxa"/>
            <w:tcBorders>
              <w:top w:val="nil"/>
              <w:left w:val="nil"/>
              <w:bottom w:val="single" w:sz="4" w:space="0" w:color="auto"/>
              <w:right w:val="single" w:sz="4" w:space="0" w:color="auto"/>
            </w:tcBorders>
            <w:shd w:val="clear" w:color="auto" w:fill="FFF2CC" w:themeFill="accent4" w:themeFillTint="33"/>
            <w:noWrap/>
            <w:hideMark/>
          </w:tcPr>
          <w:p w14:paraId="38E554F9"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spolu</w:t>
            </w:r>
          </w:p>
        </w:tc>
        <w:tc>
          <w:tcPr>
            <w:tcW w:w="1228" w:type="dxa"/>
            <w:tcBorders>
              <w:top w:val="nil"/>
              <w:left w:val="nil"/>
              <w:bottom w:val="single" w:sz="4" w:space="0" w:color="auto"/>
              <w:right w:val="single" w:sz="4" w:space="0" w:color="auto"/>
            </w:tcBorders>
            <w:shd w:val="clear" w:color="auto" w:fill="FFF2CC" w:themeFill="accent4" w:themeFillTint="33"/>
            <w:noWrap/>
            <w:hideMark/>
          </w:tcPr>
          <w:p w14:paraId="50F9AA8D"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247</w:t>
            </w:r>
          </w:p>
        </w:tc>
        <w:tc>
          <w:tcPr>
            <w:tcW w:w="1496" w:type="dxa"/>
            <w:tcBorders>
              <w:top w:val="nil"/>
              <w:left w:val="nil"/>
              <w:bottom w:val="single" w:sz="4" w:space="0" w:color="auto"/>
              <w:right w:val="single" w:sz="4" w:space="0" w:color="auto"/>
            </w:tcBorders>
            <w:shd w:val="clear" w:color="auto" w:fill="FFF2CC" w:themeFill="accent4" w:themeFillTint="33"/>
            <w:noWrap/>
            <w:hideMark/>
          </w:tcPr>
          <w:p w14:paraId="1510B1C0"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4</w:t>
            </w:r>
          </w:p>
        </w:tc>
        <w:tc>
          <w:tcPr>
            <w:tcW w:w="1387" w:type="dxa"/>
            <w:tcBorders>
              <w:top w:val="nil"/>
              <w:left w:val="nil"/>
              <w:bottom w:val="single" w:sz="4" w:space="0" w:color="auto"/>
              <w:right w:val="single" w:sz="4" w:space="0" w:color="auto"/>
            </w:tcBorders>
            <w:shd w:val="clear" w:color="auto" w:fill="FFF2CC" w:themeFill="accent4" w:themeFillTint="33"/>
            <w:noWrap/>
            <w:hideMark/>
          </w:tcPr>
          <w:p w14:paraId="3C7FD403"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36</w:t>
            </w:r>
          </w:p>
        </w:tc>
        <w:tc>
          <w:tcPr>
            <w:tcW w:w="947" w:type="dxa"/>
            <w:tcBorders>
              <w:top w:val="nil"/>
              <w:left w:val="nil"/>
              <w:bottom w:val="single" w:sz="4" w:space="0" w:color="auto"/>
              <w:right w:val="single" w:sz="4" w:space="0" w:color="auto"/>
            </w:tcBorders>
            <w:shd w:val="clear" w:color="auto" w:fill="FFF2CC" w:themeFill="accent4" w:themeFillTint="33"/>
            <w:noWrap/>
            <w:hideMark/>
          </w:tcPr>
          <w:p w14:paraId="0EF558F3"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w:t>
            </w:r>
          </w:p>
        </w:tc>
        <w:tc>
          <w:tcPr>
            <w:tcW w:w="922" w:type="dxa"/>
            <w:tcBorders>
              <w:top w:val="nil"/>
              <w:left w:val="nil"/>
              <w:bottom w:val="single" w:sz="4" w:space="0" w:color="auto"/>
              <w:right w:val="single" w:sz="4" w:space="0" w:color="auto"/>
            </w:tcBorders>
            <w:shd w:val="clear" w:color="auto" w:fill="FFF2CC" w:themeFill="accent4" w:themeFillTint="33"/>
            <w:noWrap/>
            <w:hideMark/>
          </w:tcPr>
          <w:p w14:paraId="75621E4B"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6</w:t>
            </w:r>
          </w:p>
        </w:tc>
        <w:tc>
          <w:tcPr>
            <w:tcW w:w="1265" w:type="dxa"/>
            <w:tcBorders>
              <w:top w:val="nil"/>
              <w:left w:val="nil"/>
              <w:bottom w:val="single" w:sz="4" w:space="0" w:color="auto"/>
              <w:right w:val="single" w:sz="4" w:space="0" w:color="auto"/>
            </w:tcBorders>
            <w:shd w:val="clear" w:color="auto" w:fill="FFF2CC" w:themeFill="accent4" w:themeFillTint="33"/>
            <w:noWrap/>
            <w:hideMark/>
          </w:tcPr>
          <w:p w14:paraId="5031100B"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293</w:t>
            </w:r>
          </w:p>
        </w:tc>
      </w:tr>
      <w:tr w:rsidR="00D577F4" w:rsidRPr="008A49C3" w14:paraId="72FCEC91" w14:textId="77777777" w:rsidTr="00D577F4">
        <w:trPr>
          <w:trHeight w:val="222"/>
        </w:trPr>
        <w:tc>
          <w:tcPr>
            <w:tcW w:w="1704" w:type="dxa"/>
            <w:gridSpan w:val="2"/>
            <w:tcBorders>
              <w:top w:val="single" w:sz="4" w:space="0" w:color="auto"/>
              <w:left w:val="single" w:sz="4" w:space="0" w:color="auto"/>
              <w:bottom w:val="single" w:sz="4" w:space="0" w:color="auto"/>
              <w:right w:val="single" w:sz="4" w:space="0" w:color="auto"/>
            </w:tcBorders>
            <w:shd w:val="clear" w:color="000000" w:fill="E7E5E5"/>
            <w:noWrap/>
            <w:hideMark/>
          </w:tcPr>
          <w:p w14:paraId="3425277C"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w:t>
            </w:r>
          </w:p>
        </w:tc>
        <w:tc>
          <w:tcPr>
            <w:tcW w:w="1228" w:type="dxa"/>
            <w:tcBorders>
              <w:top w:val="nil"/>
              <w:left w:val="nil"/>
              <w:bottom w:val="single" w:sz="4" w:space="0" w:color="auto"/>
              <w:right w:val="single" w:sz="4" w:space="0" w:color="auto"/>
            </w:tcBorders>
            <w:shd w:val="clear" w:color="auto" w:fill="FFF2CC" w:themeFill="accent4" w:themeFillTint="33"/>
            <w:noWrap/>
            <w:hideMark/>
          </w:tcPr>
          <w:p w14:paraId="1068A055"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84,3</w:t>
            </w:r>
          </w:p>
        </w:tc>
        <w:tc>
          <w:tcPr>
            <w:tcW w:w="1496" w:type="dxa"/>
            <w:tcBorders>
              <w:top w:val="nil"/>
              <w:left w:val="nil"/>
              <w:bottom w:val="single" w:sz="4" w:space="0" w:color="auto"/>
              <w:right w:val="single" w:sz="4" w:space="0" w:color="auto"/>
            </w:tcBorders>
            <w:shd w:val="clear" w:color="auto" w:fill="FFF2CC" w:themeFill="accent4" w:themeFillTint="33"/>
            <w:noWrap/>
            <w:hideMark/>
          </w:tcPr>
          <w:p w14:paraId="18DBA004"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1,4</w:t>
            </w:r>
          </w:p>
        </w:tc>
        <w:tc>
          <w:tcPr>
            <w:tcW w:w="1387" w:type="dxa"/>
            <w:tcBorders>
              <w:top w:val="nil"/>
              <w:left w:val="nil"/>
              <w:bottom w:val="single" w:sz="4" w:space="0" w:color="auto"/>
              <w:right w:val="single" w:sz="4" w:space="0" w:color="auto"/>
            </w:tcBorders>
            <w:shd w:val="clear" w:color="auto" w:fill="FFF2CC" w:themeFill="accent4" w:themeFillTint="33"/>
            <w:noWrap/>
            <w:hideMark/>
          </w:tcPr>
          <w:p w14:paraId="3C9689B4"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12,3</w:t>
            </w:r>
          </w:p>
        </w:tc>
        <w:tc>
          <w:tcPr>
            <w:tcW w:w="947" w:type="dxa"/>
            <w:tcBorders>
              <w:top w:val="nil"/>
              <w:left w:val="nil"/>
              <w:bottom w:val="single" w:sz="4" w:space="0" w:color="auto"/>
              <w:right w:val="single" w:sz="4" w:space="0" w:color="auto"/>
            </w:tcBorders>
            <w:shd w:val="clear" w:color="auto" w:fill="FFF2CC" w:themeFill="accent4" w:themeFillTint="33"/>
            <w:noWrap/>
            <w:hideMark/>
          </w:tcPr>
          <w:p w14:paraId="762D8678"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0,0</w:t>
            </w:r>
          </w:p>
        </w:tc>
        <w:tc>
          <w:tcPr>
            <w:tcW w:w="922" w:type="dxa"/>
            <w:tcBorders>
              <w:top w:val="nil"/>
              <w:left w:val="nil"/>
              <w:bottom w:val="single" w:sz="4" w:space="0" w:color="auto"/>
              <w:right w:val="single" w:sz="4" w:space="0" w:color="auto"/>
            </w:tcBorders>
            <w:shd w:val="clear" w:color="auto" w:fill="FFF2CC" w:themeFill="accent4" w:themeFillTint="33"/>
            <w:noWrap/>
            <w:hideMark/>
          </w:tcPr>
          <w:p w14:paraId="4B8C9FC1"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2,0</w:t>
            </w:r>
          </w:p>
        </w:tc>
        <w:tc>
          <w:tcPr>
            <w:tcW w:w="1265" w:type="dxa"/>
            <w:tcBorders>
              <w:top w:val="nil"/>
              <w:left w:val="nil"/>
              <w:bottom w:val="single" w:sz="4" w:space="0" w:color="auto"/>
              <w:right w:val="single" w:sz="4" w:space="0" w:color="auto"/>
            </w:tcBorders>
            <w:shd w:val="clear" w:color="auto" w:fill="FFF2CC" w:themeFill="accent4" w:themeFillTint="33"/>
            <w:noWrap/>
            <w:hideMark/>
          </w:tcPr>
          <w:p w14:paraId="6CD99A2F"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100,0</w:t>
            </w:r>
          </w:p>
        </w:tc>
      </w:tr>
      <w:tr w:rsidR="00D577F4" w:rsidRPr="008A49C3" w14:paraId="6CB06CB3" w14:textId="77777777" w:rsidTr="00D577F4">
        <w:trPr>
          <w:trHeight w:val="654"/>
        </w:trPr>
        <w:tc>
          <w:tcPr>
            <w:tcW w:w="1704" w:type="dxa"/>
            <w:gridSpan w:val="2"/>
            <w:tcBorders>
              <w:top w:val="single" w:sz="4" w:space="0" w:color="auto"/>
              <w:left w:val="single" w:sz="4" w:space="0" w:color="auto"/>
              <w:bottom w:val="single" w:sz="4" w:space="0" w:color="auto"/>
              <w:right w:val="single" w:sz="4" w:space="0" w:color="auto"/>
            </w:tcBorders>
            <w:shd w:val="clear" w:color="000000" w:fill="E7E5E5"/>
            <w:hideMark/>
          </w:tcPr>
          <w:p w14:paraId="6C0C5B4D" w14:textId="2C368FCE" w:rsidR="00AC57C0" w:rsidRPr="008A49C3" w:rsidRDefault="00AC57C0" w:rsidP="00D84307">
            <w:pPr>
              <w:spacing w:line="240" w:lineRule="auto"/>
              <w:ind w:firstLine="0"/>
              <w:rPr>
                <w:rFonts w:eastAsia="Times New Roman"/>
                <w:lang w:eastAsia="sk-SK"/>
              </w:rPr>
            </w:pPr>
            <w:r w:rsidRPr="008A49C3">
              <w:rPr>
                <w:rFonts w:eastAsia="Times New Roman"/>
                <w:lang w:eastAsia="sk-SK"/>
              </w:rPr>
              <w:lastRenderedPageBreak/>
              <w:t>Z obyvateľstva v pro</w:t>
            </w:r>
            <w:r w:rsidR="000862F9">
              <w:rPr>
                <w:rFonts w:eastAsia="Times New Roman"/>
                <w:lang w:eastAsia="sk-SK"/>
              </w:rPr>
              <w:t>duktívnom veku podiel ek.</w:t>
            </w:r>
            <w:r w:rsidRPr="008A49C3">
              <w:rPr>
                <w:rFonts w:eastAsia="Times New Roman"/>
                <w:lang w:eastAsia="sk-SK"/>
              </w:rPr>
              <w:t xml:space="preserve"> aktívnych </w:t>
            </w:r>
          </w:p>
        </w:tc>
        <w:tc>
          <w:tcPr>
            <w:tcW w:w="1228" w:type="dxa"/>
            <w:tcBorders>
              <w:top w:val="nil"/>
              <w:left w:val="nil"/>
              <w:bottom w:val="single" w:sz="4" w:space="0" w:color="auto"/>
              <w:right w:val="single" w:sz="4" w:space="0" w:color="auto"/>
            </w:tcBorders>
            <w:shd w:val="clear" w:color="auto" w:fill="auto"/>
            <w:noWrap/>
            <w:hideMark/>
          </w:tcPr>
          <w:p w14:paraId="31179714"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 </w:t>
            </w:r>
          </w:p>
        </w:tc>
        <w:tc>
          <w:tcPr>
            <w:tcW w:w="1496" w:type="dxa"/>
            <w:tcBorders>
              <w:top w:val="nil"/>
              <w:left w:val="nil"/>
              <w:bottom w:val="single" w:sz="4" w:space="0" w:color="auto"/>
              <w:right w:val="single" w:sz="4" w:space="0" w:color="auto"/>
            </w:tcBorders>
            <w:shd w:val="clear" w:color="auto" w:fill="auto"/>
            <w:noWrap/>
            <w:hideMark/>
          </w:tcPr>
          <w:p w14:paraId="710BA8B6"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 </w:t>
            </w:r>
          </w:p>
        </w:tc>
        <w:tc>
          <w:tcPr>
            <w:tcW w:w="1387" w:type="dxa"/>
            <w:tcBorders>
              <w:top w:val="nil"/>
              <w:left w:val="nil"/>
              <w:bottom w:val="single" w:sz="4" w:space="0" w:color="auto"/>
              <w:right w:val="single" w:sz="4" w:space="0" w:color="auto"/>
            </w:tcBorders>
            <w:shd w:val="clear" w:color="auto" w:fill="auto"/>
            <w:noWrap/>
            <w:hideMark/>
          </w:tcPr>
          <w:p w14:paraId="67545523"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 </w:t>
            </w:r>
          </w:p>
        </w:tc>
        <w:tc>
          <w:tcPr>
            <w:tcW w:w="947" w:type="dxa"/>
            <w:tcBorders>
              <w:top w:val="nil"/>
              <w:left w:val="nil"/>
              <w:bottom w:val="single" w:sz="4" w:space="0" w:color="auto"/>
              <w:right w:val="single" w:sz="4" w:space="0" w:color="auto"/>
            </w:tcBorders>
            <w:shd w:val="clear" w:color="auto" w:fill="auto"/>
            <w:noWrap/>
            <w:hideMark/>
          </w:tcPr>
          <w:p w14:paraId="295305D8"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 </w:t>
            </w:r>
          </w:p>
        </w:tc>
        <w:tc>
          <w:tcPr>
            <w:tcW w:w="922" w:type="dxa"/>
            <w:tcBorders>
              <w:top w:val="nil"/>
              <w:left w:val="nil"/>
              <w:bottom w:val="single" w:sz="4" w:space="0" w:color="auto"/>
              <w:right w:val="single" w:sz="4" w:space="0" w:color="auto"/>
            </w:tcBorders>
            <w:shd w:val="clear" w:color="auto" w:fill="auto"/>
            <w:noWrap/>
            <w:hideMark/>
          </w:tcPr>
          <w:p w14:paraId="7113F90C"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 </w:t>
            </w:r>
          </w:p>
        </w:tc>
        <w:tc>
          <w:tcPr>
            <w:tcW w:w="1265" w:type="dxa"/>
            <w:tcBorders>
              <w:top w:val="nil"/>
              <w:left w:val="nil"/>
              <w:bottom w:val="single" w:sz="4" w:space="0" w:color="auto"/>
              <w:right w:val="single" w:sz="4" w:space="0" w:color="auto"/>
            </w:tcBorders>
            <w:shd w:val="clear" w:color="auto" w:fill="auto"/>
            <w:noWrap/>
            <w:hideMark/>
          </w:tcPr>
          <w:p w14:paraId="26462970"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 </w:t>
            </w:r>
          </w:p>
        </w:tc>
      </w:tr>
      <w:tr w:rsidR="00D577F4" w:rsidRPr="008A49C3" w14:paraId="206F8CB5" w14:textId="77777777" w:rsidTr="00D577F4">
        <w:trPr>
          <w:trHeight w:val="222"/>
        </w:trPr>
        <w:tc>
          <w:tcPr>
            <w:tcW w:w="1704" w:type="dxa"/>
            <w:gridSpan w:val="2"/>
            <w:tcBorders>
              <w:top w:val="single" w:sz="4" w:space="0" w:color="auto"/>
              <w:left w:val="single" w:sz="4" w:space="0" w:color="auto"/>
              <w:bottom w:val="single" w:sz="4" w:space="0" w:color="auto"/>
              <w:right w:val="single" w:sz="4" w:space="0" w:color="auto"/>
            </w:tcBorders>
            <w:shd w:val="clear" w:color="000000" w:fill="E7E5E5"/>
            <w:noWrap/>
            <w:hideMark/>
          </w:tcPr>
          <w:p w14:paraId="47470603"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Muži</w:t>
            </w:r>
          </w:p>
        </w:tc>
        <w:tc>
          <w:tcPr>
            <w:tcW w:w="1228" w:type="dxa"/>
            <w:tcBorders>
              <w:top w:val="nil"/>
              <w:left w:val="nil"/>
              <w:bottom w:val="single" w:sz="4" w:space="0" w:color="auto"/>
              <w:right w:val="single" w:sz="4" w:space="0" w:color="auto"/>
            </w:tcBorders>
            <w:shd w:val="clear" w:color="auto" w:fill="auto"/>
            <w:noWrap/>
            <w:hideMark/>
          </w:tcPr>
          <w:p w14:paraId="0ABE8C04"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1496" w:type="dxa"/>
            <w:tcBorders>
              <w:top w:val="nil"/>
              <w:left w:val="nil"/>
              <w:bottom w:val="single" w:sz="4" w:space="0" w:color="auto"/>
              <w:right w:val="single" w:sz="4" w:space="0" w:color="auto"/>
            </w:tcBorders>
            <w:shd w:val="clear" w:color="auto" w:fill="auto"/>
            <w:noWrap/>
            <w:hideMark/>
          </w:tcPr>
          <w:p w14:paraId="4B0E30A5"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1387" w:type="dxa"/>
            <w:tcBorders>
              <w:top w:val="nil"/>
              <w:left w:val="nil"/>
              <w:bottom w:val="single" w:sz="4" w:space="0" w:color="auto"/>
              <w:right w:val="single" w:sz="4" w:space="0" w:color="auto"/>
            </w:tcBorders>
            <w:shd w:val="clear" w:color="auto" w:fill="auto"/>
            <w:noWrap/>
            <w:hideMark/>
          </w:tcPr>
          <w:p w14:paraId="7A6D16CF"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947" w:type="dxa"/>
            <w:tcBorders>
              <w:top w:val="nil"/>
              <w:left w:val="nil"/>
              <w:bottom w:val="single" w:sz="4" w:space="0" w:color="auto"/>
              <w:right w:val="single" w:sz="4" w:space="0" w:color="auto"/>
            </w:tcBorders>
            <w:shd w:val="clear" w:color="auto" w:fill="auto"/>
            <w:noWrap/>
            <w:hideMark/>
          </w:tcPr>
          <w:p w14:paraId="4611007B"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922" w:type="dxa"/>
            <w:tcBorders>
              <w:top w:val="nil"/>
              <w:left w:val="nil"/>
              <w:bottom w:val="single" w:sz="4" w:space="0" w:color="auto"/>
              <w:right w:val="single" w:sz="4" w:space="0" w:color="auto"/>
            </w:tcBorders>
            <w:shd w:val="clear" w:color="auto" w:fill="auto"/>
            <w:noWrap/>
            <w:hideMark/>
          </w:tcPr>
          <w:p w14:paraId="154C3D23"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1265" w:type="dxa"/>
            <w:tcBorders>
              <w:top w:val="nil"/>
              <w:left w:val="nil"/>
              <w:bottom w:val="single" w:sz="4" w:space="0" w:color="auto"/>
              <w:right w:val="single" w:sz="4" w:space="0" w:color="auto"/>
            </w:tcBorders>
            <w:shd w:val="clear" w:color="auto" w:fill="auto"/>
            <w:noWrap/>
            <w:hideMark/>
          </w:tcPr>
          <w:p w14:paraId="28D22203"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71,2</w:t>
            </w:r>
          </w:p>
        </w:tc>
      </w:tr>
      <w:tr w:rsidR="00D577F4" w:rsidRPr="008A49C3" w14:paraId="63D6462D" w14:textId="77777777" w:rsidTr="00D577F4">
        <w:trPr>
          <w:trHeight w:val="222"/>
        </w:trPr>
        <w:tc>
          <w:tcPr>
            <w:tcW w:w="1704" w:type="dxa"/>
            <w:gridSpan w:val="2"/>
            <w:tcBorders>
              <w:top w:val="single" w:sz="4" w:space="0" w:color="auto"/>
              <w:left w:val="single" w:sz="4" w:space="0" w:color="auto"/>
              <w:bottom w:val="single" w:sz="4" w:space="0" w:color="auto"/>
              <w:right w:val="single" w:sz="4" w:space="0" w:color="auto"/>
            </w:tcBorders>
            <w:shd w:val="clear" w:color="000000" w:fill="E7E5E5"/>
            <w:noWrap/>
            <w:hideMark/>
          </w:tcPr>
          <w:p w14:paraId="7275B765"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Ženy</w:t>
            </w:r>
          </w:p>
        </w:tc>
        <w:tc>
          <w:tcPr>
            <w:tcW w:w="1228" w:type="dxa"/>
            <w:tcBorders>
              <w:top w:val="nil"/>
              <w:left w:val="nil"/>
              <w:bottom w:val="single" w:sz="4" w:space="0" w:color="auto"/>
              <w:right w:val="single" w:sz="4" w:space="0" w:color="auto"/>
            </w:tcBorders>
            <w:shd w:val="clear" w:color="auto" w:fill="auto"/>
            <w:noWrap/>
            <w:hideMark/>
          </w:tcPr>
          <w:p w14:paraId="29098E03"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1496" w:type="dxa"/>
            <w:tcBorders>
              <w:top w:val="nil"/>
              <w:left w:val="nil"/>
              <w:bottom w:val="single" w:sz="4" w:space="0" w:color="auto"/>
              <w:right w:val="single" w:sz="4" w:space="0" w:color="auto"/>
            </w:tcBorders>
            <w:shd w:val="clear" w:color="auto" w:fill="auto"/>
            <w:noWrap/>
            <w:hideMark/>
          </w:tcPr>
          <w:p w14:paraId="6E99C75A"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1387" w:type="dxa"/>
            <w:tcBorders>
              <w:top w:val="nil"/>
              <w:left w:val="nil"/>
              <w:bottom w:val="single" w:sz="4" w:space="0" w:color="auto"/>
              <w:right w:val="single" w:sz="4" w:space="0" w:color="auto"/>
            </w:tcBorders>
            <w:shd w:val="clear" w:color="auto" w:fill="auto"/>
            <w:noWrap/>
            <w:hideMark/>
          </w:tcPr>
          <w:p w14:paraId="1C81C5BA"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947" w:type="dxa"/>
            <w:tcBorders>
              <w:top w:val="nil"/>
              <w:left w:val="nil"/>
              <w:bottom w:val="single" w:sz="4" w:space="0" w:color="auto"/>
              <w:right w:val="single" w:sz="4" w:space="0" w:color="auto"/>
            </w:tcBorders>
            <w:shd w:val="clear" w:color="auto" w:fill="auto"/>
            <w:noWrap/>
            <w:hideMark/>
          </w:tcPr>
          <w:p w14:paraId="398B3821"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922" w:type="dxa"/>
            <w:tcBorders>
              <w:top w:val="nil"/>
              <w:left w:val="nil"/>
              <w:bottom w:val="single" w:sz="4" w:space="0" w:color="auto"/>
              <w:right w:val="single" w:sz="4" w:space="0" w:color="auto"/>
            </w:tcBorders>
            <w:shd w:val="clear" w:color="auto" w:fill="auto"/>
            <w:noWrap/>
            <w:hideMark/>
          </w:tcPr>
          <w:p w14:paraId="2CF50F60"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1265" w:type="dxa"/>
            <w:tcBorders>
              <w:top w:val="nil"/>
              <w:left w:val="nil"/>
              <w:bottom w:val="single" w:sz="4" w:space="0" w:color="auto"/>
              <w:right w:val="single" w:sz="4" w:space="0" w:color="auto"/>
            </w:tcBorders>
            <w:shd w:val="clear" w:color="auto" w:fill="auto"/>
            <w:noWrap/>
            <w:hideMark/>
          </w:tcPr>
          <w:p w14:paraId="505B90FE"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58,9</w:t>
            </w:r>
          </w:p>
        </w:tc>
      </w:tr>
      <w:tr w:rsidR="00D577F4" w:rsidRPr="008A49C3" w14:paraId="024F651F" w14:textId="77777777" w:rsidTr="00D577F4">
        <w:trPr>
          <w:trHeight w:val="222"/>
        </w:trPr>
        <w:tc>
          <w:tcPr>
            <w:tcW w:w="1704" w:type="dxa"/>
            <w:gridSpan w:val="2"/>
            <w:tcBorders>
              <w:top w:val="single" w:sz="4" w:space="0" w:color="auto"/>
              <w:left w:val="single" w:sz="4" w:space="0" w:color="auto"/>
              <w:bottom w:val="single" w:sz="4" w:space="0" w:color="auto"/>
              <w:right w:val="single" w:sz="4" w:space="0" w:color="auto"/>
            </w:tcBorders>
            <w:shd w:val="clear" w:color="000000" w:fill="E7E5E5"/>
            <w:noWrap/>
            <w:hideMark/>
          </w:tcPr>
          <w:p w14:paraId="2E4F0763" w14:textId="77777777" w:rsidR="00AC57C0" w:rsidRPr="008A49C3" w:rsidRDefault="00AC57C0" w:rsidP="00D84307">
            <w:pPr>
              <w:spacing w:line="240" w:lineRule="auto"/>
              <w:ind w:firstLine="0"/>
              <w:rPr>
                <w:rFonts w:eastAsia="Times New Roman"/>
                <w:lang w:eastAsia="sk-SK"/>
              </w:rPr>
            </w:pPr>
            <w:r w:rsidRPr="008A49C3">
              <w:rPr>
                <w:rFonts w:eastAsia="Times New Roman"/>
                <w:lang w:eastAsia="sk-SK"/>
              </w:rPr>
              <w:t>Spolu</w:t>
            </w:r>
          </w:p>
        </w:tc>
        <w:tc>
          <w:tcPr>
            <w:tcW w:w="1228" w:type="dxa"/>
            <w:tcBorders>
              <w:top w:val="nil"/>
              <w:left w:val="nil"/>
              <w:bottom w:val="single" w:sz="4" w:space="0" w:color="auto"/>
              <w:right w:val="single" w:sz="4" w:space="0" w:color="auto"/>
            </w:tcBorders>
            <w:shd w:val="clear" w:color="auto" w:fill="auto"/>
            <w:noWrap/>
            <w:hideMark/>
          </w:tcPr>
          <w:p w14:paraId="28DB2F0B"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1496" w:type="dxa"/>
            <w:tcBorders>
              <w:top w:val="nil"/>
              <w:left w:val="nil"/>
              <w:bottom w:val="single" w:sz="4" w:space="0" w:color="auto"/>
              <w:right w:val="single" w:sz="4" w:space="0" w:color="auto"/>
            </w:tcBorders>
            <w:shd w:val="clear" w:color="auto" w:fill="auto"/>
            <w:noWrap/>
            <w:hideMark/>
          </w:tcPr>
          <w:p w14:paraId="7BA876CF"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1387" w:type="dxa"/>
            <w:tcBorders>
              <w:top w:val="nil"/>
              <w:left w:val="nil"/>
              <w:bottom w:val="single" w:sz="4" w:space="0" w:color="auto"/>
              <w:right w:val="single" w:sz="4" w:space="0" w:color="auto"/>
            </w:tcBorders>
            <w:shd w:val="clear" w:color="auto" w:fill="auto"/>
            <w:noWrap/>
            <w:hideMark/>
          </w:tcPr>
          <w:p w14:paraId="08E2DDC9"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947" w:type="dxa"/>
            <w:tcBorders>
              <w:top w:val="nil"/>
              <w:left w:val="nil"/>
              <w:bottom w:val="single" w:sz="4" w:space="0" w:color="auto"/>
              <w:right w:val="single" w:sz="4" w:space="0" w:color="auto"/>
            </w:tcBorders>
            <w:shd w:val="clear" w:color="auto" w:fill="auto"/>
            <w:noWrap/>
            <w:hideMark/>
          </w:tcPr>
          <w:p w14:paraId="026321CB"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922" w:type="dxa"/>
            <w:tcBorders>
              <w:top w:val="nil"/>
              <w:left w:val="nil"/>
              <w:bottom w:val="single" w:sz="4" w:space="0" w:color="auto"/>
              <w:right w:val="single" w:sz="4" w:space="0" w:color="auto"/>
            </w:tcBorders>
            <w:shd w:val="clear" w:color="auto" w:fill="auto"/>
            <w:noWrap/>
            <w:hideMark/>
          </w:tcPr>
          <w:p w14:paraId="30141DF2"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1265" w:type="dxa"/>
            <w:tcBorders>
              <w:top w:val="nil"/>
              <w:left w:val="nil"/>
              <w:bottom w:val="single" w:sz="4" w:space="0" w:color="auto"/>
              <w:right w:val="single" w:sz="4" w:space="0" w:color="auto"/>
            </w:tcBorders>
            <w:shd w:val="clear" w:color="auto" w:fill="auto"/>
            <w:noWrap/>
            <w:hideMark/>
          </w:tcPr>
          <w:p w14:paraId="0ECDA569"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65,2</w:t>
            </w:r>
          </w:p>
        </w:tc>
      </w:tr>
      <w:tr w:rsidR="00D577F4" w:rsidRPr="008A49C3" w14:paraId="3C2BC891" w14:textId="77777777" w:rsidTr="00D577F4">
        <w:trPr>
          <w:trHeight w:val="643"/>
        </w:trPr>
        <w:tc>
          <w:tcPr>
            <w:tcW w:w="1704" w:type="dxa"/>
            <w:gridSpan w:val="2"/>
            <w:tcBorders>
              <w:top w:val="single" w:sz="4" w:space="0" w:color="auto"/>
              <w:left w:val="single" w:sz="4" w:space="0" w:color="auto"/>
              <w:bottom w:val="single" w:sz="4" w:space="0" w:color="auto"/>
              <w:right w:val="single" w:sz="4" w:space="0" w:color="auto"/>
            </w:tcBorders>
            <w:shd w:val="clear" w:color="000000" w:fill="E7E5E5"/>
            <w:hideMark/>
          </w:tcPr>
          <w:p w14:paraId="3AE6FDAD" w14:textId="22696F92" w:rsidR="00AC57C0" w:rsidRPr="008A49C3" w:rsidRDefault="00AC57C0" w:rsidP="00D84307">
            <w:pPr>
              <w:spacing w:line="240" w:lineRule="auto"/>
              <w:ind w:firstLine="0"/>
              <w:rPr>
                <w:rFonts w:eastAsia="Times New Roman"/>
                <w:lang w:eastAsia="sk-SK"/>
              </w:rPr>
            </w:pPr>
            <w:r w:rsidRPr="008A49C3">
              <w:rPr>
                <w:rFonts w:eastAsia="Times New Roman"/>
                <w:lang w:eastAsia="sk-SK"/>
              </w:rPr>
              <w:t>Z obyvateľstva v popro</w:t>
            </w:r>
            <w:r w:rsidR="000862F9">
              <w:rPr>
                <w:rFonts w:eastAsia="Times New Roman"/>
                <w:lang w:eastAsia="sk-SK"/>
              </w:rPr>
              <w:t>duktívnom veku podiel ek.</w:t>
            </w:r>
            <w:r w:rsidRPr="008A49C3">
              <w:rPr>
                <w:rFonts w:eastAsia="Times New Roman"/>
                <w:lang w:eastAsia="sk-SK"/>
              </w:rPr>
              <w:t xml:space="preserve"> aktívnych</w:t>
            </w:r>
          </w:p>
        </w:tc>
        <w:tc>
          <w:tcPr>
            <w:tcW w:w="1228" w:type="dxa"/>
            <w:tcBorders>
              <w:top w:val="nil"/>
              <w:left w:val="nil"/>
              <w:bottom w:val="single" w:sz="4" w:space="0" w:color="auto"/>
              <w:right w:val="single" w:sz="4" w:space="0" w:color="auto"/>
            </w:tcBorders>
            <w:shd w:val="clear" w:color="auto" w:fill="auto"/>
            <w:noWrap/>
            <w:hideMark/>
          </w:tcPr>
          <w:p w14:paraId="4A9E9E28"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1496" w:type="dxa"/>
            <w:tcBorders>
              <w:top w:val="nil"/>
              <w:left w:val="nil"/>
              <w:bottom w:val="single" w:sz="4" w:space="0" w:color="auto"/>
              <w:right w:val="single" w:sz="4" w:space="0" w:color="auto"/>
            </w:tcBorders>
            <w:shd w:val="clear" w:color="auto" w:fill="auto"/>
            <w:noWrap/>
            <w:hideMark/>
          </w:tcPr>
          <w:p w14:paraId="422639E0"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1387" w:type="dxa"/>
            <w:tcBorders>
              <w:top w:val="nil"/>
              <w:left w:val="nil"/>
              <w:bottom w:val="single" w:sz="4" w:space="0" w:color="auto"/>
              <w:right w:val="single" w:sz="4" w:space="0" w:color="auto"/>
            </w:tcBorders>
            <w:shd w:val="clear" w:color="auto" w:fill="auto"/>
            <w:noWrap/>
            <w:hideMark/>
          </w:tcPr>
          <w:p w14:paraId="4F871BF1"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947" w:type="dxa"/>
            <w:tcBorders>
              <w:top w:val="nil"/>
              <w:left w:val="nil"/>
              <w:bottom w:val="single" w:sz="4" w:space="0" w:color="auto"/>
              <w:right w:val="single" w:sz="4" w:space="0" w:color="auto"/>
            </w:tcBorders>
            <w:shd w:val="clear" w:color="auto" w:fill="auto"/>
            <w:noWrap/>
            <w:hideMark/>
          </w:tcPr>
          <w:p w14:paraId="0D47D707"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922" w:type="dxa"/>
            <w:tcBorders>
              <w:top w:val="nil"/>
              <w:left w:val="nil"/>
              <w:bottom w:val="single" w:sz="4" w:space="0" w:color="auto"/>
              <w:right w:val="single" w:sz="4" w:space="0" w:color="auto"/>
            </w:tcBorders>
            <w:shd w:val="clear" w:color="auto" w:fill="auto"/>
            <w:noWrap/>
            <w:hideMark/>
          </w:tcPr>
          <w:p w14:paraId="1810DF4B"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w:t>
            </w:r>
          </w:p>
        </w:tc>
        <w:tc>
          <w:tcPr>
            <w:tcW w:w="1265" w:type="dxa"/>
            <w:tcBorders>
              <w:top w:val="nil"/>
              <w:left w:val="nil"/>
              <w:bottom w:val="single" w:sz="4" w:space="0" w:color="auto"/>
              <w:right w:val="single" w:sz="4" w:space="0" w:color="auto"/>
            </w:tcBorders>
            <w:shd w:val="clear" w:color="auto" w:fill="auto"/>
            <w:noWrap/>
            <w:hideMark/>
          </w:tcPr>
          <w:p w14:paraId="5A52F91E" w14:textId="77777777" w:rsidR="00AC57C0" w:rsidRPr="008A49C3" w:rsidRDefault="00AC57C0" w:rsidP="00D84307">
            <w:pPr>
              <w:spacing w:line="240" w:lineRule="auto"/>
              <w:ind w:firstLine="0"/>
              <w:rPr>
                <w:rFonts w:ascii="Times New Roman" w:eastAsia="Times New Roman" w:hAnsi="Times New Roman" w:cs="Times New Roman"/>
                <w:lang w:eastAsia="sk-SK"/>
              </w:rPr>
            </w:pPr>
            <w:r>
              <w:rPr>
                <w:rFonts w:eastAsia="Times New Roman"/>
              </w:rPr>
              <w:t>1,1</w:t>
            </w:r>
          </w:p>
        </w:tc>
      </w:tr>
    </w:tbl>
    <w:p w14:paraId="76BA4641" w14:textId="77777777" w:rsidR="000B0EFB" w:rsidRPr="007654E4" w:rsidRDefault="00D65404" w:rsidP="00D84307">
      <w:pPr>
        <w:pStyle w:val="zdroj"/>
      </w:pPr>
      <w:r w:rsidRPr="007654E4">
        <w:t>Zdroj: SOBD</w:t>
      </w:r>
      <w:r w:rsidR="007654E4">
        <w:t xml:space="preserve"> 2011</w:t>
      </w:r>
    </w:p>
    <w:p w14:paraId="364BC537" w14:textId="77777777" w:rsidR="00EF2AE4" w:rsidRDefault="00EF2AE4" w:rsidP="009D395D">
      <w:pPr>
        <w:pStyle w:val="Nadpis2"/>
        <w:ind w:left="0" w:firstLine="142"/>
      </w:pPr>
      <w:bookmarkStart w:id="64" w:name="_Toc467676080"/>
      <w:r w:rsidRPr="00717A01">
        <w:t>Analýza hospodárskeho rozvoja</w:t>
      </w:r>
      <w:bookmarkEnd w:id="64"/>
    </w:p>
    <w:p w14:paraId="13D9B051" w14:textId="77777777" w:rsidR="00DB5A6C" w:rsidRDefault="00DB5A6C" w:rsidP="00D84307">
      <w:r w:rsidRPr="002327DF">
        <w:t>Obec Ohradzany zabezpečuje financovanie svojich potrieb najmä z dotácií štátneho rozpočtu a vlastných príjmov, pričom základný príjem tvoria podielové dane. Svoje finančné záväzky si obec pravidelne plní.</w:t>
      </w:r>
    </w:p>
    <w:p w14:paraId="214DC508" w14:textId="77777777" w:rsidR="00873B6C" w:rsidRPr="00101F6B" w:rsidRDefault="00873B6C" w:rsidP="009D395D">
      <w:pPr>
        <w:pStyle w:val="Nadpis3"/>
        <w:ind w:left="0" w:firstLine="142"/>
        <w:rPr>
          <w:rFonts w:ascii="Times" w:hAnsi="Times"/>
        </w:rPr>
      </w:pPr>
      <w:bookmarkStart w:id="65" w:name="_Toc467676081"/>
      <w:r w:rsidRPr="00101F6B">
        <w:rPr>
          <w:rFonts w:ascii="Times" w:hAnsi="Times"/>
        </w:rPr>
        <w:t>Majetok obce</w:t>
      </w:r>
      <w:bookmarkEnd w:id="65"/>
    </w:p>
    <w:p w14:paraId="7D06ADD9" w14:textId="77777777" w:rsidR="00D577F4" w:rsidRDefault="00DB5A6C" w:rsidP="00D577F4">
      <w:pPr>
        <w:rPr>
          <w:bCs/>
          <w:lang w:val="en-GB" w:eastAsia="en-GB"/>
        </w:rPr>
      </w:pPr>
      <w:r w:rsidRPr="002327DF">
        <w:t>Hnuteľný a nehnuteľný majetok obce zahŕňa</w:t>
      </w:r>
      <w:r w:rsidRPr="002327DF">
        <w:rPr>
          <w:b/>
        </w:rPr>
        <w:t xml:space="preserve">: </w:t>
      </w:r>
      <w:r w:rsidR="003356B7" w:rsidRPr="002327DF">
        <w:rPr>
          <w:lang w:eastAsia="sk-SK"/>
        </w:rPr>
        <w:t>obecný úrad, požiarna zbrojnica, dom smútku, lesné pozemky, pozemky, budova zdravotného strediska, mosty, základná škola, telocvičňa, školská jedáleň, miestne komunikácie, chodníky</w:t>
      </w:r>
      <w:r w:rsidR="00443F37">
        <w:rPr>
          <w:bCs/>
          <w:lang w:val="en-GB" w:eastAsia="en-GB"/>
        </w:rPr>
        <w:t xml:space="preserve">. </w:t>
      </w:r>
      <w:r w:rsidR="00D577F4">
        <w:rPr>
          <w:rFonts w:ascii="Times New Roman" w:hAnsi="Times New Roman"/>
          <w:sz w:val="24"/>
          <w:szCs w:val="24"/>
        </w:rPr>
        <w:t xml:space="preserve">Obec je vlastníkom </w:t>
      </w:r>
      <w:r w:rsidR="00D577F4" w:rsidRPr="008A3717">
        <w:rPr>
          <w:rFonts w:ascii="Times New Roman" w:hAnsi="Times New Roman"/>
          <w:sz w:val="24"/>
          <w:szCs w:val="24"/>
        </w:rPr>
        <w:t>151254 m2 ornej pôdy</w:t>
      </w:r>
      <w:r w:rsidR="00D577F4">
        <w:rPr>
          <w:rFonts w:ascii="Times New Roman" w:hAnsi="Times New Roman"/>
          <w:sz w:val="24"/>
          <w:szCs w:val="24"/>
        </w:rPr>
        <w:t xml:space="preserve">, na ktorej hospodária </w:t>
      </w:r>
      <w:r w:rsidR="00D577F4" w:rsidRPr="008A3717">
        <w:rPr>
          <w:rFonts w:ascii="Times New Roman" w:hAnsi="Times New Roman"/>
          <w:sz w:val="24"/>
          <w:szCs w:val="24"/>
        </w:rPr>
        <w:t>SHR</w:t>
      </w:r>
      <w:r w:rsidR="00D577F4">
        <w:rPr>
          <w:rFonts w:ascii="Times New Roman" w:hAnsi="Times New Roman"/>
          <w:sz w:val="24"/>
          <w:szCs w:val="24"/>
        </w:rPr>
        <w:t xml:space="preserve">. </w:t>
      </w:r>
      <w:r w:rsidR="00D577F4">
        <w:rPr>
          <w:color w:val="000000"/>
        </w:rPr>
        <w:t xml:space="preserve">Obec je vlastníkom </w:t>
      </w:r>
      <w:r w:rsidR="00D577F4" w:rsidRPr="009A4153">
        <w:rPr>
          <w:color w:val="000000"/>
        </w:rPr>
        <w:t>507763 m2</w:t>
      </w:r>
      <w:r w:rsidR="00D577F4">
        <w:rPr>
          <w:color w:val="000000"/>
        </w:rPr>
        <w:t xml:space="preserve"> lesných pozemkov a </w:t>
      </w:r>
      <w:r w:rsidR="00D577F4" w:rsidRPr="0051226A">
        <w:rPr>
          <w:color w:val="000000"/>
        </w:rPr>
        <w:t>507763 m2</w:t>
      </w:r>
      <w:r w:rsidR="00D577F4">
        <w:rPr>
          <w:color w:val="000000"/>
        </w:rPr>
        <w:t xml:space="preserve"> TTP.</w:t>
      </w:r>
      <w:r w:rsidR="00D577F4" w:rsidRPr="00D577F4">
        <w:rPr>
          <w:bCs/>
          <w:lang w:val="en-GB" w:eastAsia="en-GB"/>
        </w:rPr>
        <w:t xml:space="preserve"> </w:t>
      </w:r>
    </w:p>
    <w:p w14:paraId="12436C7D" w14:textId="044846E3" w:rsidR="00D577F4" w:rsidRDefault="00D577F4" w:rsidP="00D577F4">
      <w:pPr>
        <w:rPr>
          <w:bCs/>
          <w:lang w:val="en-GB" w:eastAsia="en-GB"/>
        </w:rPr>
      </w:pPr>
      <w:r>
        <w:rPr>
          <w:bCs/>
          <w:lang w:val="en-GB" w:eastAsia="en-GB"/>
        </w:rPr>
        <w:t>V nižšie u</w:t>
      </w:r>
      <w:r w:rsidRPr="002327DF">
        <w:rPr>
          <w:bCs/>
          <w:lang w:val="en-GB" w:eastAsia="en-GB"/>
        </w:rPr>
        <w:t>veden</w:t>
      </w:r>
      <w:r>
        <w:rPr>
          <w:bCs/>
          <w:lang w:val="en-GB" w:eastAsia="en-GB"/>
        </w:rPr>
        <w:t>e</w:t>
      </w:r>
      <w:r w:rsidRPr="002327DF">
        <w:rPr>
          <w:bCs/>
          <w:lang w:val="en-GB" w:eastAsia="en-GB"/>
        </w:rPr>
        <w:t>j tabuľke je uvedená hodnota majetku obce.</w:t>
      </w:r>
    </w:p>
    <w:p w14:paraId="5AD1F677" w14:textId="61535E6E" w:rsidR="00D577F4" w:rsidRPr="00D577F4" w:rsidRDefault="00D577F4" w:rsidP="00D577F4">
      <w:pPr>
        <w:pStyle w:val="Popis"/>
      </w:pPr>
      <w:bookmarkStart w:id="66" w:name="_Toc467926092"/>
      <w:r w:rsidRPr="002771E9">
        <w:t xml:space="preserve">Tabuľka </w:t>
      </w:r>
      <w:r w:rsidR="00B92749">
        <w:rPr>
          <w:noProof/>
        </w:rPr>
        <w:fldChar w:fldCharType="begin"/>
      </w:r>
      <w:r w:rsidR="00B92749">
        <w:rPr>
          <w:noProof/>
        </w:rPr>
        <w:instrText xml:space="preserve"> SEQ Tabuľka \* ARABIC </w:instrText>
      </w:r>
      <w:r w:rsidR="00B92749">
        <w:rPr>
          <w:noProof/>
        </w:rPr>
        <w:fldChar w:fldCharType="separate"/>
      </w:r>
      <w:r>
        <w:rPr>
          <w:noProof/>
        </w:rPr>
        <w:t>12</w:t>
      </w:r>
      <w:r w:rsidR="00B92749">
        <w:rPr>
          <w:noProof/>
        </w:rPr>
        <w:fldChar w:fldCharType="end"/>
      </w:r>
      <w:r w:rsidRPr="002771E9">
        <w:t xml:space="preserve"> Hodnota majetku </w:t>
      </w:r>
      <w:r>
        <w:t>(rok 2015)</w:t>
      </w:r>
      <w:bookmarkEnd w:id="66"/>
    </w:p>
    <w:tbl>
      <w:tblPr>
        <w:tblpPr w:leftFromText="180" w:rightFromText="180" w:vertAnchor="text" w:horzAnchor="page" w:tblpX="1992" w:tblpY="29"/>
        <w:tblW w:w="8569" w:type="dxa"/>
        <w:tblCellMar>
          <w:left w:w="70" w:type="dxa"/>
          <w:right w:w="70" w:type="dxa"/>
        </w:tblCellMar>
        <w:tblLook w:val="04A0" w:firstRow="1" w:lastRow="0" w:firstColumn="1" w:lastColumn="0" w:noHBand="0" w:noVBand="1"/>
      </w:tblPr>
      <w:tblGrid>
        <w:gridCol w:w="6981"/>
        <w:gridCol w:w="1588"/>
      </w:tblGrid>
      <w:tr w:rsidR="00D577F4" w:rsidRPr="001F2ABA" w14:paraId="79DE2B10" w14:textId="77777777" w:rsidTr="008C7CE8">
        <w:trPr>
          <w:trHeight w:val="292"/>
        </w:trPr>
        <w:tc>
          <w:tcPr>
            <w:tcW w:w="6981" w:type="dxa"/>
            <w:tcBorders>
              <w:top w:val="single" w:sz="4" w:space="0" w:color="auto"/>
              <w:left w:val="single" w:sz="4" w:space="0" w:color="auto"/>
              <w:bottom w:val="single" w:sz="4" w:space="0" w:color="auto"/>
              <w:right w:val="single" w:sz="4" w:space="0" w:color="auto"/>
            </w:tcBorders>
            <w:shd w:val="clear" w:color="auto" w:fill="99CCFF"/>
            <w:vAlign w:val="bottom"/>
            <w:hideMark/>
          </w:tcPr>
          <w:p w14:paraId="46AFB911" w14:textId="77777777" w:rsidR="00D577F4" w:rsidRPr="001F2ABA" w:rsidRDefault="00D577F4" w:rsidP="00D577F4">
            <w:pPr>
              <w:spacing w:line="240" w:lineRule="auto"/>
              <w:ind w:firstLine="0"/>
              <w:rPr>
                <w:rFonts w:eastAsia="Times New Roman"/>
                <w:lang w:eastAsia="sk-SK"/>
              </w:rPr>
            </w:pPr>
            <w:r>
              <w:rPr>
                <w:rFonts w:eastAsia="Times New Roman"/>
                <w:lang w:eastAsia="sk-SK"/>
              </w:rPr>
              <w:t>Majetok, ku ktoré</w:t>
            </w:r>
            <w:r w:rsidRPr="001F2ABA">
              <w:rPr>
                <w:rFonts w:eastAsia="Times New Roman"/>
                <w:lang w:eastAsia="sk-SK"/>
              </w:rPr>
              <w:t>mu má účtovná jednotka vlast</w:t>
            </w:r>
            <w:r>
              <w:rPr>
                <w:rFonts w:eastAsia="Times New Roman"/>
                <w:lang w:eastAsia="sk-SK"/>
              </w:rPr>
              <w:t>n</w:t>
            </w:r>
            <w:r w:rsidRPr="001F2ABA">
              <w:rPr>
                <w:rFonts w:eastAsia="Times New Roman"/>
                <w:lang w:eastAsia="sk-SK"/>
              </w:rPr>
              <w:t>ícke právo</w:t>
            </w:r>
          </w:p>
        </w:tc>
        <w:tc>
          <w:tcPr>
            <w:tcW w:w="1588" w:type="dxa"/>
            <w:tcBorders>
              <w:top w:val="single" w:sz="4" w:space="0" w:color="auto"/>
              <w:left w:val="nil"/>
              <w:bottom w:val="single" w:sz="4" w:space="0" w:color="auto"/>
              <w:right w:val="single" w:sz="4" w:space="0" w:color="auto"/>
            </w:tcBorders>
            <w:shd w:val="clear" w:color="auto" w:fill="99CCFF"/>
            <w:noWrap/>
            <w:vAlign w:val="bottom"/>
            <w:hideMark/>
          </w:tcPr>
          <w:p w14:paraId="5E5B9133" w14:textId="77777777" w:rsidR="00D577F4" w:rsidRPr="001F2ABA" w:rsidRDefault="00D577F4" w:rsidP="00D577F4">
            <w:pPr>
              <w:spacing w:line="240" w:lineRule="auto"/>
              <w:ind w:firstLine="0"/>
              <w:rPr>
                <w:rFonts w:eastAsia="Times New Roman"/>
                <w:lang w:eastAsia="sk-SK"/>
              </w:rPr>
            </w:pPr>
            <w:r w:rsidRPr="001F2ABA">
              <w:rPr>
                <w:rFonts w:eastAsia="Times New Roman"/>
                <w:lang w:eastAsia="sk-SK"/>
              </w:rPr>
              <w:t>Suma €</w:t>
            </w:r>
          </w:p>
        </w:tc>
      </w:tr>
      <w:tr w:rsidR="00D577F4" w:rsidRPr="001F2ABA" w14:paraId="62B4035D" w14:textId="77777777" w:rsidTr="008C7CE8">
        <w:trPr>
          <w:trHeight w:val="148"/>
        </w:trPr>
        <w:tc>
          <w:tcPr>
            <w:tcW w:w="6981" w:type="dxa"/>
            <w:tcBorders>
              <w:top w:val="nil"/>
              <w:left w:val="single" w:sz="4" w:space="0" w:color="auto"/>
              <w:bottom w:val="single" w:sz="4" w:space="0" w:color="auto"/>
              <w:right w:val="single" w:sz="4" w:space="0" w:color="auto"/>
            </w:tcBorders>
            <w:shd w:val="clear" w:color="000000" w:fill="F2F2F2"/>
            <w:noWrap/>
            <w:vAlign w:val="bottom"/>
            <w:hideMark/>
          </w:tcPr>
          <w:p w14:paraId="5B270756" w14:textId="77777777" w:rsidR="00D577F4" w:rsidRPr="001F2ABA" w:rsidRDefault="00D577F4" w:rsidP="00D577F4">
            <w:pPr>
              <w:spacing w:line="240" w:lineRule="auto"/>
              <w:ind w:firstLine="0"/>
              <w:rPr>
                <w:rFonts w:eastAsia="Times New Roman"/>
                <w:lang w:eastAsia="sk-SK"/>
              </w:rPr>
            </w:pPr>
            <w:r w:rsidRPr="001F2ABA">
              <w:rPr>
                <w:rFonts w:eastAsia="Times New Roman"/>
                <w:lang w:eastAsia="sk-SK"/>
              </w:rPr>
              <w:t>Pozemky</w:t>
            </w:r>
          </w:p>
        </w:tc>
        <w:tc>
          <w:tcPr>
            <w:tcW w:w="1588" w:type="dxa"/>
            <w:tcBorders>
              <w:top w:val="nil"/>
              <w:left w:val="nil"/>
              <w:bottom w:val="single" w:sz="4" w:space="0" w:color="auto"/>
              <w:right w:val="single" w:sz="4" w:space="0" w:color="auto"/>
            </w:tcBorders>
            <w:shd w:val="clear" w:color="auto" w:fill="auto"/>
            <w:noWrap/>
            <w:vAlign w:val="bottom"/>
            <w:hideMark/>
          </w:tcPr>
          <w:p w14:paraId="03515845" w14:textId="77777777" w:rsidR="00D577F4" w:rsidRPr="001F2ABA" w:rsidRDefault="00D577F4" w:rsidP="00D577F4">
            <w:pPr>
              <w:spacing w:line="240" w:lineRule="auto"/>
              <w:ind w:firstLine="0"/>
              <w:rPr>
                <w:rFonts w:eastAsia="Times New Roman"/>
                <w:lang w:eastAsia="sk-SK"/>
              </w:rPr>
            </w:pPr>
            <w:r>
              <w:rPr>
                <w:rFonts w:eastAsia="Times New Roman"/>
                <w:lang w:eastAsia="sk-SK"/>
              </w:rPr>
              <w:t>162393,06</w:t>
            </w:r>
          </w:p>
        </w:tc>
      </w:tr>
      <w:tr w:rsidR="00D577F4" w:rsidRPr="001F2ABA" w14:paraId="29F8CAD8" w14:textId="77777777" w:rsidTr="008C7CE8">
        <w:trPr>
          <w:trHeight w:val="174"/>
        </w:trPr>
        <w:tc>
          <w:tcPr>
            <w:tcW w:w="6981" w:type="dxa"/>
            <w:tcBorders>
              <w:top w:val="nil"/>
              <w:left w:val="single" w:sz="4" w:space="0" w:color="auto"/>
              <w:bottom w:val="single" w:sz="4" w:space="0" w:color="auto"/>
              <w:right w:val="single" w:sz="4" w:space="0" w:color="auto"/>
            </w:tcBorders>
            <w:shd w:val="clear" w:color="000000" w:fill="F2F2F2"/>
            <w:noWrap/>
            <w:vAlign w:val="bottom"/>
            <w:hideMark/>
          </w:tcPr>
          <w:p w14:paraId="2EF1FEC0" w14:textId="77777777" w:rsidR="00D577F4" w:rsidRPr="001F2ABA" w:rsidRDefault="00D577F4" w:rsidP="00D577F4">
            <w:pPr>
              <w:spacing w:line="240" w:lineRule="auto"/>
              <w:ind w:firstLine="0"/>
              <w:rPr>
                <w:rFonts w:eastAsia="Times New Roman"/>
                <w:lang w:eastAsia="sk-SK"/>
              </w:rPr>
            </w:pPr>
            <w:r w:rsidRPr="001F2ABA">
              <w:rPr>
                <w:rFonts w:eastAsia="Times New Roman"/>
                <w:lang w:eastAsia="sk-SK"/>
              </w:rPr>
              <w:t xml:space="preserve">Budovy, stavby </w:t>
            </w:r>
          </w:p>
        </w:tc>
        <w:tc>
          <w:tcPr>
            <w:tcW w:w="1588" w:type="dxa"/>
            <w:tcBorders>
              <w:top w:val="nil"/>
              <w:left w:val="nil"/>
              <w:bottom w:val="single" w:sz="4" w:space="0" w:color="auto"/>
              <w:right w:val="single" w:sz="4" w:space="0" w:color="auto"/>
            </w:tcBorders>
            <w:shd w:val="clear" w:color="auto" w:fill="auto"/>
            <w:noWrap/>
            <w:vAlign w:val="bottom"/>
            <w:hideMark/>
          </w:tcPr>
          <w:p w14:paraId="14C6CED0" w14:textId="77777777" w:rsidR="00D577F4" w:rsidRPr="001F2ABA" w:rsidRDefault="00D577F4" w:rsidP="00D577F4">
            <w:pPr>
              <w:spacing w:line="240" w:lineRule="auto"/>
              <w:ind w:firstLine="0"/>
              <w:rPr>
                <w:rFonts w:eastAsia="Times New Roman"/>
                <w:lang w:eastAsia="sk-SK"/>
              </w:rPr>
            </w:pPr>
            <w:r>
              <w:rPr>
                <w:rFonts w:eastAsia="Times New Roman"/>
                <w:lang w:eastAsia="sk-SK"/>
              </w:rPr>
              <w:t>268157,56</w:t>
            </w:r>
          </w:p>
        </w:tc>
      </w:tr>
      <w:tr w:rsidR="00D577F4" w:rsidRPr="001F2ABA" w14:paraId="6475BFCC" w14:textId="77777777" w:rsidTr="008C7CE8">
        <w:trPr>
          <w:trHeight w:val="148"/>
        </w:trPr>
        <w:tc>
          <w:tcPr>
            <w:tcW w:w="6981" w:type="dxa"/>
            <w:tcBorders>
              <w:top w:val="nil"/>
              <w:left w:val="single" w:sz="4" w:space="0" w:color="auto"/>
              <w:bottom w:val="single" w:sz="4" w:space="0" w:color="auto"/>
              <w:right w:val="single" w:sz="4" w:space="0" w:color="auto"/>
            </w:tcBorders>
            <w:shd w:val="clear" w:color="000000" w:fill="F2F2F2"/>
            <w:noWrap/>
            <w:vAlign w:val="bottom"/>
            <w:hideMark/>
          </w:tcPr>
          <w:p w14:paraId="488A8CAC" w14:textId="77777777" w:rsidR="00D577F4" w:rsidRPr="001F2ABA" w:rsidRDefault="00D577F4" w:rsidP="00D577F4">
            <w:pPr>
              <w:spacing w:line="240" w:lineRule="auto"/>
              <w:ind w:firstLine="0"/>
              <w:rPr>
                <w:rFonts w:eastAsia="Times New Roman"/>
                <w:lang w:eastAsia="sk-SK"/>
              </w:rPr>
            </w:pPr>
            <w:r w:rsidRPr="001F2ABA">
              <w:rPr>
                <w:rFonts w:eastAsia="Times New Roman"/>
                <w:lang w:eastAsia="sk-SK"/>
              </w:rPr>
              <w:t xml:space="preserve">Stroje, prístroje, zariadenia, inventár </w:t>
            </w:r>
          </w:p>
        </w:tc>
        <w:tc>
          <w:tcPr>
            <w:tcW w:w="1588" w:type="dxa"/>
            <w:tcBorders>
              <w:top w:val="nil"/>
              <w:left w:val="nil"/>
              <w:bottom w:val="single" w:sz="4" w:space="0" w:color="auto"/>
              <w:right w:val="single" w:sz="4" w:space="0" w:color="auto"/>
            </w:tcBorders>
            <w:shd w:val="clear" w:color="auto" w:fill="auto"/>
            <w:noWrap/>
            <w:vAlign w:val="bottom"/>
            <w:hideMark/>
          </w:tcPr>
          <w:p w14:paraId="064371EA" w14:textId="77777777" w:rsidR="00D577F4" w:rsidRPr="001F2ABA" w:rsidRDefault="00D577F4" w:rsidP="00D577F4">
            <w:pPr>
              <w:spacing w:line="240" w:lineRule="auto"/>
              <w:ind w:firstLine="0"/>
              <w:rPr>
                <w:rFonts w:eastAsia="Times New Roman"/>
                <w:lang w:eastAsia="sk-SK"/>
              </w:rPr>
            </w:pPr>
            <w:r>
              <w:rPr>
                <w:rFonts w:eastAsia="Times New Roman"/>
                <w:lang w:eastAsia="sk-SK"/>
              </w:rPr>
              <w:t>2641,33</w:t>
            </w:r>
          </w:p>
        </w:tc>
      </w:tr>
      <w:tr w:rsidR="00D577F4" w:rsidRPr="001F2ABA" w14:paraId="46FD432B" w14:textId="77777777" w:rsidTr="008C7CE8">
        <w:trPr>
          <w:trHeight w:val="148"/>
        </w:trPr>
        <w:tc>
          <w:tcPr>
            <w:tcW w:w="6981" w:type="dxa"/>
            <w:tcBorders>
              <w:top w:val="nil"/>
              <w:left w:val="single" w:sz="4" w:space="0" w:color="auto"/>
              <w:bottom w:val="single" w:sz="4" w:space="0" w:color="auto"/>
              <w:right w:val="single" w:sz="4" w:space="0" w:color="auto"/>
            </w:tcBorders>
            <w:shd w:val="clear" w:color="000000" w:fill="F2F2F2"/>
            <w:noWrap/>
            <w:vAlign w:val="bottom"/>
            <w:hideMark/>
          </w:tcPr>
          <w:p w14:paraId="144BF23E" w14:textId="77777777" w:rsidR="00D577F4" w:rsidRPr="001F2ABA" w:rsidRDefault="00D577F4" w:rsidP="00D577F4">
            <w:pPr>
              <w:spacing w:line="240" w:lineRule="auto"/>
              <w:ind w:firstLine="0"/>
              <w:rPr>
                <w:rFonts w:eastAsia="Times New Roman"/>
                <w:lang w:eastAsia="sk-SK"/>
              </w:rPr>
            </w:pPr>
            <w:r w:rsidRPr="001F2ABA">
              <w:rPr>
                <w:rFonts w:eastAsia="Times New Roman"/>
                <w:lang w:eastAsia="sk-SK"/>
              </w:rPr>
              <w:t xml:space="preserve">Dopravné prostriedky </w:t>
            </w:r>
          </w:p>
        </w:tc>
        <w:tc>
          <w:tcPr>
            <w:tcW w:w="1588" w:type="dxa"/>
            <w:tcBorders>
              <w:top w:val="nil"/>
              <w:left w:val="nil"/>
              <w:bottom w:val="single" w:sz="4" w:space="0" w:color="auto"/>
              <w:right w:val="single" w:sz="4" w:space="0" w:color="auto"/>
            </w:tcBorders>
            <w:shd w:val="clear" w:color="auto" w:fill="auto"/>
            <w:noWrap/>
            <w:vAlign w:val="bottom"/>
            <w:hideMark/>
          </w:tcPr>
          <w:p w14:paraId="4098F509" w14:textId="77777777" w:rsidR="00D577F4" w:rsidRPr="001F2ABA" w:rsidRDefault="00D577F4" w:rsidP="00D577F4">
            <w:pPr>
              <w:spacing w:line="240" w:lineRule="auto"/>
              <w:ind w:firstLine="0"/>
              <w:rPr>
                <w:rFonts w:eastAsia="Times New Roman"/>
                <w:lang w:eastAsia="sk-SK"/>
              </w:rPr>
            </w:pPr>
            <w:r w:rsidRPr="001F2ABA">
              <w:rPr>
                <w:rFonts w:eastAsia="Times New Roman"/>
                <w:lang w:eastAsia="sk-SK"/>
              </w:rPr>
              <w:t>0</w:t>
            </w:r>
          </w:p>
        </w:tc>
      </w:tr>
    </w:tbl>
    <w:p w14:paraId="45367D65" w14:textId="6AB91D35" w:rsidR="002771E9" w:rsidRPr="00B458DC" w:rsidRDefault="002771E9" w:rsidP="00B458DC">
      <w:pPr>
        <w:rPr>
          <w:bCs/>
          <w:i/>
          <w:sz w:val="18"/>
          <w:szCs w:val="18"/>
          <w:lang w:val="en-GB" w:eastAsia="en-GB"/>
        </w:rPr>
      </w:pPr>
      <w:r w:rsidRPr="00B458DC">
        <w:rPr>
          <w:i/>
          <w:sz w:val="18"/>
          <w:szCs w:val="18"/>
        </w:rPr>
        <w:t>Zdroj: www.finstat.sk</w:t>
      </w:r>
    </w:p>
    <w:p w14:paraId="598FC65D" w14:textId="2994EB85" w:rsidR="00A82E40" w:rsidRPr="00250452" w:rsidRDefault="00945ADD" w:rsidP="00A82E40">
      <w:pPr>
        <w:rPr>
          <w:rFonts w:eastAsia="Times New Roman"/>
          <w:lang w:eastAsia="sk-SK"/>
        </w:rPr>
      </w:pPr>
      <w:r w:rsidRPr="00250452">
        <w:rPr>
          <w:rFonts w:eastAsia="Times New Roman"/>
          <w:lang w:eastAsia="sk-SK"/>
        </w:rPr>
        <w:t xml:space="preserve">Obec má viazané finančné prostriedky v budovách a stavbách, kde hodnota majetku predstavovala v roku 2015 </w:t>
      </w:r>
      <w:r w:rsidR="002600E3" w:rsidRPr="00250452">
        <w:rPr>
          <w:rFonts w:eastAsia="Times New Roman"/>
          <w:lang w:eastAsia="sk-SK"/>
        </w:rPr>
        <w:t xml:space="preserve"> sumu </w:t>
      </w:r>
      <w:r w:rsidR="00D721B6" w:rsidRPr="00250452">
        <w:rPr>
          <w:rFonts w:eastAsia="Times New Roman"/>
          <w:lang w:eastAsia="sk-SK"/>
        </w:rPr>
        <w:t>433 191,95</w:t>
      </w:r>
      <w:r w:rsidR="00A82E40">
        <w:rPr>
          <w:rFonts w:eastAsia="Times New Roman"/>
          <w:lang w:eastAsia="sk-SK"/>
        </w:rPr>
        <w:t xml:space="preserve"> </w:t>
      </w:r>
      <w:r w:rsidRPr="00250452">
        <w:rPr>
          <w:rFonts w:eastAsia="Times New Roman"/>
          <w:lang w:eastAsia="sk-SK"/>
        </w:rPr>
        <w:t xml:space="preserve">€. </w:t>
      </w:r>
      <w:r w:rsidR="00075F08">
        <w:rPr>
          <w:rFonts w:eastAsia="Times New Roman"/>
          <w:lang w:eastAsia="sk-SK"/>
        </w:rPr>
        <w:t>Obec vlastní aj nevyužívané objekty akou je napr. aj budova zdravotného strediska</w:t>
      </w:r>
      <w:r w:rsidR="002D5EC9">
        <w:rPr>
          <w:rFonts w:eastAsia="Times New Roman"/>
          <w:lang w:eastAsia="sk-SK"/>
        </w:rPr>
        <w:t xml:space="preserve"> -</w:t>
      </w:r>
      <w:r w:rsidR="00075F08">
        <w:rPr>
          <w:rFonts w:eastAsia="Times New Roman"/>
          <w:lang w:eastAsia="sk-SK"/>
        </w:rPr>
        <w:t xml:space="preserve"> </w:t>
      </w:r>
      <w:r w:rsidR="002D5EC9">
        <w:rPr>
          <w:rFonts w:eastAsia="Times New Roman"/>
          <w:lang w:eastAsia="sk-SK"/>
        </w:rPr>
        <w:t xml:space="preserve">obecného polyfunkčného domu, </w:t>
      </w:r>
      <w:r w:rsidR="00075F08">
        <w:rPr>
          <w:rFonts w:eastAsia="Times New Roman"/>
          <w:lang w:eastAsia="sk-SK"/>
        </w:rPr>
        <w:t>ktorá si vyžaduje</w:t>
      </w:r>
      <w:r w:rsidR="00075F08" w:rsidRPr="00075F08">
        <w:rPr>
          <w:rFonts w:eastAsia="Times New Roman"/>
          <w:lang w:eastAsia="sk-SK"/>
        </w:rPr>
        <w:t xml:space="preserve"> potrebné opravy</w:t>
      </w:r>
      <w:r w:rsidR="00A82E40">
        <w:rPr>
          <w:rFonts w:eastAsia="Times New Roman"/>
          <w:lang w:eastAsia="sk-SK"/>
        </w:rPr>
        <w:t>, prípadne rekonštrukciu</w:t>
      </w:r>
    </w:p>
    <w:p w14:paraId="721814D1" w14:textId="77777777" w:rsidR="002771E9" w:rsidRDefault="002771E9" w:rsidP="00D84307">
      <w:pPr>
        <w:pStyle w:val="Popis"/>
        <w:rPr>
          <w:rFonts w:cs="Times New Roman"/>
          <w:color w:val="FF0000"/>
          <w:szCs w:val="20"/>
        </w:rPr>
      </w:pPr>
      <w:bookmarkStart w:id="67" w:name="_Toc467926093"/>
      <w:r>
        <w:lastRenderedPageBreak/>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13</w:t>
      </w:r>
      <w:r w:rsidR="00B92749">
        <w:rPr>
          <w:noProof/>
        </w:rPr>
        <w:fldChar w:fldCharType="end"/>
      </w:r>
      <w:r>
        <w:t xml:space="preserve"> Výsledok hospodárenia 2015</w:t>
      </w:r>
      <w:bookmarkEnd w:id="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66"/>
        <w:gridCol w:w="1191"/>
        <w:gridCol w:w="1192"/>
        <w:gridCol w:w="1224"/>
        <w:gridCol w:w="1224"/>
        <w:gridCol w:w="1224"/>
        <w:gridCol w:w="1231"/>
      </w:tblGrid>
      <w:tr w:rsidR="00A93EE3" w14:paraId="520F6F42" w14:textId="77777777" w:rsidTr="00426B46">
        <w:trPr>
          <w:trHeight w:val="549"/>
        </w:trPr>
        <w:tc>
          <w:tcPr>
            <w:tcW w:w="8752" w:type="dxa"/>
            <w:gridSpan w:val="7"/>
            <w:shd w:val="clear" w:color="000000" w:fill="FFE699"/>
            <w:tcMar>
              <w:left w:w="108" w:type="dxa"/>
              <w:right w:w="108" w:type="dxa"/>
            </w:tcMar>
          </w:tcPr>
          <w:p w14:paraId="20E37BC1" w14:textId="77777777" w:rsidR="00A93EE3" w:rsidRDefault="00A93EE3" w:rsidP="00D84307">
            <w:pPr>
              <w:ind w:firstLine="0"/>
              <w:jc w:val="left"/>
            </w:pPr>
            <w:r>
              <w:rPr>
                <w:rFonts w:eastAsia="Arial"/>
              </w:rPr>
              <w:t>Prehľad hospodárenia obce v období od 2010 – 2015  (v eur)</w:t>
            </w:r>
          </w:p>
        </w:tc>
      </w:tr>
      <w:tr w:rsidR="009767B0" w14:paraId="0DB0F93F" w14:textId="77777777" w:rsidTr="00426B46">
        <w:trPr>
          <w:trHeight w:val="920"/>
        </w:trPr>
        <w:tc>
          <w:tcPr>
            <w:tcW w:w="1466" w:type="dxa"/>
            <w:shd w:val="clear" w:color="000000" w:fill="FFE699"/>
            <w:tcMar>
              <w:left w:w="108" w:type="dxa"/>
              <w:right w:w="108" w:type="dxa"/>
            </w:tcMar>
            <w:vAlign w:val="center"/>
          </w:tcPr>
          <w:p w14:paraId="352C1024" w14:textId="77777777" w:rsidR="00A93EE3" w:rsidRDefault="00A93EE3" w:rsidP="00D84307">
            <w:pPr>
              <w:ind w:firstLine="0"/>
              <w:jc w:val="left"/>
            </w:pPr>
            <w:r>
              <w:rPr>
                <w:rFonts w:eastAsia="Arial"/>
              </w:rPr>
              <w:t>Ukazovateľ / Roky</w:t>
            </w:r>
          </w:p>
        </w:tc>
        <w:tc>
          <w:tcPr>
            <w:tcW w:w="1191" w:type="dxa"/>
            <w:shd w:val="clear" w:color="000000" w:fill="FFE699"/>
            <w:tcMar>
              <w:left w:w="108" w:type="dxa"/>
              <w:right w:w="108" w:type="dxa"/>
            </w:tcMar>
            <w:vAlign w:val="bottom"/>
          </w:tcPr>
          <w:p w14:paraId="767414C2" w14:textId="77777777" w:rsidR="00A93EE3" w:rsidRDefault="00A93EE3" w:rsidP="00D84307">
            <w:pPr>
              <w:ind w:firstLine="10"/>
              <w:jc w:val="left"/>
              <w:rPr>
                <w:rFonts w:eastAsia="Calibri"/>
              </w:rPr>
            </w:pPr>
            <w:r>
              <w:rPr>
                <w:rFonts w:eastAsia="Calibri"/>
              </w:rPr>
              <w:t>2010</w:t>
            </w:r>
          </w:p>
        </w:tc>
        <w:tc>
          <w:tcPr>
            <w:tcW w:w="1192" w:type="dxa"/>
            <w:shd w:val="clear" w:color="000000" w:fill="FFE699"/>
            <w:tcMar>
              <w:left w:w="108" w:type="dxa"/>
              <w:right w:w="108" w:type="dxa"/>
            </w:tcMar>
            <w:vAlign w:val="bottom"/>
          </w:tcPr>
          <w:p w14:paraId="5E4D54F4" w14:textId="77777777" w:rsidR="00A93EE3" w:rsidRDefault="00A93EE3" w:rsidP="00D84307">
            <w:pPr>
              <w:ind w:firstLine="10"/>
              <w:jc w:val="left"/>
              <w:rPr>
                <w:rFonts w:eastAsia="Calibri"/>
              </w:rPr>
            </w:pPr>
            <w:r>
              <w:rPr>
                <w:rFonts w:eastAsia="Calibri"/>
              </w:rPr>
              <w:t>2011</w:t>
            </w:r>
          </w:p>
        </w:tc>
        <w:tc>
          <w:tcPr>
            <w:tcW w:w="1224" w:type="dxa"/>
            <w:shd w:val="clear" w:color="000000" w:fill="FFE699"/>
            <w:tcMar>
              <w:left w:w="108" w:type="dxa"/>
              <w:right w:w="108" w:type="dxa"/>
            </w:tcMar>
            <w:vAlign w:val="bottom"/>
          </w:tcPr>
          <w:p w14:paraId="57C105DB" w14:textId="77777777" w:rsidR="00A93EE3" w:rsidRDefault="00A93EE3" w:rsidP="00D84307">
            <w:pPr>
              <w:ind w:firstLine="10"/>
              <w:jc w:val="left"/>
              <w:rPr>
                <w:rFonts w:eastAsia="Calibri"/>
              </w:rPr>
            </w:pPr>
            <w:r>
              <w:rPr>
                <w:rFonts w:eastAsia="Calibri"/>
              </w:rPr>
              <w:t>2012</w:t>
            </w:r>
          </w:p>
        </w:tc>
        <w:tc>
          <w:tcPr>
            <w:tcW w:w="1224" w:type="dxa"/>
            <w:shd w:val="clear" w:color="000000" w:fill="FFE699"/>
            <w:tcMar>
              <w:left w:w="108" w:type="dxa"/>
              <w:right w:w="108" w:type="dxa"/>
            </w:tcMar>
            <w:vAlign w:val="bottom"/>
          </w:tcPr>
          <w:p w14:paraId="230A8E02" w14:textId="77777777" w:rsidR="00A93EE3" w:rsidRDefault="00A93EE3" w:rsidP="00D84307">
            <w:pPr>
              <w:ind w:firstLine="10"/>
              <w:jc w:val="left"/>
              <w:rPr>
                <w:rFonts w:eastAsia="Calibri"/>
              </w:rPr>
            </w:pPr>
            <w:r>
              <w:rPr>
                <w:rFonts w:eastAsia="Calibri"/>
              </w:rPr>
              <w:t>2013</w:t>
            </w:r>
          </w:p>
        </w:tc>
        <w:tc>
          <w:tcPr>
            <w:tcW w:w="1224" w:type="dxa"/>
            <w:shd w:val="clear" w:color="000000" w:fill="FFE699"/>
            <w:tcMar>
              <w:left w:w="108" w:type="dxa"/>
              <w:right w:w="108" w:type="dxa"/>
            </w:tcMar>
            <w:vAlign w:val="bottom"/>
          </w:tcPr>
          <w:p w14:paraId="66F6A855" w14:textId="77777777" w:rsidR="00A93EE3" w:rsidRDefault="00A93EE3" w:rsidP="00D84307">
            <w:pPr>
              <w:ind w:firstLine="10"/>
              <w:jc w:val="left"/>
              <w:rPr>
                <w:rFonts w:eastAsia="Calibri"/>
              </w:rPr>
            </w:pPr>
            <w:r>
              <w:rPr>
                <w:rFonts w:eastAsia="Calibri"/>
              </w:rPr>
              <w:t>2014</w:t>
            </w:r>
          </w:p>
        </w:tc>
        <w:tc>
          <w:tcPr>
            <w:tcW w:w="1231" w:type="dxa"/>
            <w:shd w:val="clear" w:color="000000" w:fill="FFE699"/>
            <w:tcMar>
              <w:left w:w="108" w:type="dxa"/>
              <w:right w:w="108" w:type="dxa"/>
            </w:tcMar>
            <w:vAlign w:val="bottom"/>
          </w:tcPr>
          <w:p w14:paraId="1FA4BB45" w14:textId="77777777" w:rsidR="00A93EE3" w:rsidRDefault="00A93EE3" w:rsidP="00D84307">
            <w:pPr>
              <w:ind w:firstLine="10"/>
              <w:jc w:val="left"/>
              <w:rPr>
                <w:rFonts w:eastAsia="Calibri"/>
              </w:rPr>
            </w:pPr>
            <w:r>
              <w:rPr>
                <w:rFonts w:eastAsia="Calibri"/>
              </w:rPr>
              <w:t>2015</w:t>
            </w:r>
          </w:p>
        </w:tc>
      </w:tr>
      <w:tr w:rsidR="009767B0" w14:paraId="50356215" w14:textId="77777777" w:rsidTr="00426B46">
        <w:trPr>
          <w:trHeight w:val="549"/>
        </w:trPr>
        <w:tc>
          <w:tcPr>
            <w:tcW w:w="1466" w:type="dxa"/>
            <w:shd w:val="clear" w:color="000000" w:fill="E2EFDA"/>
            <w:tcMar>
              <w:left w:w="108" w:type="dxa"/>
              <w:right w:w="108" w:type="dxa"/>
            </w:tcMar>
            <w:vAlign w:val="center"/>
          </w:tcPr>
          <w:p w14:paraId="59569BAF" w14:textId="77777777" w:rsidR="00A93EE3" w:rsidRDefault="00A93EE3" w:rsidP="00D84307">
            <w:pPr>
              <w:ind w:firstLine="0"/>
              <w:jc w:val="left"/>
            </w:pPr>
            <w:r>
              <w:rPr>
                <w:rFonts w:eastAsia="Arial"/>
              </w:rPr>
              <w:t>Bežné príjmy</w:t>
            </w:r>
          </w:p>
        </w:tc>
        <w:tc>
          <w:tcPr>
            <w:tcW w:w="1191" w:type="dxa"/>
            <w:shd w:val="clear" w:color="auto" w:fill="auto"/>
            <w:tcMar>
              <w:left w:w="108" w:type="dxa"/>
              <w:right w:w="108" w:type="dxa"/>
            </w:tcMar>
            <w:vAlign w:val="bottom"/>
          </w:tcPr>
          <w:p w14:paraId="6A9F7272" w14:textId="77777777" w:rsidR="00A93EE3" w:rsidRDefault="00A93EE3" w:rsidP="00D84307">
            <w:pPr>
              <w:ind w:firstLine="10"/>
              <w:jc w:val="left"/>
              <w:rPr>
                <w:rFonts w:eastAsia="Calibri"/>
              </w:rPr>
            </w:pPr>
            <w:r>
              <w:rPr>
                <w:rFonts w:eastAsia="Calibri"/>
              </w:rPr>
              <w:t>358321.-</w:t>
            </w:r>
          </w:p>
        </w:tc>
        <w:tc>
          <w:tcPr>
            <w:tcW w:w="1192" w:type="dxa"/>
            <w:shd w:val="clear" w:color="auto" w:fill="auto"/>
            <w:tcMar>
              <w:left w:w="108" w:type="dxa"/>
              <w:right w:w="108" w:type="dxa"/>
            </w:tcMar>
            <w:vAlign w:val="center"/>
          </w:tcPr>
          <w:p w14:paraId="01F67282" w14:textId="77777777" w:rsidR="00A93EE3" w:rsidRDefault="00A93EE3" w:rsidP="00D84307">
            <w:pPr>
              <w:ind w:firstLine="10"/>
              <w:jc w:val="left"/>
              <w:rPr>
                <w:rFonts w:eastAsia="Calibri"/>
              </w:rPr>
            </w:pPr>
            <w:r>
              <w:rPr>
                <w:rFonts w:eastAsia="Calibri"/>
              </w:rPr>
              <w:t>467153.-</w:t>
            </w:r>
          </w:p>
        </w:tc>
        <w:tc>
          <w:tcPr>
            <w:tcW w:w="1224" w:type="dxa"/>
            <w:shd w:val="clear" w:color="auto" w:fill="auto"/>
            <w:tcMar>
              <w:left w:w="108" w:type="dxa"/>
              <w:right w:w="108" w:type="dxa"/>
            </w:tcMar>
            <w:vAlign w:val="center"/>
          </w:tcPr>
          <w:p w14:paraId="669398B3" w14:textId="77777777" w:rsidR="00A93EE3" w:rsidRDefault="00A93EE3" w:rsidP="00D84307">
            <w:pPr>
              <w:ind w:firstLine="10"/>
              <w:jc w:val="left"/>
              <w:rPr>
                <w:rFonts w:eastAsia="Calibri"/>
              </w:rPr>
            </w:pPr>
            <w:r>
              <w:rPr>
                <w:rFonts w:eastAsia="Calibri"/>
              </w:rPr>
              <w:t>415844,63</w:t>
            </w:r>
          </w:p>
        </w:tc>
        <w:tc>
          <w:tcPr>
            <w:tcW w:w="1224" w:type="dxa"/>
            <w:shd w:val="clear" w:color="auto" w:fill="auto"/>
            <w:tcMar>
              <w:left w:w="108" w:type="dxa"/>
              <w:right w:w="108" w:type="dxa"/>
            </w:tcMar>
            <w:vAlign w:val="center"/>
          </w:tcPr>
          <w:p w14:paraId="47560311" w14:textId="77777777" w:rsidR="00A93EE3" w:rsidRDefault="00A93EE3" w:rsidP="00D84307">
            <w:pPr>
              <w:ind w:firstLine="10"/>
              <w:jc w:val="left"/>
              <w:rPr>
                <w:rFonts w:eastAsia="Calibri"/>
              </w:rPr>
            </w:pPr>
            <w:r>
              <w:rPr>
                <w:rFonts w:eastAsia="Calibri"/>
              </w:rPr>
              <w:t>461634,92</w:t>
            </w:r>
          </w:p>
        </w:tc>
        <w:tc>
          <w:tcPr>
            <w:tcW w:w="1224" w:type="dxa"/>
            <w:shd w:val="clear" w:color="auto" w:fill="auto"/>
            <w:tcMar>
              <w:left w:w="108" w:type="dxa"/>
              <w:right w:w="108" w:type="dxa"/>
            </w:tcMar>
            <w:vAlign w:val="center"/>
          </w:tcPr>
          <w:p w14:paraId="49C06D34" w14:textId="77777777" w:rsidR="00A93EE3" w:rsidRDefault="00A93EE3" w:rsidP="00D84307">
            <w:pPr>
              <w:ind w:firstLine="10"/>
              <w:jc w:val="left"/>
              <w:rPr>
                <w:rFonts w:eastAsia="Calibri"/>
              </w:rPr>
            </w:pPr>
            <w:r>
              <w:rPr>
                <w:rFonts w:eastAsia="Calibri"/>
              </w:rPr>
              <w:t>494639,93</w:t>
            </w:r>
          </w:p>
        </w:tc>
        <w:tc>
          <w:tcPr>
            <w:tcW w:w="1231" w:type="dxa"/>
            <w:shd w:val="clear" w:color="auto" w:fill="auto"/>
            <w:tcMar>
              <w:left w:w="108" w:type="dxa"/>
              <w:right w:w="108" w:type="dxa"/>
            </w:tcMar>
            <w:vAlign w:val="center"/>
          </w:tcPr>
          <w:p w14:paraId="762A4F69" w14:textId="77777777" w:rsidR="00A93EE3" w:rsidRDefault="00A93EE3" w:rsidP="00D84307">
            <w:pPr>
              <w:ind w:firstLine="10"/>
              <w:jc w:val="left"/>
              <w:rPr>
                <w:rFonts w:eastAsia="Calibri"/>
              </w:rPr>
            </w:pPr>
            <w:r>
              <w:rPr>
                <w:rFonts w:eastAsia="Calibri"/>
              </w:rPr>
              <w:t>493673,17</w:t>
            </w:r>
          </w:p>
        </w:tc>
      </w:tr>
      <w:tr w:rsidR="009767B0" w14:paraId="1EB4C4EC" w14:textId="77777777" w:rsidTr="00426B46">
        <w:trPr>
          <w:trHeight w:val="647"/>
        </w:trPr>
        <w:tc>
          <w:tcPr>
            <w:tcW w:w="1466" w:type="dxa"/>
            <w:shd w:val="clear" w:color="000000" w:fill="E2EFDA"/>
            <w:tcMar>
              <w:left w:w="108" w:type="dxa"/>
              <w:right w:w="108" w:type="dxa"/>
            </w:tcMar>
          </w:tcPr>
          <w:p w14:paraId="2B00B20C" w14:textId="77777777" w:rsidR="00A93EE3" w:rsidRDefault="00A93EE3" w:rsidP="00D84307">
            <w:pPr>
              <w:spacing w:line="240" w:lineRule="auto"/>
              <w:ind w:firstLine="0"/>
              <w:jc w:val="left"/>
            </w:pPr>
            <w:r>
              <w:rPr>
                <w:rFonts w:eastAsia="Arial"/>
              </w:rPr>
              <w:t>Kapitálové príjmy</w:t>
            </w:r>
          </w:p>
        </w:tc>
        <w:tc>
          <w:tcPr>
            <w:tcW w:w="1191" w:type="dxa"/>
            <w:shd w:val="clear" w:color="auto" w:fill="auto"/>
            <w:tcMar>
              <w:left w:w="108" w:type="dxa"/>
              <w:right w:w="108" w:type="dxa"/>
            </w:tcMar>
          </w:tcPr>
          <w:p w14:paraId="54BB37D9" w14:textId="77777777" w:rsidR="00A93EE3" w:rsidRDefault="00A93EE3" w:rsidP="00D84307">
            <w:pPr>
              <w:spacing w:line="240" w:lineRule="auto"/>
              <w:ind w:firstLine="0"/>
              <w:jc w:val="left"/>
              <w:rPr>
                <w:rFonts w:eastAsia="Calibri"/>
              </w:rPr>
            </w:pPr>
            <w:r>
              <w:rPr>
                <w:rFonts w:eastAsia="Calibri"/>
              </w:rPr>
              <w:t>0</w:t>
            </w:r>
          </w:p>
        </w:tc>
        <w:tc>
          <w:tcPr>
            <w:tcW w:w="1192" w:type="dxa"/>
            <w:shd w:val="clear" w:color="auto" w:fill="auto"/>
            <w:tcMar>
              <w:left w:w="108" w:type="dxa"/>
              <w:right w:w="108" w:type="dxa"/>
            </w:tcMar>
          </w:tcPr>
          <w:p w14:paraId="2D5A503B" w14:textId="77777777" w:rsidR="00A93EE3" w:rsidRDefault="00A93EE3" w:rsidP="00D84307">
            <w:pPr>
              <w:spacing w:line="240" w:lineRule="auto"/>
              <w:ind w:firstLine="10"/>
              <w:jc w:val="left"/>
              <w:rPr>
                <w:rFonts w:eastAsia="Calibri"/>
              </w:rPr>
            </w:pPr>
            <w:r>
              <w:rPr>
                <w:rFonts w:eastAsia="Calibri"/>
              </w:rPr>
              <w:t>0</w:t>
            </w:r>
          </w:p>
        </w:tc>
        <w:tc>
          <w:tcPr>
            <w:tcW w:w="1224" w:type="dxa"/>
            <w:shd w:val="clear" w:color="auto" w:fill="auto"/>
            <w:tcMar>
              <w:left w:w="108" w:type="dxa"/>
              <w:right w:w="108" w:type="dxa"/>
            </w:tcMar>
          </w:tcPr>
          <w:p w14:paraId="7CC4BD73" w14:textId="77777777" w:rsidR="00A93EE3" w:rsidRDefault="00A93EE3" w:rsidP="00D84307">
            <w:pPr>
              <w:spacing w:line="240" w:lineRule="auto"/>
              <w:ind w:firstLine="10"/>
              <w:jc w:val="left"/>
              <w:rPr>
                <w:rFonts w:eastAsia="Calibri"/>
              </w:rPr>
            </w:pPr>
            <w:r>
              <w:rPr>
                <w:rFonts w:eastAsia="Calibri"/>
              </w:rPr>
              <w:t>0</w:t>
            </w:r>
          </w:p>
        </w:tc>
        <w:tc>
          <w:tcPr>
            <w:tcW w:w="1224" w:type="dxa"/>
            <w:shd w:val="clear" w:color="auto" w:fill="auto"/>
            <w:tcMar>
              <w:left w:w="108" w:type="dxa"/>
              <w:right w:w="108" w:type="dxa"/>
            </w:tcMar>
          </w:tcPr>
          <w:p w14:paraId="22A4D2B3" w14:textId="77777777" w:rsidR="00A93EE3" w:rsidRDefault="00A93EE3" w:rsidP="00D84307">
            <w:pPr>
              <w:spacing w:line="240" w:lineRule="auto"/>
              <w:ind w:firstLine="10"/>
              <w:jc w:val="left"/>
              <w:rPr>
                <w:rFonts w:eastAsia="Calibri"/>
              </w:rPr>
            </w:pPr>
            <w:r>
              <w:rPr>
                <w:rFonts w:eastAsia="Calibri"/>
              </w:rPr>
              <w:t>0</w:t>
            </w:r>
          </w:p>
        </w:tc>
        <w:tc>
          <w:tcPr>
            <w:tcW w:w="1224" w:type="dxa"/>
            <w:shd w:val="clear" w:color="auto" w:fill="auto"/>
            <w:tcMar>
              <w:left w:w="108" w:type="dxa"/>
              <w:right w:w="108" w:type="dxa"/>
            </w:tcMar>
          </w:tcPr>
          <w:p w14:paraId="2833E27D" w14:textId="77777777" w:rsidR="00A93EE3" w:rsidRDefault="00A93EE3" w:rsidP="00D84307">
            <w:pPr>
              <w:spacing w:line="240" w:lineRule="auto"/>
              <w:ind w:firstLine="10"/>
              <w:jc w:val="left"/>
              <w:rPr>
                <w:rFonts w:eastAsia="Calibri"/>
              </w:rPr>
            </w:pPr>
            <w:r>
              <w:rPr>
                <w:rFonts w:eastAsia="Calibri"/>
              </w:rPr>
              <w:t>6749,60</w:t>
            </w:r>
          </w:p>
        </w:tc>
        <w:tc>
          <w:tcPr>
            <w:tcW w:w="1231" w:type="dxa"/>
            <w:shd w:val="clear" w:color="auto" w:fill="auto"/>
            <w:tcMar>
              <w:left w:w="108" w:type="dxa"/>
              <w:right w:w="108" w:type="dxa"/>
            </w:tcMar>
          </w:tcPr>
          <w:p w14:paraId="6984977F" w14:textId="77777777" w:rsidR="00A93EE3" w:rsidRDefault="00A93EE3" w:rsidP="00D84307">
            <w:pPr>
              <w:spacing w:line="240" w:lineRule="auto"/>
              <w:ind w:firstLine="10"/>
              <w:jc w:val="left"/>
              <w:rPr>
                <w:rFonts w:eastAsia="Calibri"/>
              </w:rPr>
            </w:pPr>
            <w:r>
              <w:rPr>
                <w:rFonts w:eastAsia="Calibri"/>
              </w:rPr>
              <w:t>40240.-</w:t>
            </w:r>
          </w:p>
        </w:tc>
      </w:tr>
      <w:tr w:rsidR="009767B0" w14:paraId="5D1D72E7" w14:textId="77777777" w:rsidTr="00426B46">
        <w:trPr>
          <w:trHeight w:val="535"/>
        </w:trPr>
        <w:tc>
          <w:tcPr>
            <w:tcW w:w="1466" w:type="dxa"/>
            <w:shd w:val="clear" w:color="000000" w:fill="E2EFDA"/>
            <w:tcMar>
              <w:left w:w="108" w:type="dxa"/>
              <w:right w:w="108" w:type="dxa"/>
            </w:tcMar>
            <w:vAlign w:val="center"/>
          </w:tcPr>
          <w:p w14:paraId="17F346C9" w14:textId="77777777" w:rsidR="00A93EE3" w:rsidRDefault="00A93EE3" w:rsidP="00D84307">
            <w:pPr>
              <w:ind w:firstLine="0"/>
              <w:jc w:val="left"/>
            </w:pPr>
            <w:r>
              <w:rPr>
                <w:rFonts w:eastAsia="Arial"/>
              </w:rPr>
              <w:t>Príjmy spolu</w:t>
            </w:r>
          </w:p>
        </w:tc>
        <w:tc>
          <w:tcPr>
            <w:tcW w:w="1191" w:type="dxa"/>
            <w:shd w:val="clear" w:color="auto" w:fill="auto"/>
            <w:tcMar>
              <w:left w:w="108" w:type="dxa"/>
              <w:right w:w="108" w:type="dxa"/>
            </w:tcMar>
            <w:vAlign w:val="bottom"/>
          </w:tcPr>
          <w:p w14:paraId="6AEF5792" w14:textId="77777777" w:rsidR="00A93EE3" w:rsidRDefault="00A93EE3" w:rsidP="00D84307">
            <w:pPr>
              <w:ind w:firstLine="10"/>
              <w:jc w:val="left"/>
              <w:rPr>
                <w:rFonts w:eastAsia="Calibri"/>
              </w:rPr>
            </w:pPr>
            <w:r>
              <w:rPr>
                <w:rFonts w:eastAsia="Calibri"/>
              </w:rPr>
              <w:t>358321.-</w:t>
            </w:r>
          </w:p>
        </w:tc>
        <w:tc>
          <w:tcPr>
            <w:tcW w:w="1192" w:type="dxa"/>
            <w:shd w:val="clear" w:color="auto" w:fill="auto"/>
            <w:tcMar>
              <w:left w:w="108" w:type="dxa"/>
              <w:right w:w="108" w:type="dxa"/>
            </w:tcMar>
            <w:vAlign w:val="center"/>
          </w:tcPr>
          <w:p w14:paraId="7AFF71F9" w14:textId="77777777" w:rsidR="00A93EE3" w:rsidRDefault="00A93EE3" w:rsidP="00D84307">
            <w:pPr>
              <w:ind w:firstLine="10"/>
              <w:jc w:val="left"/>
              <w:rPr>
                <w:rFonts w:eastAsia="Calibri"/>
              </w:rPr>
            </w:pPr>
            <w:r>
              <w:rPr>
                <w:rFonts w:eastAsia="Calibri"/>
              </w:rPr>
              <w:t>467153.-</w:t>
            </w:r>
          </w:p>
        </w:tc>
        <w:tc>
          <w:tcPr>
            <w:tcW w:w="1224" w:type="dxa"/>
            <w:shd w:val="clear" w:color="auto" w:fill="auto"/>
            <w:tcMar>
              <w:left w:w="108" w:type="dxa"/>
              <w:right w:w="108" w:type="dxa"/>
            </w:tcMar>
            <w:vAlign w:val="center"/>
          </w:tcPr>
          <w:p w14:paraId="34C45A10" w14:textId="77777777" w:rsidR="00A93EE3" w:rsidRDefault="00A93EE3" w:rsidP="00D84307">
            <w:pPr>
              <w:ind w:firstLine="10"/>
              <w:jc w:val="left"/>
              <w:rPr>
                <w:rFonts w:eastAsia="Calibri"/>
              </w:rPr>
            </w:pPr>
            <w:r>
              <w:rPr>
                <w:rFonts w:eastAsia="Calibri"/>
              </w:rPr>
              <w:t>415844,63</w:t>
            </w:r>
          </w:p>
        </w:tc>
        <w:tc>
          <w:tcPr>
            <w:tcW w:w="1224" w:type="dxa"/>
            <w:shd w:val="clear" w:color="auto" w:fill="auto"/>
            <w:tcMar>
              <w:left w:w="108" w:type="dxa"/>
              <w:right w:w="108" w:type="dxa"/>
            </w:tcMar>
            <w:vAlign w:val="center"/>
          </w:tcPr>
          <w:p w14:paraId="6BBFF459" w14:textId="77777777" w:rsidR="00A93EE3" w:rsidRDefault="00A93EE3" w:rsidP="00D84307">
            <w:pPr>
              <w:ind w:firstLine="10"/>
              <w:jc w:val="left"/>
              <w:rPr>
                <w:rFonts w:eastAsia="Calibri"/>
              </w:rPr>
            </w:pPr>
            <w:r>
              <w:rPr>
                <w:rFonts w:eastAsia="Calibri"/>
              </w:rPr>
              <w:t>461634,92</w:t>
            </w:r>
          </w:p>
        </w:tc>
        <w:tc>
          <w:tcPr>
            <w:tcW w:w="1224" w:type="dxa"/>
            <w:shd w:val="clear" w:color="auto" w:fill="auto"/>
            <w:tcMar>
              <w:left w:w="108" w:type="dxa"/>
              <w:right w:w="108" w:type="dxa"/>
            </w:tcMar>
            <w:vAlign w:val="center"/>
          </w:tcPr>
          <w:p w14:paraId="3E0DE0AF" w14:textId="77777777" w:rsidR="00A93EE3" w:rsidRDefault="00A93EE3" w:rsidP="00D84307">
            <w:pPr>
              <w:ind w:firstLine="10"/>
              <w:jc w:val="left"/>
              <w:rPr>
                <w:rFonts w:eastAsia="Calibri"/>
              </w:rPr>
            </w:pPr>
            <w:r>
              <w:rPr>
                <w:rFonts w:eastAsia="Calibri"/>
              </w:rPr>
              <w:t>501389,53</w:t>
            </w:r>
          </w:p>
        </w:tc>
        <w:tc>
          <w:tcPr>
            <w:tcW w:w="1231" w:type="dxa"/>
            <w:shd w:val="clear" w:color="auto" w:fill="auto"/>
            <w:tcMar>
              <w:left w:w="108" w:type="dxa"/>
              <w:right w:w="108" w:type="dxa"/>
            </w:tcMar>
            <w:vAlign w:val="center"/>
          </w:tcPr>
          <w:p w14:paraId="35717836" w14:textId="77777777" w:rsidR="00A93EE3" w:rsidRDefault="00A93EE3" w:rsidP="00D84307">
            <w:pPr>
              <w:ind w:firstLine="10"/>
              <w:jc w:val="left"/>
              <w:rPr>
                <w:rFonts w:eastAsia="Calibri"/>
              </w:rPr>
            </w:pPr>
            <w:r>
              <w:rPr>
                <w:rFonts w:eastAsia="Calibri"/>
              </w:rPr>
              <w:t>533913,17</w:t>
            </w:r>
          </w:p>
        </w:tc>
      </w:tr>
      <w:tr w:rsidR="009767B0" w14:paraId="3FAC953B" w14:textId="77777777" w:rsidTr="00426B46">
        <w:trPr>
          <w:trHeight w:val="934"/>
        </w:trPr>
        <w:tc>
          <w:tcPr>
            <w:tcW w:w="1466" w:type="dxa"/>
            <w:shd w:val="clear" w:color="000000" w:fill="E2EFDA"/>
            <w:tcMar>
              <w:left w:w="108" w:type="dxa"/>
              <w:right w:w="108" w:type="dxa"/>
            </w:tcMar>
            <w:vAlign w:val="center"/>
          </w:tcPr>
          <w:p w14:paraId="4DCDE61A" w14:textId="77777777" w:rsidR="00A93EE3" w:rsidRDefault="00A93EE3" w:rsidP="00D84307">
            <w:pPr>
              <w:ind w:firstLine="0"/>
              <w:jc w:val="left"/>
            </w:pPr>
            <w:r>
              <w:rPr>
                <w:rFonts w:eastAsia="Arial"/>
              </w:rPr>
              <w:t>Bežné výdavky</w:t>
            </w:r>
          </w:p>
        </w:tc>
        <w:tc>
          <w:tcPr>
            <w:tcW w:w="1191" w:type="dxa"/>
            <w:shd w:val="clear" w:color="auto" w:fill="auto"/>
            <w:tcMar>
              <w:left w:w="108" w:type="dxa"/>
              <w:right w:w="108" w:type="dxa"/>
            </w:tcMar>
            <w:vAlign w:val="bottom"/>
          </w:tcPr>
          <w:p w14:paraId="6F0159A5" w14:textId="77777777" w:rsidR="00A93EE3" w:rsidRDefault="00A93EE3" w:rsidP="00D84307">
            <w:pPr>
              <w:ind w:firstLine="10"/>
              <w:jc w:val="left"/>
              <w:rPr>
                <w:rFonts w:eastAsia="Calibri"/>
              </w:rPr>
            </w:pPr>
            <w:r>
              <w:rPr>
                <w:rFonts w:eastAsia="Calibri"/>
              </w:rPr>
              <w:t>358129.-</w:t>
            </w:r>
          </w:p>
        </w:tc>
        <w:tc>
          <w:tcPr>
            <w:tcW w:w="1192" w:type="dxa"/>
            <w:shd w:val="clear" w:color="auto" w:fill="auto"/>
            <w:tcMar>
              <w:left w:w="108" w:type="dxa"/>
              <w:right w:w="108" w:type="dxa"/>
            </w:tcMar>
            <w:vAlign w:val="center"/>
          </w:tcPr>
          <w:p w14:paraId="21D905DB" w14:textId="77777777" w:rsidR="00A93EE3" w:rsidRDefault="00A93EE3" w:rsidP="00D84307">
            <w:pPr>
              <w:ind w:firstLine="10"/>
              <w:jc w:val="left"/>
              <w:rPr>
                <w:rFonts w:eastAsia="Calibri"/>
              </w:rPr>
            </w:pPr>
            <w:r>
              <w:rPr>
                <w:rFonts w:eastAsia="Calibri"/>
              </w:rPr>
              <w:t>450685.-</w:t>
            </w:r>
          </w:p>
        </w:tc>
        <w:tc>
          <w:tcPr>
            <w:tcW w:w="1224" w:type="dxa"/>
            <w:shd w:val="clear" w:color="auto" w:fill="auto"/>
            <w:tcMar>
              <w:left w:w="108" w:type="dxa"/>
              <w:right w:w="108" w:type="dxa"/>
            </w:tcMar>
            <w:vAlign w:val="center"/>
          </w:tcPr>
          <w:p w14:paraId="1DC2603A" w14:textId="77777777" w:rsidR="00A93EE3" w:rsidRDefault="00A93EE3" w:rsidP="00D84307">
            <w:pPr>
              <w:ind w:firstLine="10"/>
              <w:jc w:val="left"/>
              <w:rPr>
                <w:rFonts w:eastAsia="Calibri"/>
              </w:rPr>
            </w:pPr>
            <w:r>
              <w:rPr>
                <w:rFonts w:eastAsia="Calibri"/>
              </w:rPr>
              <w:t>361015,14</w:t>
            </w:r>
          </w:p>
        </w:tc>
        <w:tc>
          <w:tcPr>
            <w:tcW w:w="1224" w:type="dxa"/>
            <w:shd w:val="clear" w:color="auto" w:fill="auto"/>
            <w:tcMar>
              <w:left w:w="108" w:type="dxa"/>
              <w:right w:w="108" w:type="dxa"/>
            </w:tcMar>
            <w:vAlign w:val="center"/>
          </w:tcPr>
          <w:p w14:paraId="44F2575A" w14:textId="77777777" w:rsidR="00A93EE3" w:rsidRDefault="00A93EE3" w:rsidP="00D84307">
            <w:pPr>
              <w:ind w:firstLine="10"/>
              <w:jc w:val="left"/>
              <w:rPr>
                <w:rFonts w:eastAsia="Calibri"/>
              </w:rPr>
            </w:pPr>
            <w:r>
              <w:rPr>
                <w:rFonts w:eastAsia="Calibri"/>
              </w:rPr>
              <w:t>455593,54</w:t>
            </w:r>
          </w:p>
        </w:tc>
        <w:tc>
          <w:tcPr>
            <w:tcW w:w="1224" w:type="dxa"/>
            <w:shd w:val="clear" w:color="auto" w:fill="auto"/>
            <w:tcMar>
              <w:left w:w="108" w:type="dxa"/>
              <w:right w:w="108" w:type="dxa"/>
            </w:tcMar>
            <w:vAlign w:val="center"/>
          </w:tcPr>
          <w:p w14:paraId="200E0013" w14:textId="77777777" w:rsidR="00A93EE3" w:rsidRDefault="00A93EE3" w:rsidP="00D84307">
            <w:pPr>
              <w:ind w:firstLine="10"/>
              <w:jc w:val="left"/>
              <w:rPr>
                <w:rFonts w:eastAsia="Calibri"/>
              </w:rPr>
            </w:pPr>
            <w:r>
              <w:rPr>
                <w:rFonts w:eastAsia="Calibri"/>
              </w:rPr>
              <w:t>488105,56</w:t>
            </w:r>
          </w:p>
        </w:tc>
        <w:tc>
          <w:tcPr>
            <w:tcW w:w="1231" w:type="dxa"/>
            <w:shd w:val="clear" w:color="auto" w:fill="auto"/>
            <w:tcMar>
              <w:left w:w="108" w:type="dxa"/>
              <w:right w:w="108" w:type="dxa"/>
            </w:tcMar>
            <w:vAlign w:val="center"/>
          </w:tcPr>
          <w:p w14:paraId="54258D5A" w14:textId="77777777" w:rsidR="00A93EE3" w:rsidRDefault="00A93EE3" w:rsidP="00D84307">
            <w:pPr>
              <w:ind w:firstLine="10"/>
              <w:jc w:val="left"/>
              <w:rPr>
                <w:rFonts w:eastAsia="Calibri"/>
              </w:rPr>
            </w:pPr>
            <w:r>
              <w:rPr>
                <w:rFonts w:eastAsia="Calibri"/>
              </w:rPr>
              <w:t>458108,63</w:t>
            </w:r>
          </w:p>
        </w:tc>
      </w:tr>
      <w:tr w:rsidR="009767B0" w14:paraId="4BE1DA38" w14:textId="77777777" w:rsidTr="00426B46">
        <w:trPr>
          <w:trHeight w:val="673"/>
        </w:trPr>
        <w:tc>
          <w:tcPr>
            <w:tcW w:w="1466" w:type="dxa"/>
            <w:shd w:val="clear" w:color="000000" w:fill="E2EFDA"/>
            <w:tcMar>
              <w:left w:w="108" w:type="dxa"/>
              <w:right w:w="108" w:type="dxa"/>
            </w:tcMar>
          </w:tcPr>
          <w:p w14:paraId="5AE5C29C" w14:textId="77777777" w:rsidR="00A93EE3" w:rsidRDefault="00A93EE3" w:rsidP="00D84307">
            <w:pPr>
              <w:spacing w:line="240" w:lineRule="auto"/>
              <w:ind w:firstLine="0"/>
              <w:jc w:val="left"/>
            </w:pPr>
            <w:r>
              <w:rPr>
                <w:rFonts w:eastAsia="Arial"/>
              </w:rPr>
              <w:t>Kapitálové výdavky</w:t>
            </w:r>
          </w:p>
        </w:tc>
        <w:tc>
          <w:tcPr>
            <w:tcW w:w="1191" w:type="dxa"/>
            <w:shd w:val="clear" w:color="auto" w:fill="auto"/>
            <w:tcMar>
              <w:left w:w="108" w:type="dxa"/>
              <w:right w:w="108" w:type="dxa"/>
            </w:tcMar>
          </w:tcPr>
          <w:p w14:paraId="3B67D422" w14:textId="77777777" w:rsidR="00A93EE3" w:rsidRDefault="00A93EE3" w:rsidP="00D84307">
            <w:pPr>
              <w:spacing w:line="240" w:lineRule="auto"/>
              <w:ind w:firstLine="10"/>
              <w:jc w:val="left"/>
              <w:rPr>
                <w:rFonts w:eastAsia="Calibri"/>
              </w:rPr>
            </w:pPr>
            <w:r>
              <w:rPr>
                <w:rFonts w:eastAsia="Calibri"/>
              </w:rPr>
              <w:t>77081.-</w:t>
            </w:r>
          </w:p>
        </w:tc>
        <w:tc>
          <w:tcPr>
            <w:tcW w:w="1192" w:type="dxa"/>
            <w:shd w:val="clear" w:color="auto" w:fill="auto"/>
            <w:tcMar>
              <w:left w:w="108" w:type="dxa"/>
              <w:right w:w="108" w:type="dxa"/>
            </w:tcMar>
          </w:tcPr>
          <w:p w14:paraId="1941E0B0" w14:textId="77777777" w:rsidR="00A93EE3" w:rsidRDefault="00A93EE3" w:rsidP="00D84307">
            <w:pPr>
              <w:spacing w:line="240" w:lineRule="auto"/>
              <w:ind w:firstLine="10"/>
              <w:jc w:val="left"/>
              <w:rPr>
                <w:rFonts w:eastAsia="Calibri"/>
              </w:rPr>
            </w:pPr>
            <w:r>
              <w:rPr>
                <w:rFonts w:eastAsia="Calibri"/>
              </w:rPr>
              <w:t>0</w:t>
            </w:r>
          </w:p>
        </w:tc>
        <w:tc>
          <w:tcPr>
            <w:tcW w:w="1224" w:type="dxa"/>
            <w:shd w:val="clear" w:color="auto" w:fill="auto"/>
            <w:tcMar>
              <w:left w:w="108" w:type="dxa"/>
              <w:right w:w="108" w:type="dxa"/>
            </w:tcMar>
          </w:tcPr>
          <w:p w14:paraId="0F558C98" w14:textId="77777777" w:rsidR="00A93EE3" w:rsidRDefault="00A93EE3" w:rsidP="00D84307">
            <w:pPr>
              <w:spacing w:line="240" w:lineRule="auto"/>
              <w:ind w:firstLine="10"/>
              <w:jc w:val="left"/>
              <w:rPr>
                <w:rFonts w:eastAsia="Calibri"/>
              </w:rPr>
            </w:pPr>
            <w:r>
              <w:rPr>
                <w:rFonts w:eastAsia="Calibri"/>
              </w:rPr>
              <w:t>0</w:t>
            </w:r>
          </w:p>
        </w:tc>
        <w:tc>
          <w:tcPr>
            <w:tcW w:w="1224" w:type="dxa"/>
            <w:shd w:val="clear" w:color="auto" w:fill="auto"/>
            <w:tcMar>
              <w:left w:w="108" w:type="dxa"/>
              <w:right w:w="108" w:type="dxa"/>
            </w:tcMar>
          </w:tcPr>
          <w:p w14:paraId="5FFF4FB9" w14:textId="77777777" w:rsidR="00A93EE3" w:rsidRDefault="00A93EE3" w:rsidP="00D84307">
            <w:pPr>
              <w:spacing w:line="240" w:lineRule="auto"/>
              <w:ind w:firstLine="10"/>
              <w:jc w:val="left"/>
              <w:rPr>
                <w:rFonts w:eastAsia="Calibri"/>
              </w:rPr>
            </w:pPr>
            <w:r>
              <w:rPr>
                <w:rFonts w:eastAsia="Calibri"/>
              </w:rPr>
              <w:t>0</w:t>
            </w:r>
          </w:p>
        </w:tc>
        <w:tc>
          <w:tcPr>
            <w:tcW w:w="1224" w:type="dxa"/>
            <w:shd w:val="clear" w:color="auto" w:fill="auto"/>
            <w:tcMar>
              <w:left w:w="108" w:type="dxa"/>
              <w:right w:w="108" w:type="dxa"/>
            </w:tcMar>
          </w:tcPr>
          <w:p w14:paraId="60A2685D" w14:textId="77777777" w:rsidR="00A93EE3" w:rsidRDefault="00A93EE3" w:rsidP="00D84307">
            <w:pPr>
              <w:spacing w:line="240" w:lineRule="auto"/>
              <w:ind w:firstLine="10"/>
              <w:jc w:val="left"/>
              <w:rPr>
                <w:rFonts w:eastAsia="Calibri"/>
              </w:rPr>
            </w:pPr>
            <w:r>
              <w:rPr>
                <w:rFonts w:eastAsia="Calibri"/>
              </w:rPr>
              <w:t>5563.-</w:t>
            </w:r>
          </w:p>
        </w:tc>
        <w:tc>
          <w:tcPr>
            <w:tcW w:w="1231" w:type="dxa"/>
            <w:shd w:val="clear" w:color="auto" w:fill="auto"/>
            <w:tcMar>
              <w:left w:w="108" w:type="dxa"/>
              <w:right w:w="108" w:type="dxa"/>
            </w:tcMar>
          </w:tcPr>
          <w:p w14:paraId="518A90CD" w14:textId="77777777" w:rsidR="00A93EE3" w:rsidRDefault="00A93EE3" w:rsidP="00D84307">
            <w:pPr>
              <w:spacing w:line="240" w:lineRule="auto"/>
              <w:ind w:firstLine="10"/>
              <w:jc w:val="left"/>
              <w:rPr>
                <w:rFonts w:eastAsia="Calibri"/>
              </w:rPr>
            </w:pPr>
            <w:r>
              <w:rPr>
                <w:rFonts w:eastAsia="Calibri"/>
              </w:rPr>
              <w:t>78164,90</w:t>
            </w:r>
          </w:p>
        </w:tc>
      </w:tr>
      <w:tr w:rsidR="009767B0" w14:paraId="54ACA692" w14:textId="77777777" w:rsidTr="00426B46">
        <w:trPr>
          <w:trHeight w:val="920"/>
        </w:trPr>
        <w:tc>
          <w:tcPr>
            <w:tcW w:w="1466" w:type="dxa"/>
            <w:shd w:val="clear" w:color="000000" w:fill="E2EFDA"/>
            <w:tcMar>
              <w:left w:w="108" w:type="dxa"/>
              <w:right w:w="108" w:type="dxa"/>
            </w:tcMar>
            <w:vAlign w:val="center"/>
          </w:tcPr>
          <w:p w14:paraId="327D76B4" w14:textId="77777777" w:rsidR="00A93EE3" w:rsidRDefault="00A93EE3" w:rsidP="00D84307">
            <w:pPr>
              <w:ind w:firstLine="0"/>
              <w:jc w:val="left"/>
            </w:pPr>
            <w:r>
              <w:rPr>
                <w:rFonts w:eastAsia="Arial"/>
              </w:rPr>
              <w:t>Výdavky spolu</w:t>
            </w:r>
          </w:p>
        </w:tc>
        <w:tc>
          <w:tcPr>
            <w:tcW w:w="1191" w:type="dxa"/>
            <w:shd w:val="clear" w:color="auto" w:fill="auto"/>
            <w:tcMar>
              <w:left w:w="108" w:type="dxa"/>
              <w:right w:w="108" w:type="dxa"/>
            </w:tcMar>
            <w:vAlign w:val="bottom"/>
          </w:tcPr>
          <w:p w14:paraId="123FA17F" w14:textId="77777777" w:rsidR="00A93EE3" w:rsidRDefault="00A93EE3" w:rsidP="00D84307">
            <w:pPr>
              <w:ind w:firstLine="10"/>
              <w:jc w:val="left"/>
              <w:rPr>
                <w:rFonts w:eastAsia="Calibri"/>
              </w:rPr>
            </w:pPr>
            <w:r>
              <w:rPr>
                <w:rFonts w:eastAsia="Calibri"/>
              </w:rPr>
              <w:t>435210.-</w:t>
            </w:r>
          </w:p>
        </w:tc>
        <w:tc>
          <w:tcPr>
            <w:tcW w:w="1192" w:type="dxa"/>
            <w:shd w:val="clear" w:color="auto" w:fill="auto"/>
            <w:tcMar>
              <w:left w:w="108" w:type="dxa"/>
              <w:right w:w="108" w:type="dxa"/>
            </w:tcMar>
            <w:vAlign w:val="center"/>
          </w:tcPr>
          <w:p w14:paraId="2E235144" w14:textId="77777777" w:rsidR="00A93EE3" w:rsidRDefault="00A93EE3" w:rsidP="00D84307">
            <w:pPr>
              <w:ind w:firstLine="10"/>
              <w:jc w:val="left"/>
              <w:rPr>
                <w:rFonts w:eastAsia="Calibri"/>
              </w:rPr>
            </w:pPr>
            <w:r>
              <w:rPr>
                <w:rFonts w:eastAsia="Calibri"/>
              </w:rPr>
              <w:t>450685.-</w:t>
            </w:r>
          </w:p>
        </w:tc>
        <w:tc>
          <w:tcPr>
            <w:tcW w:w="1224" w:type="dxa"/>
            <w:shd w:val="clear" w:color="auto" w:fill="auto"/>
            <w:tcMar>
              <w:left w:w="108" w:type="dxa"/>
              <w:right w:w="108" w:type="dxa"/>
            </w:tcMar>
            <w:vAlign w:val="center"/>
          </w:tcPr>
          <w:p w14:paraId="1BF16629" w14:textId="77777777" w:rsidR="00A93EE3" w:rsidRDefault="00A93EE3" w:rsidP="00D84307">
            <w:pPr>
              <w:ind w:firstLine="10"/>
              <w:jc w:val="left"/>
              <w:rPr>
                <w:rFonts w:eastAsia="Calibri"/>
              </w:rPr>
            </w:pPr>
            <w:r>
              <w:rPr>
                <w:rFonts w:eastAsia="Calibri"/>
              </w:rPr>
              <w:t>361015,14</w:t>
            </w:r>
          </w:p>
        </w:tc>
        <w:tc>
          <w:tcPr>
            <w:tcW w:w="1224" w:type="dxa"/>
            <w:shd w:val="clear" w:color="auto" w:fill="auto"/>
            <w:tcMar>
              <w:left w:w="108" w:type="dxa"/>
              <w:right w:w="108" w:type="dxa"/>
            </w:tcMar>
            <w:vAlign w:val="center"/>
          </w:tcPr>
          <w:p w14:paraId="16E8FF2D" w14:textId="77777777" w:rsidR="00A93EE3" w:rsidRDefault="00A93EE3" w:rsidP="00D84307">
            <w:pPr>
              <w:ind w:firstLine="10"/>
              <w:jc w:val="left"/>
              <w:rPr>
                <w:rFonts w:eastAsia="Calibri"/>
              </w:rPr>
            </w:pPr>
            <w:r>
              <w:rPr>
                <w:rFonts w:eastAsia="Calibri"/>
              </w:rPr>
              <w:t>455593,54</w:t>
            </w:r>
          </w:p>
        </w:tc>
        <w:tc>
          <w:tcPr>
            <w:tcW w:w="1224" w:type="dxa"/>
            <w:shd w:val="clear" w:color="auto" w:fill="auto"/>
            <w:tcMar>
              <w:left w:w="108" w:type="dxa"/>
              <w:right w:w="108" w:type="dxa"/>
            </w:tcMar>
            <w:vAlign w:val="center"/>
          </w:tcPr>
          <w:p w14:paraId="03921161" w14:textId="77777777" w:rsidR="00A93EE3" w:rsidRDefault="00A93EE3" w:rsidP="00D84307">
            <w:pPr>
              <w:ind w:firstLine="10"/>
              <w:jc w:val="left"/>
              <w:rPr>
                <w:rFonts w:eastAsia="Calibri"/>
              </w:rPr>
            </w:pPr>
            <w:r>
              <w:rPr>
                <w:rFonts w:eastAsia="Calibri"/>
              </w:rPr>
              <w:t>493668,56</w:t>
            </w:r>
          </w:p>
        </w:tc>
        <w:tc>
          <w:tcPr>
            <w:tcW w:w="1231" w:type="dxa"/>
            <w:shd w:val="clear" w:color="auto" w:fill="auto"/>
            <w:tcMar>
              <w:left w:w="108" w:type="dxa"/>
              <w:right w:w="108" w:type="dxa"/>
            </w:tcMar>
            <w:vAlign w:val="center"/>
          </w:tcPr>
          <w:p w14:paraId="15B17A47" w14:textId="77777777" w:rsidR="00A93EE3" w:rsidRDefault="00A93EE3" w:rsidP="00D84307">
            <w:pPr>
              <w:ind w:firstLine="10"/>
              <w:jc w:val="left"/>
              <w:rPr>
                <w:rFonts w:eastAsia="Calibri"/>
              </w:rPr>
            </w:pPr>
            <w:r>
              <w:rPr>
                <w:rFonts w:eastAsia="Calibri"/>
              </w:rPr>
              <w:t>536273,53</w:t>
            </w:r>
          </w:p>
        </w:tc>
      </w:tr>
      <w:tr w:rsidR="009767B0" w14:paraId="73673A5F" w14:textId="77777777" w:rsidTr="00426B46">
        <w:trPr>
          <w:trHeight w:val="563"/>
        </w:trPr>
        <w:tc>
          <w:tcPr>
            <w:tcW w:w="1466" w:type="dxa"/>
            <w:shd w:val="clear" w:color="000000" w:fill="FFC000"/>
            <w:tcMar>
              <w:left w:w="108" w:type="dxa"/>
              <w:right w:w="108" w:type="dxa"/>
            </w:tcMar>
            <w:vAlign w:val="center"/>
          </w:tcPr>
          <w:p w14:paraId="7E7F1264" w14:textId="77777777" w:rsidR="00A93EE3" w:rsidRDefault="00A93EE3" w:rsidP="00D84307">
            <w:pPr>
              <w:ind w:firstLine="0"/>
              <w:jc w:val="left"/>
            </w:pPr>
            <w:r>
              <w:rPr>
                <w:rFonts w:eastAsia="Arial"/>
              </w:rPr>
              <w:t>Zisk/strata</w:t>
            </w:r>
          </w:p>
        </w:tc>
        <w:tc>
          <w:tcPr>
            <w:tcW w:w="1191" w:type="dxa"/>
            <w:shd w:val="clear" w:color="000000" w:fill="FFC000"/>
            <w:tcMar>
              <w:left w:w="108" w:type="dxa"/>
              <w:right w:w="108" w:type="dxa"/>
            </w:tcMar>
            <w:vAlign w:val="center"/>
          </w:tcPr>
          <w:p w14:paraId="6BF180FC" w14:textId="77777777" w:rsidR="00A93EE3" w:rsidRDefault="00A93EE3" w:rsidP="00D84307">
            <w:pPr>
              <w:ind w:firstLine="10"/>
              <w:jc w:val="left"/>
              <w:rPr>
                <w:rFonts w:eastAsia="Calibri"/>
              </w:rPr>
            </w:pPr>
            <w:r>
              <w:rPr>
                <w:rFonts w:eastAsia="Calibri"/>
              </w:rPr>
              <w:t>-79261.-</w:t>
            </w:r>
          </w:p>
        </w:tc>
        <w:tc>
          <w:tcPr>
            <w:tcW w:w="1192" w:type="dxa"/>
            <w:shd w:val="clear" w:color="000000" w:fill="FFC000"/>
            <w:tcMar>
              <w:left w:w="108" w:type="dxa"/>
              <w:right w:w="108" w:type="dxa"/>
            </w:tcMar>
            <w:vAlign w:val="center"/>
          </w:tcPr>
          <w:p w14:paraId="2AEE2ABA" w14:textId="77777777" w:rsidR="00A93EE3" w:rsidRDefault="00A93EE3" w:rsidP="00D84307">
            <w:pPr>
              <w:ind w:firstLine="10"/>
              <w:jc w:val="left"/>
              <w:rPr>
                <w:rFonts w:eastAsia="Calibri"/>
              </w:rPr>
            </w:pPr>
            <w:r>
              <w:rPr>
                <w:rFonts w:eastAsia="Calibri"/>
              </w:rPr>
              <w:t>+13880.-</w:t>
            </w:r>
          </w:p>
        </w:tc>
        <w:tc>
          <w:tcPr>
            <w:tcW w:w="1224" w:type="dxa"/>
            <w:shd w:val="clear" w:color="000000" w:fill="FFC000"/>
            <w:tcMar>
              <w:left w:w="108" w:type="dxa"/>
              <w:right w:w="108" w:type="dxa"/>
            </w:tcMar>
            <w:vAlign w:val="center"/>
          </w:tcPr>
          <w:p w14:paraId="0DE9D9B2" w14:textId="77777777" w:rsidR="00A93EE3" w:rsidRDefault="00A93EE3" w:rsidP="00D84307">
            <w:pPr>
              <w:ind w:firstLine="10"/>
              <w:jc w:val="left"/>
              <w:rPr>
                <w:rFonts w:eastAsia="Calibri"/>
              </w:rPr>
            </w:pPr>
            <w:r>
              <w:rPr>
                <w:rFonts w:eastAsia="Calibri"/>
              </w:rPr>
              <w:t>+8552,14</w:t>
            </w:r>
          </w:p>
        </w:tc>
        <w:tc>
          <w:tcPr>
            <w:tcW w:w="1224" w:type="dxa"/>
            <w:shd w:val="clear" w:color="000000" w:fill="FFC000"/>
            <w:tcMar>
              <w:left w:w="108" w:type="dxa"/>
              <w:right w:w="108" w:type="dxa"/>
            </w:tcMar>
            <w:vAlign w:val="center"/>
          </w:tcPr>
          <w:p w14:paraId="5F513703" w14:textId="77777777" w:rsidR="00A93EE3" w:rsidRDefault="00A93EE3" w:rsidP="00D84307">
            <w:pPr>
              <w:ind w:firstLine="10"/>
              <w:jc w:val="left"/>
              <w:rPr>
                <w:rFonts w:eastAsia="Calibri"/>
              </w:rPr>
            </w:pPr>
            <w:r>
              <w:rPr>
                <w:rFonts w:eastAsia="Calibri"/>
              </w:rPr>
              <w:t>+4555,74</w:t>
            </w:r>
          </w:p>
        </w:tc>
        <w:tc>
          <w:tcPr>
            <w:tcW w:w="1224" w:type="dxa"/>
            <w:shd w:val="clear" w:color="000000" w:fill="FFC000"/>
            <w:tcMar>
              <w:left w:w="108" w:type="dxa"/>
              <w:right w:w="108" w:type="dxa"/>
            </w:tcMar>
            <w:vAlign w:val="center"/>
          </w:tcPr>
          <w:p w14:paraId="49B85484" w14:textId="77777777" w:rsidR="00A93EE3" w:rsidRDefault="00A93EE3" w:rsidP="00D84307">
            <w:pPr>
              <w:ind w:firstLine="10"/>
              <w:jc w:val="left"/>
              <w:rPr>
                <w:rFonts w:eastAsia="Calibri"/>
              </w:rPr>
            </w:pPr>
            <w:r>
              <w:rPr>
                <w:rFonts w:eastAsia="Calibri"/>
              </w:rPr>
              <w:t>+219,83</w:t>
            </w:r>
          </w:p>
        </w:tc>
        <w:tc>
          <w:tcPr>
            <w:tcW w:w="1231" w:type="dxa"/>
            <w:shd w:val="clear" w:color="000000" w:fill="FFC000"/>
            <w:tcMar>
              <w:left w:w="108" w:type="dxa"/>
              <w:right w:w="108" w:type="dxa"/>
            </w:tcMar>
            <w:vAlign w:val="center"/>
          </w:tcPr>
          <w:p w14:paraId="3F8F3168" w14:textId="77777777" w:rsidR="00A93EE3" w:rsidRDefault="00A93EE3" w:rsidP="00D84307">
            <w:pPr>
              <w:ind w:firstLine="10"/>
              <w:jc w:val="left"/>
              <w:rPr>
                <w:rFonts w:eastAsia="Calibri"/>
              </w:rPr>
            </w:pPr>
            <w:r>
              <w:rPr>
                <w:rFonts w:eastAsia="Calibri"/>
              </w:rPr>
              <w:t>-8460,83</w:t>
            </w:r>
          </w:p>
        </w:tc>
      </w:tr>
    </w:tbl>
    <w:p w14:paraId="5A373550" w14:textId="77777777" w:rsidR="00B31658" w:rsidRPr="002771E9" w:rsidRDefault="00A93EE3" w:rsidP="00D84307">
      <w:pPr>
        <w:pStyle w:val="zdroj"/>
      </w:pPr>
      <w:r>
        <w:t>Zdroj: OcÚ Ohradzany</w:t>
      </w:r>
    </w:p>
    <w:p w14:paraId="13051FFF" w14:textId="77777777" w:rsidR="00B93F81" w:rsidRDefault="002747A8" w:rsidP="00D84307">
      <w:pPr>
        <w:rPr>
          <w:lang w:eastAsia="sk-SK"/>
        </w:rPr>
      </w:pPr>
      <w:r>
        <w:rPr>
          <w:rFonts w:cs="Times"/>
          <w:lang w:val="en-GB" w:eastAsia="en-GB"/>
        </w:rPr>
        <w:t>V posledných 5 rokoch obec in</w:t>
      </w:r>
      <w:r w:rsidR="00B93F81" w:rsidRPr="00C5186B">
        <w:rPr>
          <w:rFonts w:cs="Times"/>
          <w:lang w:val="en-GB" w:eastAsia="en-GB"/>
        </w:rPr>
        <w:t xml:space="preserve">vestovala </w:t>
      </w:r>
      <w:r>
        <w:rPr>
          <w:rFonts w:cs="Times"/>
          <w:lang w:val="en-GB" w:eastAsia="en-GB"/>
        </w:rPr>
        <w:t xml:space="preserve">najmä </w:t>
      </w:r>
      <w:r w:rsidR="00B93F81" w:rsidRPr="00C5186B">
        <w:rPr>
          <w:rFonts w:cs="Times"/>
          <w:lang w:val="en-GB" w:eastAsia="en-GB"/>
        </w:rPr>
        <w:t xml:space="preserve">do </w:t>
      </w:r>
      <w:r>
        <w:rPr>
          <w:lang w:eastAsia="sk-SK"/>
        </w:rPr>
        <w:t>opráv</w:t>
      </w:r>
      <w:r w:rsidR="00B93F81" w:rsidRPr="00C5186B">
        <w:rPr>
          <w:lang w:eastAsia="sk-SK"/>
        </w:rPr>
        <w:t xml:space="preserve"> ciest, protipovodňových opatrení </w:t>
      </w:r>
      <w:r w:rsidR="00C5186B" w:rsidRPr="00C5186B">
        <w:rPr>
          <w:lang w:eastAsia="sk-SK"/>
        </w:rPr>
        <w:t xml:space="preserve"> a zriadenia materskej školy.</w:t>
      </w:r>
    </w:p>
    <w:p w14:paraId="46A93C9F" w14:textId="17B5F0CE" w:rsidR="002747A8" w:rsidRPr="002747A8" w:rsidRDefault="002747A8" w:rsidP="00D84307">
      <w:pPr>
        <w:rPr>
          <w:rFonts w:eastAsia="Calibri"/>
          <w:lang w:val="en-GB"/>
        </w:rPr>
      </w:pPr>
      <w:r w:rsidRPr="002747A8">
        <w:rPr>
          <w:b/>
        </w:rPr>
        <w:t>Uskutočnené investičné aktivity</w:t>
      </w:r>
      <w:r w:rsidRPr="002747A8">
        <w:t xml:space="preserve">: </w:t>
      </w:r>
      <w:r w:rsidRPr="002747A8">
        <w:rPr>
          <w:lang w:val="en-GB" w:eastAsia="en-GB"/>
        </w:rPr>
        <w:t>opravy ciest, protipovodňové opatrenia, zriadenie MŠ</w:t>
      </w:r>
      <w:r w:rsidRPr="002747A8">
        <w:rPr>
          <w:rFonts w:eastAsia="Calibri"/>
          <w:lang w:val="en-GB"/>
        </w:rPr>
        <w:t>, rekonštrukcia mosta, nová autobusová zastávka, odvodnenie budovy kultúrneho domu, zádverie kultúrneho domu a bezbariérový prístup, nový asfaltový koberec pri kultúrnom dome, výmena okien a dverí a zateplenie MŠ a základnej školy</w:t>
      </w:r>
      <w:r w:rsidR="008C7CE8">
        <w:rPr>
          <w:rFonts w:eastAsia="Calibri"/>
          <w:lang w:val="en-GB"/>
        </w:rPr>
        <w:t>.</w:t>
      </w:r>
    </w:p>
    <w:p w14:paraId="6587886F" w14:textId="77777777" w:rsidR="001F4706" w:rsidRPr="00B9781A" w:rsidRDefault="00977AB1" w:rsidP="00D84307">
      <w:pPr>
        <w:pStyle w:val="Popis"/>
        <w:rPr>
          <w:color w:val="FF0000"/>
        </w:rPr>
      </w:pPr>
      <w:bookmarkStart w:id="68" w:name="_Toc467926094"/>
      <w:r>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14</w:t>
      </w:r>
      <w:r w:rsidR="00B92749">
        <w:rPr>
          <w:noProof/>
        </w:rPr>
        <w:fldChar w:fldCharType="end"/>
      </w:r>
      <w:r w:rsidR="005F45C8">
        <w:t xml:space="preserve"> </w:t>
      </w:r>
      <w:r w:rsidRPr="00A03E8E">
        <w:t>Prehľad investičných aktivít v obci za posledných 5 rokov – 2010 až 201</w:t>
      </w:r>
      <w:r w:rsidR="00C5186B">
        <w:t>5</w:t>
      </w:r>
      <w:bookmarkEnd w:id="68"/>
    </w:p>
    <w:tbl>
      <w:tblPr>
        <w:tblW w:w="8858" w:type="dxa"/>
        <w:tblInd w:w="98" w:type="dxa"/>
        <w:tblCellMar>
          <w:left w:w="10" w:type="dxa"/>
          <w:right w:w="10" w:type="dxa"/>
        </w:tblCellMar>
        <w:tblLook w:val="04A0" w:firstRow="1" w:lastRow="0" w:firstColumn="1" w:lastColumn="0" w:noHBand="0" w:noVBand="1"/>
      </w:tblPr>
      <w:tblGrid>
        <w:gridCol w:w="4177"/>
        <w:gridCol w:w="1630"/>
        <w:gridCol w:w="1464"/>
        <w:gridCol w:w="1587"/>
      </w:tblGrid>
      <w:tr w:rsidR="00426B46" w14:paraId="18D8600E" w14:textId="77777777" w:rsidTr="00426B46">
        <w:trPr>
          <w:trHeight w:val="437"/>
        </w:trPr>
        <w:tc>
          <w:tcPr>
            <w:tcW w:w="41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8" w:type="dxa"/>
              <w:right w:w="108" w:type="dxa"/>
            </w:tcMar>
          </w:tcPr>
          <w:p w14:paraId="1B8A0103" w14:textId="77777777" w:rsidR="00A93EE3" w:rsidRPr="00D005E5" w:rsidRDefault="00A93EE3" w:rsidP="00D84307">
            <w:pPr>
              <w:spacing w:line="240" w:lineRule="auto"/>
              <w:ind w:firstLine="0"/>
            </w:pPr>
            <w:r w:rsidRPr="00D005E5">
              <w:rPr>
                <w:rFonts w:eastAsia="Calibri Light"/>
              </w:rPr>
              <w:t>Názov projektu</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8" w:type="dxa"/>
              <w:right w:w="108" w:type="dxa"/>
            </w:tcMar>
          </w:tcPr>
          <w:p w14:paraId="18559F24" w14:textId="77777777" w:rsidR="00A93EE3" w:rsidRPr="00D005E5" w:rsidRDefault="00A93EE3" w:rsidP="00D84307">
            <w:pPr>
              <w:spacing w:line="240" w:lineRule="auto"/>
              <w:ind w:firstLine="0"/>
            </w:pPr>
            <w:r w:rsidRPr="00D005E5">
              <w:rPr>
                <w:rFonts w:eastAsia="Calibri Light"/>
              </w:rPr>
              <w:t>Názov poskytovateľa</w:t>
            </w:r>
          </w:p>
        </w:tc>
        <w:tc>
          <w:tcPr>
            <w:tcW w:w="146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8" w:type="dxa"/>
              <w:right w:w="108" w:type="dxa"/>
            </w:tcMar>
          </w:tcPr>
          <w:p w14:paraId="27C6F3C2" w14:textId="77777777" w:rsidR="00A93EE3" w:rsidRPr="00D005E5" w:rsidRDefault="00A93EE3" w:rsidP="00D84307">
            <w:pPr>
              <w:spacing w:line="240" w:lineRule="auto"/>
              <w:ind w:firstLine="0"/>
            </w:pPr>
            <w:r w:rsidRPr="00D005E5">
              <w:rPr>
                <w:rFonts w:eastAsia="Calibri Light"/>
              </w:rPr>
              <w:t>Celkové náklady na projekt</w:t>
            </w:r>
          </w:p>
        </w:tc>
        <w:tc>
          <w:tcPr>
            <w:tcW w:w="158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8" w:type="dxa"/>
              <w:right w:w="108" w:type="dxa"/>
            </w:tcMar>
          </w:tcPr>
          <w:p w14:paraId="16821E7D" w14:textId="77777777" w:rsidR="00A93EE3" w:rsidRPr="00D005E5" w:rsidRDefault="00A93EE3" w:rsidP="00D84307">
            <w:pPr>
              <w:spacing w:line="240" w:lineRule="auto"/>
              <w:ind w:firstLine="0"/>
            </w:pPr>
            <w:r w:rsidRPr="00D005E5">
              <w:rPr>
                <w:rFonts w:eastAsia="Calibri Light"/>
              </w:rPr>
              <w:t>Dotácia/grant</w:t>
            </w:r>
          </w:p>
        </w:tc>
      </w:tr>
      <w:tr w:rsidR="00426B46" w14:paraId="34C84738" w14:textId="77777777" w:rsidTr="00426B46">
        <w:trPr>
          <w:trHeight w:val="315"/>
        </w:trPr>
        <w:tc>
          <w:tcPr>
            <w:tcW w:w="4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9A6DE" w14:textId="77777777" w:rsidR="00A93EE3" w:rsidRPr="00D005E5" w:rsidRDefault="00A93EE3" w:rsidP="00D84307">
            <w:pPr>
              <w:ind w:firstLine="0"/>
              <w:rPr>
                <w:rFonts w:eastAsia="Calibri"/>
              </w:rPr>
            </w:pPr>
            <w:r w:rsidRPr="00D005E5">
              <w:rPr>
                <w:rFonts w:eastAsia="Calibri"/>
              </w:rPr>
              <w:t>Dotácia na individuálne potreby obcí</w:t>
            </w:r>
          </w:p>
        </w:tc>
        <w:tc>
          <w:tcPr>
            <w:tcW w:w="1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36BD1" w14:textId="77777777" w:rsidR="00A93EE3" w:rsidRPr="00D005E5" w:rsidRDefault="00A93EE3" w:rsidP="00D84307">
            <w:pPr>
              <w:ind w:firstLine="0"/>
              <w:rPr>
                <w:rFonts w:eastAsia="Calibri"/>
              </w:rPr>
            </w:pPr>
            <w:r w:rsidRPr="00D005E5">
              <w:rPr>
                <w:rFonts w:eastAsia="Calibri"/>
              </w:rPr>
              <w:t>MF SR</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BEA3F" w14:textId="77777777" w:rsidR="00A93EE3" w:rsidRPr="00D005E5" w:rsidRDefault="00A93EE3" w:rsidP="00D84307">
            <w:pPr>
              <w:ind w:firstLine="0"/>
              <w:rPr>
                <w:rFonts w:eastAsia="Calibri"/>
              </w:rPr>
            </w:pPr>
            <w:r w:rsidRPr="00D005E5">
              <w:rPr>
                <w:rFonts w:eastAsia="Calibri"/>
              </w:rPr>
              <w:t>14.000.-</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64B02" w14:textId="77777777" w:rsidR="00A93EE3" w:rsidRPr="00D005E5" w:rsidRDefault="00A93EE3" w:rsidP="00D84307">
            <w:pPr>
              <w:ind w:firstLine="0"/>
              <w:rPr>
                <w:rFonts w:eastAsia="Calibri"/>
              </w:rPr>
            </w:pPr>
            <w:r w:rsidRPr="00D005E5">
              <w:rPr>
                <w:rFonts w:eastAsia="Calibri"/>
              </w:rPr>
              <w:t>11.000.-</w:t>
            </w:r>
          </w:p>
        </w:tc>
      </w:tr>
      <w:tr w:rsidR="00426B46" w14:paraId="38B1176F" w14:textId="77777777" w:rsidTr="00426B46">
        <w:trPr>
          <w:trHeight w:val="315"/>
        </w:trPr>
        <w:tc>
          <w:tcPr>
            <w:tcW w:w="4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111BB" w14:textId="77777777" w:rsidR="00A93EE3" w:rsidRPr="00D005E5" w:rsidRDefault="00A93EE3" w:rsidP="00D84307">
            <w:pPr>
              <w:ind w:firstLine="0"/>
              <w:rPr>
                <w:rFonts w:eastAsia="Calibri"/>
              </w:rPr>
            </w:pPr>
            <w:r w:rsidRPr="00D005E5">
              <w:rPr>
                <w:rFonts w:eastAsia="Calibri"/>
              </w:rPr>
              <w:t xml:space="preserve">Výstavba multifunkčného ihriska </w:t>
            </w:r>
          </w:p>
        </w:tc>
        <w:tc>
          <w:tcPr>
            <w:tcW w:w="1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1D300" w14:textId="77777777" w:rsidR="00A93EE3" w:rsidRPr="00D005E5" w:rsidRDefault="00A93EE3" w:rsidP="00D84307">
            <w:pPr>
              <w:ind w:firstLine="0"/>
              <w:rPr>
                <w:rFonts w:eastAsia="Calibri"/>
              </w:rPr>
            </w:pPr>
            <w:r w:rsidRPr="00D005E5">
              <w:rPr>
                <w:rFonts w:eastAsia="Calibri"/>
              </w:rPr>
              <w:t>Úrad vlády SR</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389D51" w14:textId="77777777" w:rsidR="00A93EE3" w:rsidRPr="00D005E5" w:rsidRDefault="00A93EE3" w:rsidP="00D84307">
            <w:pPr>
              <w:ind w:firstLine="0"/>
              <w:rPr>
                <w:rFonts w:eastAsia="Calibri"/>
              </w:rPr>
            </w:pPr>
            <w:r w:rsidRPr="00D005E5">
              <w:rPr>
                <w:rFonts w:eastAsia="Calibri"/>
              </w:rPr>
              <w:t>77.076,99</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7EFA2" w14:textId="77777777" w:rsidR="00A93EE3" w:rsidRPr="00D005E5" w:rsidRDefault="00A93EE3" w:rsidP="00D84307">
            <w:pPr>
              <w:ind w:firstLine="0"/>
              <w:rPr>
                <w:rFonts w:eastAsia="Calibri"/>
              </w:rPr>
            </w:pPr>
            <w:r w:rsidRPr="00D005E5">
              <w:rPr>
                <w:rFonts w:eastAsia="Calibri"/>
              </w:rPr>
              <w:t>40.000.-</w:t>
            </w:r>
          </w:p>
        </w:tc>
      </w:tr>
    </w:tbl>
    <w:p w14:paraId="7CDCC148" w14:textId="77777777" w:rsidR="00950918" w:rsidRPr="00365ECE" w:rsidRDefault="0008771D" w:rsidP="00D84307">
      <w:pPr>
        <w:pStyle w:val="zdroj"/>
      </w:pPr>
      <w:r w:rsidRPr="00365ECE">
        <w:t>Z</w:t>
      </w:r>
      <w:r w:rsidR="00AD17C6" w:rsidRPr="00365ECE">
        <w:t>droj: OcÚ</w:t>
      </w:r>
      <w:r w:rsidR="007654E4" w:rsidRPr="00365ECE">
        <w:t xml:space="preserve"> (crz.gov.sk)</w:t>
      </w:r>
    </w:p>
    <w:p w14:paraId="3BEFDDB2" w14:textId="039E3A48" w:rsidR="00950918" w:rsidRPr="002747A8" w:rsidRDefault="007F1C6A" w:rsidP="00D84307">
      <w:pPr>
        <w:rPr>
          <w:lang w:eastAsia="sk-SK"/>
        </w:rPr>
      </w:pPr>
      <w:r>
        <w:rPr>
          <w:b/>
        </w:rPr>
        <w:lastRenderedPageBreak/>
        <w:t>Priority obce</w:t>
      </w:r>
      <w:r w:rsidR="002747A8" w:rsidRPr="002747A8">
        <w:rPr>
          <w:b/>
        </w:rPr>
        <w:t xml:space="preserve"> v ďalšom programovom období</w:t>
      </w:r>
      <w:r w:rsidR="002747A8" w:rsidRPr="002747A8">
        <w:t>:</w:t>
      </w:r>
      <w:r w:rsidR="00A82E40">
        <w:t xml:space="preserve"> </w:t>
      </w:r>
      <w:r w:rsidR="002747A8" w:rsidRPr="002747A8">
        <w:rPr>
          <w:lang w:eastAsia="sk-SK"/>
        </w:rPr>
        <w:t>Výstavba multifunkčného ihriska, chodníka, modernizácia verejného osvetlenia, rekonštrukcia základnej školy, obecného úradu, požiarnej zbrojnice, podpora farmárstva, vytvorenie podmienok pre poskytovanie sociálnych služieb, rekonštrukcia nevyužívaných budov</w:t>
      </w:r>
      <w:r w:rsidR="00145F96">
        <w:rPr>
          <w:lang w:eastAsia="sk-SK"/>
        </w:rPr>
        <w:t xml:space="preserve"> – obecný polyfunkčný dom</w:t>
      </w:r>
      <w:r w:rsidR="002747A8" w:rsidRPr="002747A8">
        <w:rPr>
          <w:lang w:eastAsia="sk-SK"/>
        </w:rPr>
        <w:t>, práca s</w:t>
      </w:r>
      <w:r w:rsidR="00A82E40">
        <w:rPr>
          <w:lang w:eastAsia="sk-SK"/>
        </w:rPr>
        <w:t> </w:t>
      </w:r>
      <w:r w:rsidR="002747A8" w:rsidRPr="002747A8">
        <w:rPr>
          <w:lang w:eastAsia="sk-SK"/>
        </w:rPr>
        <w:t>mládežou</w:t>
      </w:r>
      <w:r w:rsidR="00A82E40">
        <w:rPr>
          <w:lang w:eastAsia="sk-SK"/>
        </w:rPr>
        <w:t>.</w:t>
      </w:r>
    </w:p>
    <w:p w14:paraId="7C18B6EC" w14:textId="77777777" w:rsidR="0008771D" w:rsidRPr="00EA0249" w:rsidRDefault="0008771D" w:rsidP="009D395D">
      <w:pPr>
        <w:pStyle w:val="Nadpis3"/>
        <w:ind w:left="0" w:firstLine="142"/>
        <w:rPr>
          <w:rFonts w:ascii="Times" w:eastAsia="Times New Roman" w:hAnsi="Times"/>
          <w:lang w:eastAsia="sk-SK"/>
        </w:rPr>
      </w:pPr>
      <w:bookmarkStart w:id="69" w:name="_Toc467676082"/>
      <w:r w:rsidRPr="00EA0249">
        <w:rPr>
          <w:rFonts w:ascii="Times" w:eastAsia="Times New Roman" w:hAnsi="Times"/>
          <w:lang w:eastAsia="sk-SK"/>
        </w:rPr>
        <w:t>Popis ekonomických zdrojov</w:t>
      </w:r>
      <w:bookmarkEnd w:id="69"/>
    </w:p>
    <w:p w14:paraId="5B2E83F4" w14:textId="77777777" w:rsidR="008568AB" w:rsidRPr="00250452" w:rsidRDefault="004A3D62" w:rsidP="00D84307">
      <w:pPr>
        <w:rPr>
          <w:rFonts w:eastAsia="Times New Roman"/>
          <w:lang w:eastAsia="sk-SK"/>
        </w:rPr>
      </w:pPr>
      <w:r w:rsidRPr="00250452">
        <w:rPr>
          <w:rFonts w:eastAsia="Times New Roman"/>
          <w:lang w:eastAsia="sk-SK"/>
        </w:rPr>
        <w:t>Obyvateľstvo obce Ohradzany</w:t>
      </w:r>
      <w:r w:rsidR="00A01FD5" w:rsidRPr="00250452">
        <w:rPr>
          <w:rFonts w:eastAsia="Times New Roman"/>
          <w:lang w:eastAsia="sk-SK"/>
        </w:rPr>
        <w:t xml:space="preserve"> je ekonomicky aktívne prevažne vo verejnej správe, obrane a p</w:t>
      </w:r>
      <w:r w:rsidRPr="00250452">
        <w:rPr>
          <w:rFonts w:eastAsia="Times New Roman"/>
          <w:lang w:eastAsia="sk-SK"/>
        </w:rPr>
        <w:t>ovinnom sociálnom zabezpečení (</w:t>
      </w:r>
      <w:r w:rsidR="00A01FD5" w:rsidRPr="00250452">
        <w:rPr>
          <w:rFonts w:eastAsia="Times New Roman"/>
          <w:lang w:eastAsia="sk-SK"/>
        </w:rPr>
        <w:t>2</w:t>
      </w:r>
      <w:r w:rsidRPr="00250452">
        <w:rPr>
          <w:rFonts w:eastAsia="Times New Roman"/>
          <w:lang w:eastAsia="sk-SK"/>
        </w:rPr>
        <w:t>5 osôb</w:t>
      </w:r>
      <w:r w:rsidR="00A01FD5" w:rsidRPr="00250452">
        <w:rPr>
          <w:rFonts w:eastAsia="Times New Roman"/>
          <w:lang w:eastAsia="sk-SK"/>
        </w:rPr>
        <w:t xml:space="preserve">). Druhou najväčšou skupinou sú ľudia zaoberajúci sa </w:t>
      </w:r>
      <w:r w:rsidRPr="00250452">
        <w:rPr>
          <w:rFonts w:eastAsia="Times New Roman"/>
          <w:lang w:eastAsia="sk-SK"/>
        </w:rPr>
        <w:t>vzdelávaním (24 osôb)</w:t>
      </w:r>
      <w:r w:rsidR="00586197" w:rsidRPr="00250452">
        <w:rPr>
          <w:rFonts w:eastAsia="Times New Roman"/>
          <w:lang w:eastAsia="sk-SK"/>
        </w:rPr>
        <w:t xml:space="preserve">, ďalej výrobou výrobkou z gumy a plastu (21 osôb) a výrobou odevov (19 osôb). </w:t>
      </w:r>
      <w:r w:rsidR="007E51A1" w:rsidRPr="00250452">
        <w:rPr>
          <w:rFonts w:eastAsia="Times New Roman"/>
          <w:lang w:eastAsia="sk-SK"/>
        </w:rPr>
        <w:t xml:space="preserve">Ďalším odvetvím sú </w:t>
      </w:r>
      <w:r w:rsidR="00A01FD5" w:rsidRPr="00250452">
        <w:rPr>
          <w:rFonts w:eastAsia="Times New Roman"/>
          <w:lang w:eastAsia="sk-SK"/>
        </w:rPr>
        <w:t>špecial</w:t>
      </w:r>
      <w:r w:rsidR="007E51A1" w:rsidRPr="00250452">
        <w:rPr>
          <w:rFonts w:eastAsia="Times New Roman"/>
          <w:lang w:eastAsia="sk-SK"/>
        </w:rPr>
        <w:t>izované stavebné práce (17 osôb</w:t>
      </w:r>
      <w:r w:rsidR="00A01FD5" w:rsidRPr="00250452">
        <w:rPr>
          <w:rFonts w:eastAsia="Times New Roman"/>
          <w:lang w:eastAsia="sk-SK"/>
        </w:rPr>
        <w:t>)</w:t>
      </w:r>
      <w:r w:rsidR="005C3BB4" w:rsidRPr="00250452">
        <w:rPr>
          <w:rFonts w:eastAsia="Times New Roman"/>
          <w:lang w:eastAsia="sk-SK"/>
        </w:rPr>
        <w:t>, zdravo</w:t>
      </w:r>
      <w:r w:rsidR="00B2230F" w:rsidRPr="00250452">
        <w:rPr>
          <w:rFonts w:eastAsia="Times New Roman"/>
          <w:lang w:eastAsia="sk-SK"/>
        </w:rPr>
        <w:t xml:space="preserve">tníctvo (16) a </w:t>
      </w:r>
      <w:r w:rsidR="00B2230F" w:rsidRPr="00250452">
        <w:rPr>
          <w:rFonts w:eastAsia="Times New Roman"/>
          <w:color w:val="333333"/>
        </w:rPr>
        <w:t>maloobchod okrem motorových vozidiel a motocyklov (14)</w:t>
      </w:r>
      <w:r w:rsidR="00A01FD5" w:rsidRPr="00250452">
        <w:rPr>
          <w:rFonts w:eastAsia="Times New Roman"/>
          <w:lang w:eastAsia="sk-SK"/>
        </w:rPr>
        <w:t xml:space="preserve">. </w:t>
      </w:r>
    </w:p>
    <w:p w14:paraId="22890A2C" w14:textId="77777777" w:rsidR="00C46B70" w:rsidRPr="00250452" w:rsidRDefault="008568AB" w:rsidP="00D84307">
      <w:pPr>
        <w:rPr>
          <w:rFonts w:eastAsia="Times New Roman" w:cs="Times New Roman"/>
          <w:bCs/>
          <w:lang w:eastAsia="sk-SK"/>
        </w:rPr>
      </w:pPr>
      <w:r w:rsidRPr="00250452">
        <w:rPr>
          <w:rFonts w:eastAsia="Times New Roman" w:cs="Times New Roman"/>
          <w:bCs/>
          <w:lang w:eastAsia="sk-SK"/>
        </w:rPr>
        <w:t xml:space="preserve">Menej početnými sú odvetvia </w:t>
      </w:r>
      <w:r w:rsidRPr="00250452">
        <w:rPr>
          <w:rFonts w:eastAsia="Times New Roman"/>
        </w:rPr>
        <w:t xml:space="preserve">Dodávka elektriny, plynu, pary a studeného vzduchu, Výstavba budov, Veľkoobchod, okrem motorových vozidiel a motocyklov, Pozemná doprava a doprava potrubím. V primárnom sektore </w:t>
      </w:r>
      <w:r w:rsidRPr="00250452">
        <w:rPr>
          <w:rFonts w:eastAsia="Times New Roman" w:cs="Times New Roman"/>
          <w:bCs/>
          <w:lang w:eastAsia="sk-SK"/>
        </w:rPr>
        <w:t>pestovania</w:t>
      </w:r>
      <w:r w:rsidR="00C46B70" w:rsidRPr="00250452">
        <w:rPr>
          <w:rFonts w:eastAsia="Times New Roman" w:cs="Times New Roman"/>
          <w:bCs/>
          <w:lang w:eastAsia="sk-SK"/>
        </w:rPr>
        <w:t xml:space="preserve"> plodín, chov</w:t>
      </w:r>
      <w:r w:rsidRPr="00250452">
        <w:rPr>
          <w:rFonts w:eastAsia="Times New Roman" w:cs="Times New Roman"/>
          <w:bCs/>
          <w:lang w:eastAsia="sk-SK"/>
        </w:rPr>
        <w:t>u</w:t>
      </w:r>
      <w:r w:rsidR="00C46B70" w:rsidRPr="00250452">
        <w:rPr>
          <w:rFonts w:eastAsia="Times New Roman" w:cs="Times New Roman"/>
          <w:bCs/>
          <w:lang w:eastAsia="sk-SK"/>
        </w:rPr>
        <w:t xml:space="preserve"> zvierat</w:t>
      </w:r>
      <w:r w:rsidRPr="00250452">
        <w:rPr>
          <w:rFonts w:eastAsia="Times New Roman" w:cs="Times New Roman"/>
          <w:bCs/>
          <w:lang w:eastAsia="sk-SK"/>
        </w:rPr>
        <w:t xml:space="preserve"> a poľovníctva pracuje 7 osôb.</w:t>
      </w:r>
      <w:r w:rsidR="00C46B70" w:rsidRPr="00250452">
        <w:rPr>
          <w:rFonts w:eastAsia="Times New Roman" w:cs="Times New Roman"/>
          <w:bCs/>
          <w:lang w:eastAsia="sk-SK"/>
        </w:rPr>
        <w:t xml:space="preserve"> (14 ľudí). Aspoň 10 ľudí dosiahli: výroba potravín, výroba odevov, výroba kovových konštrukcií okrem strojov a zariadení a činnosti reštaurácií a pohostinstiev. </w:t>
      </w:r>
    </w:p>
    <w:p w14:paraId="7E580E5A" w14:textId="77777777" w:rsidR="00C46B70" w:rsidRPr="00250452" w:rsidRDefault="00F934E8" w:rsidP="00D84307">
      <w:pPr>
        <w:rPr>
          <w:rFonts w:eastAsia="Times New Roman"/>
          <w:lang w:eastAsia="sk-SK"/>
        </w:rPr>
      </w:pPr>
      <w:r w:rsidRPr="00250452">
        <w:rPr>
          <w:rFonts w:eastAsia="Times New Roman"/>
          <w:lang w:eastAsia="sk-SK"/>
        </w:rPr>
        <w:t xml:space="preserve">Takmer </w:t>
      </w:r>
      <w:r w:rsidR="00C46B70" w:rsidRPr="00250452">
        <w:rPr>
          <w:rFonts w:eastAsia="Times New Roman"/>
          <w:lang w:eastAsia="sk-SK"/>
        </w:rPr>
        <w:t>8</w:t>
      </w:r>
      <w:r w:rsidRPr="00250452">
        <w:rPr>
          <w:rFonts w:eastAsia="Times New Roman"/>
          <w:lang w:eastAsia="sk-SK"/>
        </w:rPr>
        <w:t>3</w:t>
      </w:r>
      <w:r w:rsidR="00C46B70" w:rsidRPr="00250452">
        <w:rPr>
          <w:rFonts w:eastAsia="Times New Roman"/>
          <w:lang w:eastAsia="sk-SK"/>
        </w:rPr>
        <w:t xml:space="preserve">% obyvateľov obce do svojho zamestnania dochádza. </w:t>
      </w:r>
    </w:p>
    <w:p w14:paraId="132B80C5" w14:textId="77777777" w:rsidR="001F4706" w:rsidRPr="00B9781A" w:rsidRDefault="00977AB1" w:rsidP="00D84307">
      <w:pPr>
        <w:pStyle w:val="Popis"/>
        <w:rPr>
          <w:color w:val="FF0000"/>
        </w:rPr>
      </w:pPr>
      <w:bookmarkStart w:id="70" w:name="_Toc467926095"/>
      <w:r>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15</w:t>
      </w:r>
      <w:r w:rsidR="00B92749">
        <w:rPr>
          <w:noProof/>
        </w:rPr>
        <w:fldChar w:fldCharType="end"/>
      </w:r>
      <w:r w:rsidR="00550A4D">
        <w:t xml:space="preserve"> </w:t>
      </w:r>
      <w:r w:rsidRPr="00CF7ABC">
        <w:t>Prehľad odvetví ekonomickej činnosti obyvateľstva obce</w:t>
      </w:r>
      <w:bookmarkEnd w:id="70"/>
    </w:p>
    <w:tbl>
      <w:tblPr>
        <w:tblW w:w="9360" w:type="dxa"/>
        <w:tblInd w:w="-70" w:type="dxa"/>
        <w:tblLayout w:type="fixed"/>
        <w:tblCellMar>
          <w:left w:w="70" w:type="dxa"/>
          <w:right w:w="70" w:type="dxa"/>
        </w:tblCellMar>
        <w:tblLook w:val="04A0" w:firstRow="1" w:lastRow="0" w:firstColumn="1" w:lastColumn="0" w:noHBand="0" w:noVBand="1"/>
      </w:tblPr>
      <w:tblGrid>
        <w:gridCol w:w="5850"/>
        <w:gridCol w:w="643"/>
        <w:gridCol w:w="643"/>
        <w:gridCol w:w="643"/>
        <w:gridCol w:w="1581"/>
      </w:tblGrid>
      <w:tr w:rsidR="008A49C3" w:rsidRPr="008A49C3" w14:paraId="6C7F62E9" w14:textId="77777777" w:rsidTr="008C7CE8">
        <w:trPr>
          <w:trHeight w:val="224"/>
        </w:trPr>
        <w:tc>
          <w:tcPr>
            <w:tcW w:w="5850" w:type="dxa"/>
            <w:vMerge w:val="restart"/>
            <w:tcBorders>
              <w:top w:val="single" w:sz="4" w:space="0" w:color="auto"/>
              <w:left w:val="single" w:sz="4" w:space="0" w:color="auto"/>
              <w:bottom w:val="single" w:sz="4" w:space="0" w:color="auto"/>
              <w:right w:val="single" w:sz="4" w:space="0" w:color="auto"/>
            </w:tcBorders>
            <w:shd w:val="clear" w:color="auto" w:fill="99CCFF"/>
            <w:vAlign w:val="center"/>
            <w:hideMark/>
          </w:tcPr>
          <w:p w14:paraId="06F7B29A" w14:textId="77777777" w:rsidR="008A49C3" w:rsidRPr="008A49C3" w:rsidRDefault="008A49C3" w:rsidP="00D84307">
            <w:pPr>
              <w:ind w:firstLine="0"/>
              <w:rPr>
                <w:rFonts w:eastAsia="Times New Roman"/>
                <w:lang w:eastAsia="sk-SK"/>
              </w:rPr>
            </w:pPr>
            <w:r w:rsidRPr="008A49C3">
              <w:rPr>
                <w:rFonts w:eastAsia="Times New Roman"/>
                <w:lang w:eastAsia="sk-SK"/>
              </w:rPr>
              <w:t>Odvetvie ekonomickej činnosti</w:t>
            </w:r>
          </w:p>
        </w:tc>
        <w:tc>
          <w:tcPr>
            <w:tcW w:w="3510" w:type="dxa"/>
            <w:gridSpan w:val="4"/>
            <w:tcBorders>
              <w:top w:val="single" w:sz="4" w:space="0" w:color="auto"/>
              <w:left w:val="nil"/>
              <w:bottom w:val="single" w:sz="4" w:space="0" w:color="auto"/>
              <w:right w:val="single" w:sz="4" w:space="0" w:color="auto"/>
            </w:tcBorders>
            <w:shd w:val="clear" w:color="auto" w:fill="99CCFF"/>
            <w:vAlign w:val="center"/>
            <w:hideMark/>
          </w:tcPr>
          <w:p w14:paraId="678B77CA" w14:textId="77777777" w:rsidR="008A49C3" w:rsidRPr="008A49C3" w:rsidRDefault="008A49C3" w:rsidP="00D84307">
            <w:pPr>
              <w:ind w:firstLine="0"/>
              <w:rPr>
                <w:rFonts w:eastAsia="Times New Roman"/>
                <w:lang w:eastAsia="sk-SK"/>
              </w:rPr>
            </w:pPr>
            <w:r w:rsidRPr="008A49C3">
              <w:rPr>
                <w:rFonts w:eastAsia="Times New Roman"/>
                <w:lang w:eastAsia="sk-SK"/>
              </w:rPr>
              <w:t>Ekonomicky aktívne osoby</w:t>
            </w:r>
          </w:p>
        </w:tc>
      </w:tr>
      <w:tr w:rsidR="008A49C3" w:rsidRPr="008A49C3" w14:paraId="4D6C826E" w14:textId="77777777" w:rsidTr="008C7CE8">
        <w:trPr>
          <w:trHeight w:val="570"/>
        </w:trPr>
        <w:tc>
          <w:tcPr>
            <w:tcW w:w="5850" w:type="dxa"/>
            <w:vMerge/>
            <w:tcBorders>
              <w:top w:val="single" w:sz="4" w:space="0" w:color="auto"/>
              <w:left w:val="single" w:sz="4" w:space="0" w:color="auto"/>
              <w:bottom w:val="single" w:sz="4" w:space="0" w:color="auto"/>
              <w:right w:val="single" w:sz="4" w:space="0" w:color="auto"/>
            </w:tcBorders>
            <w:shd w:val="clear" w:color="auto" w:fill="99CCFF"/>
            <w:vAlign w:val="center"/>
            <w:hideMark/>
          </w:tcPr>
          <w:p w14:paraId="6E027F60" w14:textId="77777777" w:rsidR="008A49C3" w:rsidRPr="008A49C3" w:rsidRDefault="008A49C3" w:rsidP="00D84307">
            <w:pPr>
              <w:ind w:firstLine="0"/>
              <w:rPr>
                <w:rFonts w:eastAsia="Times New Roman"/>
                <w:lang w:eastAsia="sk-SK"/>
              </w:rPr>
            </w:pPr>
          </w:p>
        </w:tc>
        <w:tc>
          <w:tcPr>
            <w:tcW w:w="643" w:type="dxa"/>
            <w:tcBorders>
              <w:top w:val="nil"/>
              <w:left w:val="nil"/>
              <w:bottom w:val="single" w:sz="4" w:space="0" w:color="auto"/>
              <w:right w:val="single" w:sz="4" w:space="0" w:color="auto"/>
            </w:tcBorders>
            <w:shd w:val="clear" w:color="auto" w:fill="99CCFF"/>
            <w:vAlign w:val="center"/>
            <w:hideMark/>
          </w:tcPr>
          <w:p w14:paraId="70DD7418" w14:textId="77777777" w:rsidR="008A49C3" w:rsidRPr="008A49C3" w:rsidRDefault="008A49C3" w:rsidP="00D84307">
            <w:pPr>
              <w:ind w:firstLine="0"/>
              <w:rPr>
                <w:rFonts w:eastAsia="Times New Roman"/>
                <w:lang w:eastAsia="sk-SK"/>
              </w:rPr>
            </w:pPr>
            <w:r w:rsidRPr="008A49C3">
              <w:rPr>
                <w:rFonts w:eastAsia="Times New Roman"/>
                <w:lang w:eastAsia="sk-SK"/>
              </w:rPr>
              <w:t>muži</w:t>
            </w:r>
          </w:p>
        </w:tc>
        <w:tc>
          <w:tcPr>
            <w:tcW w:w="643" w:type="dxa"/>
            <w:tcBorders>
              <w:top w:val="nil"/>
              <w:left w:val="nil"/>
              <w:bottom w:val="single" w:sz="4" w:space="0" w:color="auto"/>
              <w:right w:val="single" w:sz="4" w:space="0" w:color="auto"/>
            </w:tcBorders>
            <w:shd w:val="clear" w:color="auto" w:fill="99CCFF"/>
            <w:vAlign w:val="center"/>
            <w:hideMark/>
          </w:tcPr>
          <w:p w14:paraId="7ABB9E0C" w14:textId="77777777" w:rsidR="008A49C3" w:rsidRPr="008A49C3" w:rsidRDefault="008A49C3" w:rsidP="00D84307">
            <w:pPr>
              <w:ind w:firstLine="0"/>
              <w:rPr>
                <w:rFonts w:eastAsia="Times New Roman"/>
                <w:lang w:eastAsia="sk-SK"/>
              </w:rPr>
            </w:pPr>
            <w:r w:rsidRPr="008A49C3">
              <w:rPr>
                <w:rFonts w:eastAsia="Times New Roman"/>
                <w:lang w:eastAsia="sk-SK"/>
              </w:rPr>
              <w:t>ženy</w:t>
            </w:r>
          </w:p>
        </w:tc>
        <w:tc>
          <w:tcPr>
            <w:tcW w:w="643" w:type="dxa"/>
            <w:tcBorders>
              <w:top w:val="nil"/>
              <w:left w:val="nil"/>
              <w:bottom w:val="single" w:sz="4" w:space="0" w:color="auto"/>
              <w:right w:val="single" w:sz="4" w:space="0" w:color="auto"/>
            </w:tcBorders>
            <w:shd w:val="clear" w:color="auto" w:fill="99CCFF"/>
            <w:vAlign w:val="center"/>
            <w:hideMark/>
          </w:tcPr>
          <w:p w14:paraId="0AAB30C4" w14:textId="77777777" w:rsidR="008A49C3" w:rsidRPr="008A49C3" w:rsidRDefault="008A49C3" w:rsidP="00D84307">
            <w:pPr>
              <w:ind w:firstLine="0"/>
              <w:rPr>
                <w:rFonts w:eastAsia="Times New Roman"/>
                <w:lang w:eastAsia="sk-SK"/>
              </w:rPr>
            </w:pPr>
            <w:r w:rsidRPr="008A49C3">
              <w:rPr>
                <w:rFonts w:eastAsia="Times New Roman"/>
                <w:lang w:eastAsia="sk-SK"/>
              </w:rPr>
              <w:t>spolu</w:t>
            </w:r>
          </w:p>
        </w:tc>
        <w:tc>
          <w:tcPr>
            <w:tcW w:w="1581" w:type="dxa"/>
            <w:tcBorders>
              <w:top w:val="nil"/>
              <w:left w:val="nil"/>
              <w:bottom w:val="single" w:sz="4" w:space="0" w:color="auto"/>
              <w:right w:val="single" w:sz="4" w:space="0" w:color="auto"/>
            </w:tcBorders>
            <w:shd w:val="clear" w:color="auto" w:fill="99CCFF"/>
            <w:vAlign w:val="center"/>
            <w:hideMark/>
          </w:tcPr>
          <w:p w14:paraId="647A9329" w14:textId="77777777" w:rsidR="008A49C3" w:rsidRPr="008A49C3" w:rsidRDefault="008A49C3" w:rsidP="00D84307">
            <w:pPr>
              <w:ind w:firstLine="0"/>
              <w:rPr>
                <w:rFonts w:eastAsia="Times New Roman"/>
                <w:lang w:eastAsia="sk-SK"/>
              </w:rPr>
            </w:pPr>
            <w:r w:rsidRPr="008A49C3">
              <w:rPr>
                <w:rFonts w:eastAsia="Times New Roman"/>
                <w:lang w:eastAsia="sk-SK"/>
              </w:rPr>
              <w:t>z toho dochádza do zamestnania</w:t>
            </w:r>
          </w:p>
        </w:tc>
      </w:tr>
      <w:tr w:rsidR="003D1604" w:rsidRPr="008A49C3" w14:paraId="1CC932C4"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56D49D70"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Pestovanie plodín a chov zvierat, poľovníctvo a služby s tým súvisiace</w:t>
            </w:r>
          </w:p>
        </w:tc>
        <w:tc>
          <w:tcPr>
            <w:tcW w:w="643" w:type="dxa"/>
            <w:tcBorders>
              <w:top w:val="nil"/>
              <w:left w:val="nil"/>
              <w:bottom w:val="single" w:sz="4" w:space="0" w:color="auto"/>
              <w:right w:val="single" w:sz="4" w:space="0" w:color="auto"/>
            </w:tcBorders>
            <w:shd w:val="clear" w:color="auto" w:fill="auto"/>
            <w:noWrap/>
            <w:hideMark/>
          </w:tcPr>
          <w:p w14:paraId="35A8A59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7</w:t>
            </w:r>
          </w:p>
        </w:tc>
        <w:tc>
          <w:tcPr>
            <w:tcW w:w="643" w:type="dxa"/>
            <w:tcBorders>
              <w:top w:val="nil"/>
              <w:left w:val="nil"/>
              <w:bottom w:val="single" w:sz="4" w:space="0" w:color="auto"/>
              <w:right w:val="single" w:sz="4" w:space="0" w:color="auto"/>
            </w:tcBorders>
            <w:shd w:val="clear" w:color="auto" w:fill="auto"/>
            <w:noWrap/>
            <w:hideMark/>
          </w:tcPr>
          <w:p w14:paraId="21E615EF"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12E43783"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7</w:t>
            </w:r>
          </w:p>
        </w:tc>
        <w:tc>
          <w:tcPr>
            <w:tcW w:w="1581" w:type="dxa"/>
            <w:tcBorders>
              <w:top w:val="nil"/>
              <w:left w:val="nil"/>
              <w:bottom w:val="single" w:sz="4" w:space="0" w:color="auto"/>
              <w:right w:val="single" w:sz="4" w:space="0" w:color="auto"/>
            </w:tcBorders>
            <w:shd w:val="clear" w:color="auto" w:fill="auto"/>
            <w:noWrap/>
            <w:hideMark/>
          </w:tcPr>
          <w:p w14:paraId="58324D38"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5</w:t>
            </w:r>
          </w:p>
        </w:tc>
      </w:tr>
      <w:tr w:rsidR="003D1604" w:rsidRPr="008A49C3" w14:paraId="408AF334"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6DAD3F60"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Lesníctvo a ťažba dreva</w:t>
            </w:r>
          </w:p>
        </w:tc>
        <w:tc>
          <w:tcPr>
            <w:tcW w:w="643" w:type="dxa"/>
            <w:tcBorders>
              <w:top w:val="nil"/>
              <w:left w:val="nil"/>
              <w:bottom w:val="single" w:sz="4" w:space="0" w:color="auto"/>
              <w:right w:val="single" w:sz="4" w:space="0" w:color="auto"/>
            </w:tcBorders>
            <w:shd w:val="clear" w:color="auto" w:fill="auto"/>
            <w:noWrap/>
            <w:hideMark/>
          </w:tcPr>
          <w:p w14:paraId="2A652C3B"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3</w:t>
            </w:r>
          </w:p>
        </w:tc>
        <w:tc>
          <w:tcPr>
            <w:tcW w:w="643" w:type="dxa"/>
            <w:tcBorders>
              <w:top w:val="nil"/>
              <w:left w:val="nil"/>
              <w:bottom w:val="single" w:sz="4" w:space="0" w:color="auto"/>
              <w:right w:val="single" w:sz="4" w:space="0" w:color="auto"/>
            </w:tcBorders>
            <w:shd w:val="clear" w:color="auto" w:fill="auto"/>
            <w:noWrap/>
            <w:hideMark/>
          </w:tcPr>
          <w:p w14:paraId="065E8BB5"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74226209"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4</w:t>
            </w:r>
          </w:p>
        </w:tc>
        <w:tc>
          <w:tcPr>
            <w:tcW w:w="1581" w:type="dxa"/>
            <w:tcBorders>
              <w:top w:val="nil"/>
              <w:left w:val="nil"/>
              <w:bottom w:val="single" w:sz="4" w:space="0" w:color="auto"/>
              <w:right w:val="single" w:sz="4" w:space="0" w:color="auto"/>
            </w:tcBorders>
            <w:shd w:val="clear" w:color="auto" w:fill="auto"/>
            <w:noWrap/>
            <w:hideMark/>
          </w:tcPr>
          <w:p w14:paraId="6617F7D1"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4</w:t>
            </w:r>
          </w:p>
        </w:tc>
      </w:tr>
      <w:tr w:rsidR="003D1604" w:rsidRPr="008A49C3" w14:paraId="382B6B07" w14:textId="77777777" w:rsidTr="008C7CE8">
        <w:trPr>
          <w:trHeight w:val="235"/>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2DA0E969"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Výroba potravín</w:t>
            </w:r>
          </w:p>
        </w:tc>
        <w:tc>
          <w:tcPr>
            <w:tcW w:w="643" w:type="dxa"/>
            <w:tcBorders>
              <w:top w:val="nil"/>
              <w:left w:val="nil"/>
              <w:bottom w:val="single" w:sz="4" w:space="0" w:color="auto"/>
              <w:right w:val="single" w:sz="4" w:space="0" w:color="auto"/>
            </w:tcBorders>
            <w:shd w:val="clear" w:color="auto" w:fill="auto"/>
            <w:noWrap/>
            <w:hideMark/>
          </w:tcPr>
          <w:p w14:paraId="11271A9E"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6</w:t>
            </w:r>
          </w:p>
        </w:tc>
        <w:tc>
          <w:tcPr>
            <w:tcW w:w="643" w:type="dxa"/>
            <w:tcBorders>
              <w:top w:val="nil"/>
              <w:left w:val="nil"/>
              <w:bottom w:val="single" w:sz="4" w:space="0" w:color="auto"/>
              <w:right w:val="single" w:sz="4" w:space="0" w:color="auto"/>
            </w:tcBorders>
            <w:shd w:val="clear" w:color="auto" w:fill="auto"/>
            <w:noWrap/>
            <w:hideMark/>
          </w:tcPr>
          <w:p w14:paraId="2434DF17"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6</w:t>
            </w:r>
          </w:p>
        </w:tc>
        <w:tc>
          <w:tcPr>
            <w:tcW w:w="643" w:type="dxa"/>
            <w:tcBorders>
              <w:top w:val="nil"/>
              <w:left w:val="nil"/>
              <w:bottom w:val="single" w:sz="4" w:space="0" w:color="auto"/>
              <w:right w:val="single" w:sz="4" w:space="0" w:color="auto"/>
            </w:tcBorders>
            <w:shd w:val="clear" w:color="auto" w:fill="auto"/>
            <w:noWrap/>
            <w:hideMark/>
          </w:tcPr>
          <w:p w14:paraId="1B5F37F8"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12</w:t>
            </w:r>
          </w:p>
        </w:tc>
        <w:tc>
          <w:tcPr>
            <w:tcW w:w="1581" w:type="dxa"/>
            <w:tcBorders>
              <w:top w:val="nil"/>
              <w:left w:val="nil"/>
              <w:bottom w:val="single" w:sz="4" w:space="0" w:color="auto"/>
              <w:right w:val="single" w:sz="4" w:space="0" w:color="auto"/>
            </w:tcBorders>
            <w:shd w:val="clear" w:color="auto" w:fill="auto"/>
            <w:noWrap/>
            <w:hideMark/>
          </w:tcPr>
          <w:p w14:paraId="2EF2EAEE"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11</w:t>
            </w:r>
          </w:p>
        </w:tc>
      </w:tr>
      <w:tr w:rsidR="003D1604" w:rsidRPr="008A49C3" w14:paraId="174437A4"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74B5B8B7"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Výroba textilu</w:t>
            </w:r>
          </w:p>
        </w:tc>
        <w:tc>
          <w:tcPr>
            <w:tcW w:w="643" w:type="dxa"/>
            <w:tcBorders>
              <w:top w:val="nil"/>
              <w:left w:val="nil"/>
              <w:bottom w:val="single" w:sz="4" w:space="0" w:color="auto"/>
              <w:right w:val="single" w:sz="4" w:space="0" w:color="auto"/>
            </w:tcBorders>
            <w:shd w:val="clear" w:color="auto" w:fill="auto"/>
            <w:noWrap/>
            <w:hideMark/>
          </w:tcPr>
          <w:p w14:paraId="7A7C4820"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0CE7F960"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3</w:t>
            </w:r>
          </w:p>
        </w:tc>
        <w:tc>
          <w:tcPr>
            <w:tcW w:w="643" w:type="dxa"/>
            <w:tcBorders>
              <w:top w:val="nil"/>
              <w:left w:val="nil"/>
              <w:bottom w:val="single" w:sz="4" w:space="0" w:color="auto"/>
              <w:right w:val="single" w:sz="4" w:space="0" w:color="auto"/>
            </w:tcBorders>
            <w:shd w:val="clear" w:color="auto" w:fill="auto"/>
            <w:noWrap/>
            <w:hideMark/>
          </w:tcPr>
          <w:p w14:paraId="3A569431"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4</w:t>
            </w:r>
          </w:p>
        </w:tc>
        <w:tc>
          <w:tcPr>
            <w:tcW w:w="1581" w:type="dxa"/>
            <w:tcBorders>
              <w:top w:val="nil"/>
              <w:left w:val="nil"/>
              <w:bottom w:val="single" w:sz="4" w:space="0" w:color="auto"/>
              <w:right w:val="single" w:sz="4" w:space="0" w:color="auto"/>
            </w:tcBorders>
            <w:shd w:val="clear" w:color="auto" w:fill="auto"/>
            <w:noWrap/>
            <w:hideMark/>
          </w:tcPr>
          <w:p w14:paraId="267FFE1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4</w:t>
            </w:r>
          </w:p>
        </w:tc>
      </w:tr>
      <w:tr w:rsidR="003D1604" w:rsidRPr="008A49C3" w14:paraId="3728442C"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2F173C49"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Výroba odevov</w:t>
            </w:r>
          </w:p>
        </w:tc>
        <w:tc>
          <w:tcPr>
            <w:tcW w:w="643" w:type="dxa"/>
            <w:tcBorders>
              <w:top w:val="nil"/>
              <w:left w:val="nil"/>
              <w:bottom w:val="single" w:sz="4" w:space="0" w:color="auto"/>
              <w:right w:val="single" w:sz="4" w:space="0" w:color="auto"/>
            </w:tcBorders>
            <w:shd w:val="clear" w:color="auto" w:fill="auto"/>
            <w:noWrap/>
            <w:hideMark/>
          </w:tcPr>
          <w:p w14:paraId="29708EB8"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5E1FE649"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18</w:t>
            </w:r>
          </w:p>
        </w:tc>
        <w:tc>
          <w:tcPr>
            <w:tcW w:w="643" w:type="dxa"/>
            <w:tcBorders>
              <w:top w:val="nil"/>
              <w:left w:val="nil"/>
              <w:bottom w:val="single" w:sz="4" w:space="0" w:color="auto"/>
              <w:right w:val="single" w:sz="4" w:space="0" w:color="auto"/>
            </w:tcBorders>
            <w:shd w:val="clear" w:color="auto" w:fill="auto"/>
            <w:noWrap/>
            <w:hideMark/>
          </w:tcPr>
          <w:p w14:paraId="08D25644"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19</w:t>
            </w:r>
          </w:p>
        </w:tc>
        <w:tc>
          <w:tcPr>
            <w:tcW w:w="1581" w:type="dxa"/>
            <w:tcBorders>
              <w:top w:val="nil"/>
              <w:left w:val="nil"/>
              <w:bottom w:val="single" w:sz="4" w:space="0" w:color="auto"/>
              <w:right w:val="single" w:sz="4" w:space="0" w:color="auto"/>
            </w:tcBorders>
            <w:shd w:val="clear" w:color="auto" w:fill="auto"/>
            <w:noWrap/>
            <w:hideMark/>
          </w:tcPr>
          <w:p w14:paraId="084416B8"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16</w:t>
            </w:r>
          </w:p>
        </w:tc>
      </w:tr>
      <w:tr w:rsidR="003D1604" w:rsidRPr="008A49C3" w14:paraId="26B4E255"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1ECC0FB9"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Výroba kože a kožených výrobkov</w:t>
            </w:r>
          </w:p>
        </w:tc>
        <w:tc>
          <w:tcPr>
            <w:tcW w:w="643" w:type="dxa"/>
            <w:tcBorders>
              <w:top w:val="nil"/>
              <w:left w:val="nil"/>
              <w:bottom w:val="single" w:sz="4" w:space="0" w:color="auto"/>
              <w:right w:val="single" w:sz="4" w:space="0" w:color="auto"/>
            </w:tcBorders>
            <w:shd w:val="clear" w:color="auto" w:fill="auto"/>
            <w:noWrap/>
            <w:hideMark/>
          </w:tcPr>
          <w:p w14:paraId="1583E77A"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005400CD"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31AF64E8"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1581" w:type="dxa"/>
            <w:tcBorders>
              <w:top w:val="nil"/>
              <w:left w:val="nil"/>
              <w:bottom w:val="single" w:sz="4" w:space="0" w:color="auto"/>
              <w:right w:val="single" w:sz="4" w:space="0" w:color="auto"/>
            </w:tcBorders>
            <w:shd w:val="clear" w:color="auto" w:fill="auto"/>
            <w:noWrap/>
            <w:hideMark/>
          </w:tcPr>
          <w:p w14:paraId="30BEE71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r>
      <w:tr w:rsidR="003D1604" w:rsidRPr="008A49C3" w14:paraId="02616CEA"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045BA376"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Spracovanie dreva a výroba výrobkov z dreva a korku okrem nábytku; výroba predmetov zo slamy a prúteného materiálu</w:t>
            </w:r>
          </w:p>
        </w:tc>
        <w:tc>
          <w:tcPr>
            <w:tcW w:w="643" w:type="dxa"/>
            <w:tcBorders>
              <w:top w:val="nil"/>
              <w:left w:val="nil"/>
              <w:bottom w:val="single" w:sz="4" w:space="0" w:color="auto"/>
              <w:right w:val="single" w:sz="4" w:space="0" w:color="auto"/>
            </w:tcBorders>
            <w:shd w:val="clear" w:color="auto" w:fill="auto"/>
            <w:noWrap/>
            <w:hideMark/>
          </w:tcPr>
          <w:p w14:paraId="4A9A8B68"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4</w:t>
            </w:r>
          </w:p>
        </w:tc>
        <w:tc>
          <w:tcPr>
            <w:tcW w:w="643" w:type="dxa"/>
            <w:tcBorders>
              <w:top w:val="nil"/>
              <w:left w:val="nil"/>
              <w:bottom w:val="single" w:sz="4" w:space="0" w:color="auto"/>
              <w:right w:val="single" w:sz="4" w:space="0" w:color="auto"/>
            </w:tcBorders>
            <w:shd w:val="clear" w:color="auto" w:fill="auto"/>
            <w:noWrap/>
            <w:hideMark/>
          </w:tcPr>
          <w:p w14:paraId="25E2EEB2"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0DEBFB4F"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5</w:t>
            </w:r>
          </w:p>
        </w:tc>
        <w:tc>
          <w:tcPr>
            <w:tcW w:w="1581" w:type="dxa"/>
            <w:tcBorders>
              <w:top w:val="nil"/>
              <w:left w:val="nil"/>
              <w:bottom w:val="single" w:sz="4" w:space="0" w:color="auto"/>
              <w:right w:val="single" w:sz="4" w:space="0" w:color="auto"/>
            </w:tcBorders>
            <w:shd w:val="clear" w:color="auto" w:fill="auto"/>
            <w:noWrap/>
            <w:hideMark/>
          </w:tcPr>
          <w:p w14:paraId="3114B49B"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4</w:t>
            </w:r>
          </w:p>
        </w:tc>
      </w:tr>
      <w:tr w:rsidR="003D1604" w:rsidRPr="008A49C3" w14:paraId="1156A4EE" w14:textId="77777777" w:rsidTr="008C7CE8">
        <w:trPr>
          <w:trHeight w:val="313"/>
        </w:trPr>
        <w:tc>
          <w:tcPr>
            <w:tcW w:w="5850" w:type="dxa"/>
            <w:tcBorders>
              <w:top w:val="nil"/>
              <w:left w:val="single" w:sz="4" w:space="0" w:color="auto"/>
              <w:bottom w:val="single" w:sz="4" w:space="0" w:color="auto"/>
              <w:right w:val="single" w:sz="4" w:space="0" w:color="auto"/>
            </w:tcBorders>
            <w:shd w:val="clear" w:color="000000" w:fill="FFF2CC" w:themeFill="accent4" w:themeFillTint="33"/>
            <w:hideMark/>
          </w:tcPr>
          <w:p w14:paraId="6E9BEEDF"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Tlač a reprodukcia záznamových médií</w:t>
            </w:r>
          </w:p>
        </w:tc>
        <w:tc>
          <w:tcPr>
            <w:tcW w:w="643" w:type="dxa"/>
            <w:tcBorders>
              <w:top w:val="nil"/>
              <w:left w:val="nil"/>
              <w:bottom w:val="single" w:sz="4" w:space="0" w:color="auto"/>
              <w:right w:val="single" w:sz="4" w:space="0" w:color="auto"/>
            </w:tcBorders>
            <w:shd w:val="clear" w:color="auto" w:fill="auto"/>
            <w:noWrap/>
            <w:hideMark/>
          </w:tcPr>
          <w:p w14:paraId="6F27E51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688D5CEE"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1232F6BF"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1581" w:type="dxa"/>
            <w:tcBorders>
              <w:top w:val="nil"/>
              <w:left w:val="nil"/>
              <w:bottom w:val="single" w:sz="4" w:space="0" w:color="auto"/>
              <w:right w:val="single" w:sz="4" w:space="0" w:color="auto"/>
            </w:tcBorders>
            <w:shd w:val="clear" w:color="auto" w:fill="auto"/>
            <w:noWrap/>
            <w:hideMark/>
          </w:tcPr>
          <w:p w14:paraId="4830C086"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r>
      <w:tr w:rsidR="003D1604" w:rsidRPr="008A49C3" w14:paraId="67CF0F76"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4402068B"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Výroba chemikálií a chemických produktov</w:t>
            </w:r>
          </w:p>
        </w:tc>
        <w:tc>
          <w:tcPr>
            <w:tcW w:w="643" w:type="dxa"/>
            <w:tcBorders>
              <w:top w:val="nil"/>
              <w:left w:val="nil"/>
              <w:bottom w:val="single" w:sz="4" w:space="0" w:color="auto"/>
              <w:right w:val="single" w:sz="4" w:space="0" w:color="auto"/>
            </w:tcBorders>
            <w:shd w:val="clear" w:color="auto" w:fill="auto"/>
            <w:noWrap/>
            <w:hideMark/>
          </w:tcPr>
          <w:p w14:paraId="1CC1D24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5</w:t>
            </w:r>
          </w:p>
        </w:tc>
        <w:tc>
          <w:tcPr>
            <w:tcW w:w="643" w:type="dxa"/>
            <w:tcBorders>
              <w:top w:val="nil"/>
              <w:left w:val="nil"/>
              <w:bottom w:val="single" w:sz="4" w:space="0" w:color="auto"/>
              <w:right w:val="single" w:sz="4" w:space="0" w:color="auto"/>
            </w:tcBorders>
            <w:shd w:val="clear" w:color="auto" w:fill="auto"/>
            <w:noWrap/>
            <w:hideMark/>
          </w:tcPr>
          <w:p w14:paraId="52AD723E"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643" w:type="dxa"/>
            <w:tcBorders>
              <w:top w:val="nil"/>
              <w:left w:val="nil"/>
              <w:bottom w:val="single" w:sz="4" w:space="0" w:color="auto"/>
              <w:right w:val="single" w:sz="4" w:space="0" w:color="auto"/>
            </w:tcBorders>
            <w:shd w:val="clear" w:color="auto" w:fill="auto"/>
            <w:noWrap/>
            <w:hideMark/>
          </w:tcPr>
          <w:p w14:paraId="63049D0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7</w:t>
            </w:r>
          </w:p>
        </w:tc>
        <w:tc>
          <w:tcPr>
            <w:tcW w:w="1581" w:type="dxa"/>
            <w:tcBorders>
              <w:top w:val="nil"/>
              <w:left w:val="nil"/>
              <w:bottom w:val="single" w:sz="4" w:space="0" w:color="auto"/>
              <w:right w:val="single" w:sz="4" w:space="0" w:color="auto"/>
            </w:tcBorders>
            <w:shd w:val="clear" w:color="auto" w:fill="auto"/>
            <w:noWrap/>
            <w:hideMark/>
          </w:tcPr>
          <w:p w14:paraId="4309BE1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3</w:t>
            </w:r>
          </w:p>
        </w:tc>
      </w:tr>
      <w:tr w:rsidR="003D1604" w:rsidRPr="008A49C3" w14:paraId="747BB549"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0D91132A"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lastRenderedPageBreak/>
              <w:t>Výroba výrobkov z gumy a plastu</w:t>
            </w:r>
          </w:p>
        </w:tc>
        <w:tc>
          <w:tcPr>
            <w:tcW w:w="643" w:type="dxa"/>
            <w:tcBorders>
              <w:top w:val="nil"/>
              <w:left w:val="nil"/>
              <w:bottom w:val="single" w:sz="4" w:space="0" w:color="auto"/>
              <w:right w:val="single" w:sz="4" w:space="0" w:color="auto"/>
            </w:tcBorders>
            <w:shd w:val="clear" w:color="auto" w:fill="auto"/>
            <w:noWrap/>
            <w:hideMark/>
          </w:tcPr>
          <w:p w14:paraId="1198D7F3"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14</w:t>
            </w:r>
          </w:p>
        </w:tc>
        <w:tc>
          <w:tcPr>
            <w:tcW w:w="643" w:type="dxa"/>
            <w:tcBorders>
              <w:top w:val="nil"/>
              <w:left w:val="nil"/>
              <w:bottom w:val="single" w:sz="4" w:space="0" w:color="auto"/>
              <w:right w:val="single" w:sz="4" w:space="0" w:color="auto"/>
            </w:tcBorders>
            <w:shd w:val="clear" w:color="auto" w:fill="auto"/>
            <w:noWrap/>
            <w:hideMark/>
          </w:tcPr>
          <w:p w14:paraId="2FA146C4"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7</w:t>
            </w:r>
          </w:p>
        </w:tc>
        <w:tc>
          <w:tcPr>
            <w:tcW w:w="643" w:type="dxa"/>
            <w:tcBorders>
              <w:top w:val="nil"/>
              <w:left w:val="nil"/>
              <w:bottom w:val="single" w:sz="4" w:space="0" w:color="auto"/>
              <w:right w:val="single" w:sz="4" w:space="0" w:color="auto"/>
            </w:tcBorders>
            <w:shd w:val="clear" w:color="auto" w:fill="auto"/>
            <w:noWrap/>
            <w:hideMark/>
          </w:tcPr>
          <w:p w14:paraId="59249D9A"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21</w:t>
            </w:r>
          </w:p>
        </w:tc>
        <w:tc>
          <w:tcPr>
            <w:tcW w:w="1581" w:type="dxa"/>
            <w:tcBorders>
              <w:top w:val="nil"/>
              <w:left w:val="nil"/>
              <w:bottom w:val="single" w:sz="4" w:space="0" w:color="auto"/>
              <w:right w:val="single" w:sz="4" w:space="0" w:color="auto"/>
            </w:tcBorders>
            <w:shd w:val="clear" w:color="auto" w:fill="auto"/>
            <w:noWrap/>
            <w:hideMark/>
          </w:tcPr>
          <w:p w14:paraId="6CBEF2F6"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16</w:t>
            </w:r>
          </w:p>
        </w:tc>
      </w:tr>
      <w:tr w:rsidR="003D1604" w:rsidRPr="008A49C3" w14:paraId="242CF9F7"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48E69D57"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Výroba a spracovanie kovov</w:t>
            </w:r>
          </w:p>
        </w:tc>
        <w:tc>
          <w:tcPr>
            <w:tcW w:w="643" w:type="dxa"/>
            <w:tcBorders>
              <w:top w:val="nil"/>
              <w:left w:val="nil"/>
              <w:bottom w:val="single" w:sz="4" w:space="0" w:color="auto"/>
              <w:right w:val="single" w:sz="4" w:space="0" w:color="auto"/>
            </w:tcBorders>
            <w:shd w:val="clear" w:color="auto" w:fill="auto"/>
            <w:noWrap/>
            <w:hideMark/>
          </w:tcPr>
          <w:p w14:paraId="522EFB21"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6</w:t>
            </w:r>
          </w:p>
        </w:tc>
        <w:tc>
          <w:tcPr>
            <w:tcW w:w="643" w:type="dxa"/>
            <w:tcBorders>
              <w:top w:val="nil"/>
              <w:left w:val="nil"/>
              <w:bottom w:val="single" w:sz="4" w:space="0" w:color="auto"/>
              <w:right w:val="single" w:sz="4" w:space="0" w:color="auto"/>
            </w:tcBorders>
            <w:shd w:val="clear" w:color="auto" w:fill="auto"/>
            <w:noWrap/>
            <w:hideMark/>
          </w:tcPr>
          <w:p w14:paraId="6F6509B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12336EF4"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7</w:t>
            </w:r>
          </w:p>
        </w:tc>
        <w:tc>
          <w:tcPr>
            <w:tcW w:w="1581" w:type="dxa"/>
            <w:tcBorders>
              <w:top w:val="nil"/>
              <w:left w:val="nil"/>
              <w:bottom w:val="single" w:sz="4" w:space="0" w:color="auto"/>
              <w:right w:val="single" w:sz="4" w:space="0" w:color="auto"/>
            </w:tcBorders>
            <w:shd w:val="clear" w:color="auto" w:fill="auto"/>
            <w:noWrap/>
            <w:hideMark/>
          </w:tcPr>
          <w:p w14:paraId="5A3451A4"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7</w:t>
            </w:r>
          </w:p>
        </w:tc>
      </w:tr>
      <w:tr w:rsidR="003D1604" w:rsidRPr="008A49C3" w14:paraId="52FAEE20"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6C7E3618"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Výroba kovových konštrukcií okrem strojov a zariadení</w:t>
            </w:r>
          </w:p>
        </w:tc>
        <w:tc>
          <w:tcPr>
            <w:tcW w:w="643" w:type="dxa"/>
            <w:tcBorders>
              <w:top w:val="nil"/>
              <w:left w:val="nil"/>
              <w:bottom w:val="single" w:sz="4" w:space="0" w:color="auto"/>
              <w:right w:val="single" w:sz="4" w:space="0" w:color="auto"/>
            </w:tcBorders>
            <w:shd w:val="clear" w:color="auto" w:fill="auto"/>
            <w:noWrap/>
            <w:hideMark/>
          </w:tcPr>
          <w:p w14:paraId="40EE2DDB"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6</w:t>
            </w:r>
          </w:p>
        </w:tc>
        <w:tc>
          <w:tcPr>
            <w:tcW w:w="643" w:type="dxa"/>
            <w:tcBorders>
              <w:top w:val="nil"/>
              <w:left w:val="nil"/>
              <w:bottom w:val="single" w:sz="4" w:space="0" w:color="auto"/>
              <w:right w:val="single" w:sz="4" w:space="0" w:color="auto"/>
            </w:tcBorders>
            <w:shd w:val="clear" w:color="auto" w:fill="auto"/>
            <w:noWrap/>
            <w:hideMark/>
          </w:tcPr>
          <w:p w14:paraId="0C61FD35"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263B9B25"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6</w:t>
            </w:r>
          </w:p>
        </w:tc>
        <w:tc>
          <w:tcPr>
            <w:tcW w:w="1581" w:type="dxa"/>
            <w:tcBorders>
              <w:top w:val="nil"/>
              <w:left w:val="nil"/>
              <w:bottom w:val="single" w:sz="4" w:space="0" w:color="auto"/>
              <w:right w:val="single" w:sz="4" w:space="0" w:color="auto"/>
            </w:tcBorders>
            <w:shd w:val="clear" w:color="auto" w:fill="auto"/>
            <w:noWrap/>
            <w:hideMark/>
          </w:tcPr>
          <w:p w14:paraId="57BB9974"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6</w:t>
            </w:r>
          </w:p>
        </w:tc>
      </w:tr>
      <w:tr w:rsidR="003D1604" w:rsidRPr="008A49C3" w14:paraId="33AABCFD"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7F8E2C8B"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Výroba počítačových, elektronických a optických výrobkov</w:t>
            </w:r>
          </w:p>
        </w:tc>
        <w:tc>
          <w:tcPr>
            <w:tcW w:w="643" w:type="dxa"/>
            <w:tcBorders>
              <w:top w:val="nil"/>
              <w:left w:val="nil"/>
              <w:bottom w:val="single" w:sz="4" w:space="0" w:color="auto"/>
              <w:right w:val="single" w:sz="4" w:space="0" w:color="auto"/>
            </w:tcBorders>
            <w:shd w:val="clear" w:color="auto" w:fill="auto"/>
            <w:noWrap/>
            <w:hideMark/>
          </w:tcPr>
          <w:p w14:paraId="0C4FD86B"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6E2E4787"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007AEAE7"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1581" w:type="dxa"/>
            <w:tcBorders>
              <w:top w:val="nil"/>
              <w:left w:val="nil"/>
              <w:bottom w:val="single" w:sz="4" w:space="0" w:color="auto"/>
              <w:right w:val="single" w:sz="4" w:space="0" w:color="auto"/>
            </w:tcBorders>
            <w:shd w:val="clear" w:color="auto" w:fill="auto"/>
            <w:noWrap/>
            <w:hideMark/>
          </w:tcPr>
          <w:p w14:paraId="06923FEB"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r>
      <w:tr w:rsidR="003D1604" w:rsidRPr="008A49C3" w14:paraId="7127F928"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3821181A"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Výroba elektrických zariadení</w:t>
            </w:r>
          </w:p>
        </w:tc>
        <w:tc>
          <w:tcPr>
            <w:tcW w:w="643" w:type="dxa"/>
            <w:tcBorders>
              <w:top w:val="nil"/>
              <w:left w:val="nil"/>
              <w:bottom w:val="single" w:sz="4" w:space="0" w:color="auto"/>
              <w:right w:val="single" w:sz="4" w:space="0" w:color="auto"/>
            </w:tcBorders>
            <w:shd w:val="clear" w:color="auto" w:fill="auto"/>
            <w:noWrap/>
            <w:hideMark/>
          </w:tcPr>
          <w:p w14:paraId="68A65DFE"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5170D8CD"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713A1027"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1581" w:type="dxa"/>
            <w:tcBorders>
              <w:top w:val="nil"/>
              <w:left w:val="nil"/>
              <w:bottom w:val="single" w:sz="4" w:space="0" w:color="auto"/>
              <w:right w:val="single" w:sz="4" w:space="0" w:color="auto"/>
            </w:tcBorders>
            <w:shd w:val="clear" w:color="auto" w:fill="auto"/>
            <w:noWrap/>
            <w:hideMark/>
          </w:tcPr>
          <w:p w14:paraId="5B8AA6A5"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r>
      <w:tr w:rsidR="003D1604" w:rsidRPr="008A49C3" w14:paraId="5B9E73B4"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258E5EFB"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Výroba strojov a zariadení i. n.</w:t>
            </w:r>
          </w:p>
        </w:tc>
        <w:tc>
          <w:tcPr>
            <w:tcW w:w="643" w:type="dxa"/>
            <w:tcBorders>
              <w:top w:val="nil"/>
              <w:left w:val="nil"/>
              <w:bottom w:val="single" w:sz="4" w:space="0" w:color="auto"/>
              <w:right w:val="single" w:sz="4" w:space="0" w:color="auto"/>
            </w:tcBorders>
            <w:shd w:val="clear" w:color="auto" w:fill="auto"/>
            <w:noWrap/>
            <w:hideMark/>
          </w:tcPr>
          <w:p w14:paraId="61DE88F1"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31386383"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5B4E69E3"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1581" w:type="dxa"/>
            <w:tcBorders>
              <w:top w:val="nil"/>
              <w:left w:val="nil"/>
              <w:bottom w:val="single" w:sz="4" w:space="0" w:color="auto"/>
              <w:right w:val="single" w:sz="4" w:space="0" w:color="auto"/>
            </w:tcBorders>
            <w:shd w:val="clear" w:color="auto" w:fill="auto"/>
            <w:noWrap/>
            <w:hideMark/>
          </w:tcPr>
          <w:p w14:paraId="6A410660"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r>
      <w:tr w:rsidR="003D1604" w:rsidRPr="008A49C3" w14:paraId="4BD01686"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68C9B0A2"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Výroba motorových vozidiel, návesov a prívesov</w:t>
            </w:r>
          </w:p>
        </w:tc>
        <w:tc>
          <w:tcPr>
            <w:tcW w:w="643" w:type="dxa"/>
            <w:tcBorders>
              <w:top w:val="nil"/>
              <w:left w:val="nil"/>
              <w:bottom w:val="single" w:sz="4" w:space="0" w:color="auto"/>
              <w:right w:val="single" w:sz="4" w:space="0" w:color="auto"/>
            </w:tcBorders>
            <w:shd w:val="clear" w:color="auto" w:fill="auto"/>
            <w:noWrap/>
            <w:hideMark/>
          </w:tcPr>
          <w:p w14:paraId="1C8A1471"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783EE181"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643" w:type="dxa"/>
            <w:tcBorders>
              <w:top w:val="nil"/>
              <w:left w:val="nil"/>
              <w:bottom w:val="single" w:sz="4" w:space="0" w:color="auto"/>
              <w:right w:val="single" w:sz="4" w:space="0" w:color="auto"/>
            </w:tcBorders>
            <w:shd w:val="clear" w:color="auto" w:fill="auto"/>
            <w:noWrap/>
            <w:hideMark/>
          </w:tcPr>
          <w:p w14:paraId="1F5E0362"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3</w:t>
            </w:r>
          </w:p>
        </w:tc>
        <w:tc>
          <w:tcPr>
            <w:tcW w:w="1581" w:type="dxa"/>
            <w:tcBorders>
              <w:top w:val="nil"/>
              <w:left w:val="nil"/>
              <w:bottom w:val="single" w:sz="4" w:space="0" w:color="auto"/>
              <w:right w:val="single" w:sz="4" w:space="0" w:color="auto"/>
            </w:tcBorders>
            <w:shd w:val="clear" w:color="auto" w:fill="auto"/>
            <w:noWrap/>
            <w:hideMark/>
          </w:tcPr>
          <w:p w14:paraId="74B48144"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r>
      <w:tr w:rsidR="003D1604" w:rsidRPr="008A49C3" w14:paraId="1317BB7B"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08FCE03C"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Výroba nábytku</w:t>
            </w:r>
          </w:p>
        </w:tc>
        <w:tc>
          <w:tcPr>
            <w:tcW w:w="643" w:type="dxa"/>
            <w:tcBorders>
              <w:top w:val="nil"/>
              <w:left w:val="nil"/>
              <w:bottom w:val="single" w:sz="4" w:space="0" w:color="auto"/>
              <w:right w:val="single" w:sz="4" w:space="0" w:color="auto"/>
            </w:tcBorders>
            <w:shd w:val="clear" w:color="auto" w:fill="auto"/>
            <w:noWrap/>
            <w:hideMark/>
          </w:tcPr>
          <w:p w14:paraId="68331132"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0A279C3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2CA160F2"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1581" w:type="dxa"/>
            <w:tcBorders>
              <w:top w:val="nil"/>
              <w:left w:val="nil"/>
              <w:bottom w:val="single" w:sz="4" w:space="0" w:color="auto"/>
              <w:right w:val="single" w:sz="4" w:space="0" w:color="auto"/>
            </w:tcBorders>
            <w:shd w:val="clear" w:color="auto" w:fill="auto"/>
            <w:noWrap/>
            <w:hideMark/>
          </w:tcPr>
          <w:p w14:paraId="4610F1C4"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r>
      <w:tr w:rsidR="003D1604" w:rsidRPr="008A49C3" w14:paraId="3757799E"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108017E8"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Oprava a inštalácia strojov a prístrojov</w:t>
            </w:r>
          </w:p>
        </w:tc>
        <w:tc>
          <w:tcPr>
            <w:tcW w:w="643" w:type="dxa"/>
            <w:tcBorders>
              <w:top w:val="nil"/>
              <w:left w:val="nil"/>
              <w:bottom w:val="single" w:sz="4" w:space="0" w:color="auto"/>
              <w:right w:val="single" w:sz="4" w:space="0" w:color="auto"/>
            </w:tcBorders>
            <w:shd w:val="clear" w:color="auto" w:fill="auto"/>
            <w:noWrap/>
            <w:hideMark/>
          </w:tcPr>
          <w:p w14:paraId="1D21D7EE"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3665853A"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6FB4CBA6"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1581" w:type="dxa"/>
            <w:tcBorders>
              <w:top w:val="nil"/>
              <w:left w:val="nil"/>
              <w:bottom w:val="single" w:sz="4" w:space="0" w:color="auto"/>
              <w:right w:val="single" w:sz="4" w:space="0" w:color="auto"/>
            </w:tcBorders>
            <w:shd w:val="clear" w:color="auto" w:fill="auto"/>
            <w:noWrap/>
            <w:hideMark/>
          </w:tcPr>
          <w:p w14:paraId="05F58762"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r>
      <w:tr w:rsidR="003D1604" w:rsidRPr="008A49C3" w14:paraId="47AC9FFC"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31E17306"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Dodávka elektriny, plynu, pary a studeného vzduchu</w:t>
            </w:r>
          </w:p>
        </w:tc>
        <w:tc>
          <w:tcPr>
            <w:tcW w:w="643" w:type="dxa"/>
            <w:tcBorders>
              <w:top w:val="nil"/>
              <w:left w:val="nil"/>
              <w:bottom w:val="single" w:sz="4" w:space="0" w:color="auto"/>
              <w:right w:val="single" w:sz="4" w:space="0" w:color="auto"/>
            </w:tcBorders>
            <w:shd w:val="clear" w:color="auto" w:fill="auto"/>
            <w:noWrap/>
            <w:hideMark/>
          </w:tcPr>
          <w:p w14:paraId="310671BE"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7</w:t>
            </w:r>
          </w:p>
        </w:tc>
        <w:tc>
          <w:tcPr>
            <w:tcW w:w="643" w:type="dxa"/>
            <w:tcBorders>
              <w:top w:val="nil"/>
              <w:left w:val="nil"/>
              <w:bottom w:val="single" w:sz="4" w:space="0" w:color="auto"/>
              <w:right w:val="single" w:sz="4" w:space="0" w:color="auto"/>
            </w:tcBorders>
            <w:shd w:val="clear" w:color="auto" w:fill="auto"/>
            <w:noWrap/>
            <w:hideMark/>
          </w:tcPr>
          <w:p w14:paraId="5F464137"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643" w:type="dxa"/>
            <w:tcBorders>
              <w:top w:val="nil"/>
              <w:left w:val="nil"/>
              <w:bottom w:val="single" w:sz="4" w:space="0" w:color="auto"/>
              <w:right w:val="single" w:sz="4" w:space="0" w:color="auto"/>
            </w:tcBorders>
            <w:shd w:val="clear" w:color="auto" w:fill="auto"/>
            <w:noWrap/>
            <w:hideMark/>
          </w:tcPr>
          <w:p w14:paraId="2540C7DA"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9</w:t>
            </w:r>
          </w:p>
        </w:tc>
        <w:tc>
          <w:tcPr>
            <w:tcW w:w="1581" w:type="dxa"/>
            <w:tcBorders>
              <w:top w:val="nil"/>
              <w:left w:val="nil"/>
              <w:bottom w:val="single" w:sz="4" w:space="0" w:color="auto"/>
              <w:right w:val="single" w:sz="4" w:space="0" w:color="auto"/>
            </w:tcBorders>
            <w:shd w:val="clear" w:color="auto" w:fill="auto"/>
            <w:noWrap/>
            <w:hideMark/>
          </w:tcPr>
          <w:p w14:paraId="413FCD1D"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9</w:t>
            </w:r>
          </w:p>
        </w:tc>
      </w:tr>
      <w:tr w:rsidR="003D1604" w:rsidRPr="008A49C3" w14:paraId="6B7E8D03"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44826734"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Zber, úprava a dodávka vody</w:t>
            </w:r>
          </w:p>
        </w:tc>
        <w:tc>
          <w:tcPr>
            <w:tcW w:w="643" w:type="dxa"/>
            <w:tcBorders>
              <w:top w:val="nil"/>
              <w:left w:val="nil"/>
              <w:bottom w:val="single" w:sz="4" w:space="0" w:color="auto"/>
              <w:right w:val="single" w:sz="4" w:space="0" w:color="auto"/>
            </w:tcBorders>
            <w:shd w:val="clear" w:color="auto" w:fill="auto"/>
            <w:noWrap/>
            <w:hideMark/>
          </w:tcPr>
          <w:p w14:paraId="59BE1BDE"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6D3FF5A7"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643" w:type="dxa"/>
            <w:tcBorders>
              <w:top w:val="nil"/>
              <w:left w:val="nil"/>
              <w:bottom w:val="single" w:sz="4" w:space="0" w:color="auto"/>
              <w:right w:val="single" w:sz="4" w:space="0" w:color="auto"/>
            </w:tcBorders>
            <w:shd w:val="clear" w:color="auto" w:fill="auto"/>
            <w:noWrap/>
            <w:hideMark/>
          </w:tcPr>
          <w:p w14:paraId="49BFF7F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1581" w:type="dxa"/>
            <w:tcBorders>
              <w:top w:val="nil"/>
              <w:left w:val="nil"/>
              <w:bottom w:val="single" w:sz="4" w:space="0" w:color="auto"/>
              <w:right w:val="single" w:sz="4" w:space="0" w:color="auto"/>
            </w:tcBorders>
            <w:shd w:val="clear" w:color="auto" w:fill="auto"/>
            <w:noWrap/>
            <w:hideMark/>
          </w:tcPr>
          <w:p w14:paraId="6499632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r>
      <w:tr w:rsidR="003D1604" w:rsidRPr="008A49C3" w14:paraId="2A4FD0EB"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70F499DB"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Zber, spracúvanie a likvidácia odpadov; recyklácia materiálov</w:t>
            </w:r>
          </w:p>
        </w:tc>
        <w:tc>
          <w:tcPr>
            <w:tcW w:w="643" w:type="dxa"/>
            <w:tcBorders>
              <w:top w:val="nil"/>
              <w:left w:val="nil"/>
              <w:bottom w:val="single" w:sz="4" w:space="0" w:color="auto"/>
              <w:right w:val="single" w:sz="4" w:space="0" w:color="auto"/>
            </w:tcBorders>
            <w:shd w:val="clear" w:color="auto" w:fill="auto"/>
            <w:noWrap/>
            <w:hideMark/>
          </w:tcPr>
          <w:p w14:paraId="72BF6ACE"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3471519B"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7A546904"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1581" w:type="dxa"/>
            <w:tcBorders>
              <w:top w:val="nil"/>
              <w:left w:val="nil"/>
              <w:bottom w:val="single" w:sz="4" w:space="0" w:color="auto"/>
              <w:right w:val="single" w:sz="4" w:space="0" w:color="auto"/>
            </w:tcBorders>
            <w:shd w:val="clear" w:color="auto" w:fill="auto"/>
            <w:noWrap/>
            <w:hideMark/>
          </w:tcPr>
          <w:p w14:paraId="134DCA1F"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r>
      <w:tr w:rsidR="003D1604" w:rsidRPr="008A49C3" w14:paraId="0585026D"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530E900D"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Výstavba budov</w:t>
            </w:r>
          </w:p>
        </w:tc>
        <w:tc>
          <w:tcPr>
            <w:tcW w:w="643" w:type="dxa"/>
            <w:tcBorders>
              <w:top w:val="nil"/>
              <w:left w:val="nil"/>
              <w:bottom w:val="single" w:sz="4" w:space="0" w:color="auto"/>
              <w:right w:val="single" w:sz="4" w:space="0" w:color="auto"/>
            </w:tcBorders>
            <w:shd w:val="clear" w:color="auto" w:fill="auto"/>
            <w:noWrap/>
            <w:hideMark/>
          </w:tcPr>
          <w:p w14:paraId="70B923E7"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8</w:t>
            </w:r>
          </w:p>
        </w:tc>
        <w:tc>
          <w:tcPr>
            <w:tcW w:w="643" w:type="dxa"/>
            <w:tcBorders>
              <w:top w:val="nil"/>
              <w:left w:val="nil"/>
              <w:bottom w:val="single" w:sz="4" w:space="0" w:color="auto"/>
              <w:right w:val="single" w:sz="4" w:space="0" w:color="auto"/>
            </w:tcBorders>
            <w:shd w:val="clear" w:color="auto" w:fill="auto"/>
            <w:noWrap/>
            <w:hideMark/>
          </w:tcPr>
          <w:p w14:paraId="09A34550"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57A6D338"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9</w:t>
            </w:r>
          </w:p>
        </w:tc>
        <w:tc>
          <w:tcPr>
            <w:tcW w:w="1581" w:type="dxa"/>
            <w:tcBorders>
              <w:top w:val="nil"/>
              <w:left w:val="nil"/>
              <w:bottom w:val="single" w:sz="4" w:space="0" w:color="auto"/>
              <w:right w:val="single" w:sz="4" w:space="0" w:color="auto"/>
            </w:tcBorders>
            <w:shd w:val="clear" w:color="auto" w:fill="auto"/>
            <w:noWrap/>
            <w:hideMark/>
          </w:tcPr>
          <w:p w14:paraId="3601FE49"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7</w:t>
            </w:r>
          </w:p>
        </w:tc>
      </w:tr>
      <w:tr w:rsidR="003D1604" w:rsidRPr="008A49C3" w14:paraId="35D4C480"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5ABAC326"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Inžinierske stavby</w:t>
            </w:r>
          </w:p>
        </w:tc>
        <w:tc>
          <w:tcPr>
            <w:tcW w:w="643" w:type="dxa"/>
            <w:tcBorders>
              <w:top w:val="nil"/>
              <w:left w:val="nil"/>
              <w:bottom w:val="single" w:sz="4" w:space="0" w:color="auto"/>
              <w:right w:val="single" w:sz="4" w:space="0" w:color="auto"/>
            </w:tcBorders>
            <w:shd w:val="clear" w:color="auto" w:fill="auto"/>
            <w:noWrap/>
            <w:hideMark/>
          </w:tcPr>
          <w:p w14:paraId="49DD6172"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643" w:type="dxa"/>
            <w:tcBorders>
              <w:top w:val="nil"/>
              <w:left w:val="nil"/>
              <w:bottom w:val="single" w:sz="4" w:space="0" w:color="auto"/>
              <w:right w:val="single" w:sz="4" w:space="0" w:color="auto"/>
            </w:tcBorders>
            <w:shd w:val="clear" w:color="auto" w:fill="auto"/>
            <w:noWrap/>
            <w:hideMark/>
          </w:tcPr>
          <w:p w14:paraId="4CF027AF"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342F332D"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3</w:t>
            </w:r>
          </w:p>
        </w:tc>
        <w:tc>
          <w:tcPr>
            <w:tcW w:w="1581" w:type="dxa"/>
            <w:tcBorders>
              <w:top w:val="nil"/>
              <w:left w:val="nil"/>
              <w:bottom w:val="single" w:sz="4" w:space="0" w:color="auto"/>
              <w:right w:val="single" w:sz="4" w:space="0" w:color="auto"/>
            </w:tcBorders>
            <w:shd w:val="clear" w:color="auto" w:fill="auto"/>
            <w:noWrap/>
            <w:hideMark/>
          </w:tcPr>
          <w:p w14:paraId="11CB0D95"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3</w:t>
            </w:r>
          </w:p>
        </w:tc>
      </w:tr>
      <w:tr w:rsidR="003D1604" w:rsidRPr="008A49C3" w14:paraId="5ED5CF90"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3E834542"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Špecializované stavebné práce</w:t>
            </w:r>
          </w:p>
        </w:tc>
        <w:tc>
          <w:tcPr>
            <w:tcW w:w="643" w:type="dxa"/>
            <w:tcBorders>
              <w:top w:val="nil"/>
              <w:left w:val="nil"/>
              <w:bottom w:val="single" w:sz="4" w:space="0" w:color="auto"/>
              <w:right w:val="single" w:sz="4" w:space="0" w:color="auto"/>
            </w:tcBorders>
            <w:shd w:val="clear" w:color="auto" w:fill="auto"/>
            <w:noWrap/>
            <w:hideMark/>
          </w:tcPr>
          <w:p w14:paraId="4D04B7E3"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17</w:t>
            </w:r>
          </w:p>
        </w:tc>
        <w:tc>
          <w:tcPr>
            <w:tcW w:w="643" w:type="dxa"/>
            <w:tcBorders>
              <w:top w:val="nil"/>
              <w:left w:val="nil"/>
              <w:bottom w:val="single" w:sz="4" w:space="0" w:color="auto"/>
              <w:right w:val="single" w:sz="4" w:space="0" w:color="auto"/>
            </w:tcBorders>
            <w:shd w:val="clear" w:color="auto" w:fill="auto"/>
            <w:noWrap/>
            <w:hideMark/>
          </w:tcPr>
          <w:p w14:paraId="490F612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6E0FA96D"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17</w:t>
            </w:r>
          </w:p>
        </w:tc>
        <w:tc>
          <w:tcPr>
            <w:tcW w:w="1581" w:type="dxa"/>
            <w:tcBorders>
              <w:top w:val="nil"/>
              <w:left w:val="nil"/>
              <w:bottom w:val="single" w:sz="4" w:space="0" w:color="auto"/>
              <w:right w:val="single" w:sz="4" w:space="0" w:color="auto"/>
            </w:tcBorders>
            <w:shd w:val="clear" w:color="auto" w:fill="auto"/>
            <w:noWrap/>
            <w:hideMark/>
          </w:tcPr>
          <w:p w14:paraId="69E3AFA2"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14</w:t>
            </w:r>
          </w:p>
        </w:tc>
      </w:tr>
      <w:tr w:rsidR="003D1604" w:rsidRPr="008A49C3" w14:paraId="51CD9DFD" w14:textId="77777777" w:rsidTr="008C7CE8">
        <w:trPr>
          <w:trHeight w:val="208"/>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4B88AEDD"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Veľkoobchod a maloobchod a oprava motorových vozidiel a motocyklov</w:t>
            </w:r>
          </w:p>
        </w:tc>
        <w:tc>
          <w:tcPr>
            <w:tcW w:w="643" w:type="dxa"/>
            <w:tcBorders>
              <w:top w:val="nil"/>
              <w:left w:val="nil"/>
              <w:bottom w:val="single" w:sz="4" w:space="0" w:color="auto"/>
              <w:right w:val="single" w:sz="4" w:space="0" w:color="auto"/>
            </w:tcBorders>
            <w:shd w:val="clear" w:color="auto" w:fill="auto"/>
            <w:noWrap/>
            <w:hideMark/>
          </w:tcPr>
          <w:p w14:paraId="55A92F2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3</w:t>
            </w:r>
          </w:p>
        </w:tc>
        <w:tc>
          <w:tcPr>
            <w:tcW w:w="643" w:type="dxa"/>
            <w:tcBorders>
              <w:top w:val="nil"/>
              <w:left w:val="nil"/>
              <w:bottom w:val="single" w:sz="4" w:space="0" w:color="auto"/>
              <w:right w:val="single" w:sz="4" w:space="0" w:color="auto"/>
            </w:tcBorders>
            <w:shd w:val="clear" w:color="auto" w:fill="auto"/>
            <w:noWrap/>
            <w:hideMark/>
          </w:tcPr>
          <w:p w14:paraId="5683917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10712E79"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4</w:t>
            </w:r>
          </w:p>
        </w:tc>
        <w:tc>
          <w:tcPr>
            <w:tcW w:w="1581" w:type="dxa"/>
            <w:tcBorders>
              <w:top w:val="nil"/>
              <w:left w:val="nil"/>
              <w:bottom w:val="single" w:sz="4" w:space="0" w:color="auto"/>
              <w:right w:val="single" w:sz="4" w:space="0" w:color="auto"/>
            </w:tcBorders>
            <w:shd w:val="clear" w:color="auto" w:fill="auto"/>
            <w:noWrap/>
            <w:hideMark/>
          </w:tcPr>
          <w:p w14:paraId="61108510"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3</w:t>
            </w:r>
          </w:p>
        </w:tc>
      </w:tr>
      <w:tr w:rsidR="003D1604" w:rsidRPr="008A49C3" w14:paraId="7D9E740B"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5832D152"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Veľkoobchod, okrem motorových vozidiel a motocyklov</w:t>
            </w:r>
          </w:p>
        </w:tc>
        <w:tc>
          <w:tcPr>
            <w:tcW w:w="643" w:type="dxa"/>
            <w:tcBorders>
              <w:top w:val="nil"/>
              <w:left w:val="nil"/>
              <w:bottom w:val="single" w:sz="4" w:space="0" w:color="auto"/>
              <w:right w:val="single" w:sz="4" w:space="0" w:color="auto"/>
            </w:tcBorders>
            <w:shd w:val="clear" w:color="auto" w:fill="auto"/>
            <w:noWrap/>
            <w:hideMark/>
          </w:tcPr>
          <w:p w14:paraId="30950B89"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7</w:t>
            </w:r>
          </w:p>
        </w:tc>
        <w:tc>
          <w:tcPr>
            <w:tcW w:w="643" w:type="dxa"/>
            <w:tcBorders>
              <w:top w:val="nil"/>
              <w:left w:val="nil"/>
              <w:bottom w:val="single" w:sz="4" w:space="0" w:color="auto"/>
              <w:right w:val="single" w:sz="4" w:space="0" w:color="auto"/>
            </w:tcBorders>
            <w:shd w:val="clear" w:color="auto" w:fill="auto"/>
            <w:noWrap/>
            <w:hideMark/>
          </w:tcPr>
          <w:p w14:paraId="60E84AF4"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643" w:type="dxa"/>
            <w:tcBorders>
              <w:top w:val="nil"/>
              <w:left w:val="nil"/>
              <w:bottom w:val="single" w:sz="4" w:space="0" w:color="auto"/>
              <w:right w:val="single" w:sz="4" w:space="0" w:color="auto"/>
            </w:tcBorders>
            <w:shd w:val="clear" w:color="auto" w:fill="auto"/>
            <w:noWrap/>
            <w:hideMark/>
          </w:tcPr>
          <w:p w14:paraId="4A9057B8"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9</w:t>
            </w:r>
          </w:p>
        </w:tc>
        <w:tc>
          <w:tcPr>
            <w:tcW w:w="1581" w:type="dxa"/>
            <w:tcBorders>
              <w:top w:val="nil"/>
              <w:left w:val="nil"/>
              <w:bottom w:val="single" w:sz="4" w:space="0" w:color="auto"/>
              <w:right w:val="single" w:sz="4" w:space="0" w:color="auto"/>
            </w:tcBorders>
            <w:shd w:val="clear" w:color="auto" w:fill="auto"/>
            <w:noWrap/>
            <w:hideMark/>
          </w:tcPr>
          <w:p w14:paraId="1E8208F5"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6</w:t>
            </w:r>
          </w:p>
        </w:tc>
      </w:tr>
      <w:tr w:rsidR="003D1604" w:rsidRPr="008A49C3" w14:paraId="62C8DA23"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42D6D06B"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Maloobchod okrem motorových vozidiel a motocyklov</w:t>
            </w:r>
          </w:p>
        </w:tc>
        <w:tc>
          <w:tcPr>
            <w:tcW w:w="643" w:type="dxa"/>
            <w:tcBorders>
              <w:top w:val="nil"/>
              <w:left w:val="nil"/>
              <w:bottom w:val="single" w:sz="4" w:space="0" w:color="auto"/>
              <w:right w:val="single" w:sz="4" w:space="0" w:color="auto"/>
            </w:tcBorders>
            <w:shd w:val="clear" w:color="auto" w:fill="auto"/>
            <w:noWrap/>
            <w:hideMark/>
          </w:tcPr>
          <w:p w14:paraId="46066D9D"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4</w:t>
            </w:r>
          </w:p>
        </w:tc>
        <w:tc>
          <w:tcPr>
            <w:tcW w:w="643" w:type="dxa"/>
            <w:tcBorders>
              <w:top w:val="nil"/>
              <w:left w:val="nil"/>
              <w:bottom w:val="single" w:sz="4" w:space="0" w:color="auto"/>
              <w:right w:val="single" w:sz="4" w:space="0" w:color="auto"/>
            </w:tcBorders>
            <w:shd w:val="clear" w:color="auto" w:fill="auto"/>
            <w:noWrap/>
            <w:hideMark/>
          </w:tcPr>
          <w:p w14:paraId="7FA80A94"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10</w:t>
            </w:r>
          </w:p>
        </w:tc>
        <w:tc>
          <w:tcPr>
            <w:tcW w:w="643" w:type="dxa"/>
            <w:tcBorders>
              <w:top w:val="nil"/>
              <w:left w:val="nil"/>
              <w:bottom w:val="single" w:sz="4" w:space="0" w:color="auto"/>
              <w:right w:val="single" w:sz="4" w:space="0" w:color="auto"/>
            </w:tcBorders>
            <w:shd w:val="clear" w:color="auto" w:fill="auto"/>
            <w:noWrap/>
            <w:hideMark/>
          </w:tcPr>
          <w:p w14:paraId="6CAADB34"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14</w:t>
            </w:r>
          </w:p>
        </w:tc>
        <w:tc>
          <w:tcPr>
            <w:tcW w:w="1581" w:type="dxa"/>
            <w:tcBorders>
              <w:top w:val="nil"/>
              <w:left w:val="nil"/>
              <w:bottom w:val="single" w:sz="4" w:space="0" w:color="auto"/>
              <w:right w:val="single" w:sz="4" w:space="0" w:color="auto"/>
            </w:tcBorders>
            <w:shd w:val="clear" w:color="auto" w:fill="auto"/>
            <w:noWrap/>
            <w:hideMark/>
          </w:tcPr>
          <w:p w14:paraId="71A85B70"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11</w:t>
            </w:r>
          </w:p>
        </w:tc>
      </w:tr>
      <w:tr w:rsidR="003D1604" w:rsidRPr="008A49C3" w14:paraId="0F22250E"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4E6553B2"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Pozemná doprava a doprava potrubím</w:t>
            </w:r>
          </w:p>
        </w:tc>
        <w:tc>
          <w:tcPr>
            <w:tcW w:w="643" w:type="dxa"/>
            <w:tcBorders>
              <w:top w:val="nil"/>
              <w:left w:val="nil"/>
              <w:bottom w:val="single" w:sz="4" w:space="0" w:color="auto"/>
              <w:right w:val="single" w:sz="4" w:space="0" w:color="auto"/>
            </w:tcBorders>
            <w:shd w:val="clear" w:color="auto" w:fill="auto"/>
            <w:noWrap/>
            <w:hideMark/>
          </w:tcPr>
          <w:p w14:paraId="2048AB7B"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7</w:t>
            </w:r>
          </w:p>
        </w:tc>
        <w:tc>
          <w:tcPr>
            <w:tcW w:w="643" w:type="dxa"/>
            <w:tcBorders>
              <w:top w:val="nil"/>
              <w:left w:val="nil"/>
              <w:bottom w:val="single" w:sz="4" w:space="0" w:color="auto"/>
              <w:right w:val="single" w:sz="4" w:space="0" w:color="auto"/>
            </w:tcBorders>
            <w:shd w:val="clear" w:color="auto" w:fill="auto"/>
            <w:noWrap/>
            <w:hideMark/>
          </w:tcPr>
          <w:p w14:paraId="1EE76307"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643" w:type="dxa"/>
            <w:tcBorders>
              <w:top w:val="nil"/>
              <w:left w:val="nil"/>
              <w:bottom w:val="single" w:sz="4" w:space="0" w:color="auto"/>
              <w:right w:val="single" w:sz="4" w:space="0" w:color="auto"/>
            </w:tcBorders>
            <w:shd w:val="clear" w:color="auto" w:fill="auto"/>
            <w:noWrap/>
            <w:hideMark/>
          </w:tcPr>
          <w:p w14:paraId="2DCED91D"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9</w:t>
            </w:r>
          </w:p>
        </w:tc>
        <w:tc>
          <w:tcPr>
            <w:tcW w:w="1581" w:type="dxa"/>
            <w:tcBorders>
              <w:top w:val="nil"/>
              <w:left w:val="nil"/>
              <w:bottom w:val="single" w:sz="4" w:space="0" w:color="auto"/>
              <w:right w:val="single" w:sz="4" w:space="0" w:color="auto"/>
            </w:tcBorders>
            <w:shd w:val="clear" w:color="auto" w:fill="auto"/>
            <w:noWrap/>
            <w:hideMark/>
          </w:tcPr>
          <w:p w14:paraId="736BF1A4"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9</w:t>
            </w:r>
          </w:p>
        </w:tc>
      </w:tr>
      <w:tr w:rsidR="003D1604" w:rsidRPr="008A49C3" w14:paraId="305184A8"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2BF442F5"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Skladové a pomocné činnosti v doprave</w:t>
            </w:r>
          </w:p>
        </w:tc>
        <w:tc>
          <w:tcPr>
            <w:tcW w:w="643" w:type="dxa"/>
            <w:tcBorders>
              <w:top w:val="nil"/>
              <w:left w:val="nil"/>
              <w:bottom w:val="single" w:sz="4" w:space="0" w:color="auto"/>
              <w:right w:val="single" w:sz="4" w:space="0" w:color="auto"/>
            </w:tcBorders>
            <w:shd w:val="clear" w:color="auto" w:fill="auto"/>
            <w:noWrap/>
            <w:hideMark/>
          </w:tcPr>
          <w:p w14:paraId="54B985A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6C49FB10"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6D317E02"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1581" w:type="dxa"/>
            <w:tcBorders>
              <w:top w:val="nil"/>
              <w:left w:val="nil"/>
              <w:bottom w:val="single" w:sz="4" w:space="0" w:color="auto"/>
              <w:right w:val="single" w:sz="4" w:space="0" w:color="auto"/>
            </w:tcBorders>
            <w:shd w:val="clear" w:color="auto" w:fill="auto"/>
            <w:noWrap/>
            <w:hideMark/>
          </w:tcPr>
          <w:p w14:paraId="1EBC13D5"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r>
      <w:tr w:rsidR="003D1604" w:rsidRPr="008A49C3" w14:paraId="7E060828"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425AF64D"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Poštové služby a služby kuriérov</w:t>
            </w:r>
          </w:p>
        </w:tc>
        <w:tc>
          <w:tcPr>
            <w:tcW w:w="643" w:type="dxa"/>
            <w:tcBorders>
              <w:top w:val="nil"/>
              <w:left w:val="nil"/>
              <w:bottom w:val="single" w:sz="4" w:space="0" w:color="auto"/>
              <w:right w:val="single" w:sz="4" w:space="0" w:color="auto"/>
            </w:tcBorders>
            <w:shd w:val="clear" w:color="auto" w:fill="auto"/>
            <w:noWrap/>
            <w:hideMark/>
          </w:tcPr>
          <w:p w14:paraId="36A7B693"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5B13EDA2"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643" w:type="dxa"/>
            <w:tcBorders>
              <w:top w:val="nil"/>
              <w:left w:val="nil"/>
              <w:bottom w:val="single" w:sz="4" w:space="0" w:color="auto"/>
              <w:right w:val="single" w:sz="4" w:space="0" w:color="auto"/>
            </w:tcBorders>
            <w:shd w:val="clear" w:color="auto" w:fill="auto"/>
            <w:noWrap/>
            <w:hideMark/>
          </w:tcPr>
          <w:p w14:paraId="26903D97"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1581" w:type="dxa"/>
            <w:tcBorders>
              <w:top w:val="nil"/>
              <w:left w:val="nil"/>
              <w:bottom w:val="single" w:sz="4" w:space="0" w:color="auto"/>
              <w:right w:val="single" w:sz="4" w:space="0" w:color="auto"/>
            </w:tcBorders>
            <w:shd w:val="clear" w:color="auto" w:fill="auto"/>
            <w:noWrap/>
            <w:hideMark/>
          </w:tcPr>
          <w:p w14:paraId="06978640"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r>
      <w:tr w:rsidR="003D1604" w:rsidRPr="008A49C3" w14:paraId="4FD4123A"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4873EE9A"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Činnosti reštaurácií a pohostinstiev</w:t>
            </w:r>
          </w:p>
        </w:tc>
        <w:tc>
          <w:tcPr>
            <w:tcW w:w="643" w:type="dxa"/>
            <w:tcBorders>
              <w:top w:val="nil"/>
              <w:left w:val="nil"/>
              <w:bottom w:val="single" w:sz="4" w:space="0" w:color="auto"/>
              <w:right w:val="single" w:sz="4" w:space="0" w:color="auto"/>
            </w:tcBorders>
            <w:shd w:val="clear" w:color="auto" w:fill="auto"/>
            <w:noWrap/>
            <w:hideMark/>
          </w:tcPr>
          <w:p w14:paraId="22955E64"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5752F100"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643" w:type="dxa"/>
            <w:tcBorders>
              <w:top w:val="nil"/>
              <w:left w:val="nil"/>
              <w:bottom w:val="single" w:sz="4" w:space="0" w:color="auto"/>
              <w:right w:val="single" w:sz="4" w:space="0" w:color="auto"/>
            </w:tcBorders>
            <w:shd w:val="clear" w:color="auto" w:fill="auto"/>
            <w:noWrap/>
            <w:hideMark/>
          </w:tcPr>
          <w:p w14:paraId="23F48291"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1581" w:type="dxa"/>
            <w:tcBorders>
              <w:top w:val="nil"/>
              <w:left w:val="nil"/>
              <w:bottom w:val="single" w:sz="4" w:space="0" w:color="auto"/>
              <w:right w:val="single" w:sz="4" w:space="0" w:color="auto"/>
            </w:tcBorders>
            <w:shd w:val="clear" w:color="auto" w:fill="auto"/>
            <w:noWrap/>
            <w:hideMark/>
          </w:tcPr>
          <w:p w14:paraId="7641A7E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r>
      <w:tr w:rsidR="003D1604" w:rsidRPr="008A49C3" w14:paraId="09EE3DD2"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15CC20E7"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Telekomunikácie</w:t>
            </w:r>
          </w:p>
        </w:tc>
        <w:tc>
          <w:tcPr>
            <w:tcW w:w="643" w:type="dxa"/>
            <w:tcBorders>
              <w:top w:val="nil"/>
              <w:left w:val="nil"/>
              <w:bottom w:val="single" w:sz="4" w:space="0" w:color="auto"/>
              <w:right w:val="single" w:sz="4" w:space="0" w:color="auto"/>
            </w:tcBorders>
            <w:shd w:val="clear" w:color="auto" w:fill="auto"/>
            <w:noWrap/>
            <w:hideMark/>
          </w:tcPr>
          <w:p w14:paraId="5316EBA0"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315A2B53"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6B3CCC97"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1581" w:type="dxa"/>
            <w:tcBorders>
              <w:top w:val="nil"/>
              <w:left w:val="nil"/>
              <w:bottom w:val="single" w:sz="4" w:space="0" w:color="auto"/>
              <w:right w:val="single" w:sz="4" w:space="0" w:color="auto"/>
            </w:tcBorders>
            <w:shd w:val="clear" w:color="auto" w:fill="auto"/>
            <w:noWrap/>
            <w:hideMark/>
          </w:tcPr>
          <w:p w14:paraId="1681BAF6"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r>
      <w:tr w:rsidR="003D1604" w:rsidRPr="008A49C3" w14:paraId="6FCA26F1"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13C65B96"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Finančné služby, okrem poistenia a dôchodkového zabezpečenia</w:t>
            </w:r>
          </w:p>
        </w:tc>
        <w:tc>
          <w:tcPr>
            <w:tcW w:w="643" w:type="dxa"/>
            <w:tcBorders>
              <w:top w:val="nil"/>
              <w:left w:val="nil"/>
              <w:bottom w:val="single" w:sz="4" w:space="0" w:color="auto"/>
              <w:right w:val="single" w:sz="4" w:space="0" w:color="auto"/>
            </w:tcBorders>
            <w:shd w:val="clear" w:color="auto" w:fill="auto"/>
            <w:noWrap/>
            <w:hideMark/>
          </w:tcPr>
          <w:p w14:paraId="3BB4491B"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0E6572D1"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3</w:t>
            </w:r>
          </w:p>
        </w:tc>
        <w:tc>
          <w:tcPr>
            <w:tcW w:w="643" w:type="dxa"/>
            <w:tcBorders>
              <w:top w:val="nil"/>
              <w:left w:val="nil"/>
              <w:bottom w:val="single" w:sz="4" w:space="0" w:color="auto"/>
              <w:right w:val="single" w:sz="4" w:space="0" w:color="auto"/>
            </w:tcBorders>
            <w:shd w:val="clear" w:color="auto" w:fill="auto"/>
            <w:noWrap/>
            <w:hideMark/>
          </w:tcPr>
          <w:p w14:paraId="64F285E1"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4</w:t>
            </w:r>
          </w:p>
        </w:tc>
        <w:tc>
          <w:tcPr>
            <w:tcW w:w="1581" w:type="dxa"/>
            <w:tcBorders>
              <w:top w:val="nil"/>
              <w:left w:val="nil"/>
              <w:bottom w:val="single" w:sz="4" w:space="0" w:color="auto"/>
              <w:right w:val="single" w:sz="4" w:space="0" w:color="auto"/>
            </w:tcBorders>
            <w:shd w:val="clear" w:color="auto" w:fill="auto"/>
            <w:noWrap/>
            <w:hideMark/>
          </w:tcPr>
          <w:p w14:paraId="4706ED4B"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3</w:t>
            </w:r>
          </w:p>
        </w:tc>
      </w:tr>
      <w:tr w:rsidR="003D1604" w:rsidRPr="008A49C3" w14:paraId="392E078D"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3944DD71"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Poistenie, zaistenie a dôchodkové zabezpečenie okrem povinného sociálneho poistenia</w:t>
            </w:r>
          </w:p>
        </w:tc>
        <w:tc>
          <w:tcPr>
            <w:tcW w:w="643" w:type="dxa"/>
            <w:tcBorders>
              <w:top w:val="nil"/>
              <w:left w:val="nil"/>
              <w:bottom w:val="single" w:sz="4" w:space="0" w:color="auto"/>
              <w:right w:val="single" w:sz="4" w:space="0" w:color="auto"/>
            </w:tcBorders>
            <w:shd w:val="clear" w:color="auto" w:fill="auto"/>
            <w:noWrap/>
            <w:hideMark/>
          </w:tcPr>
          <w:p w14:paraId="21F0157D"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643" w:type="dxa"/>
            <w:tcBorders>
              <w:top w:val="nil"/>
              <w:left w:val="nil"/>
              <w:bottom w:val="single" w:sz="4" w:space="0" w:color="auto"/>
              <w:right w:val="single" w:sz="4" w:space="0" w:color="auto"/>
            </w:tcBorders>
            <w:shd w:val="clear" w:color="auto" w:fill="auto"/>
            <w:noWrap/>
            <w:hideMark/>
          </w:tcPr>
          <w:p w14:paraId="1275234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32D7C7A4"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1581" w:type="dxa"/>
            <w:tcBorders>
              <w:top w:val="nil"/>
              <w:left w:val="nil"/>
              <w:bottom w:val="single" w:sz="4" w:space="0" w:color="auto"/>
              <w:right w:val="single" w:sz="4" w:space="0" w:color="auto"/>
            </w:tcBorders>
            <w:shd w:val="clear" w:color="auto" w:fill="auto"/>
            <w:noWrap/>
            <w:hideMark/>
          </w:tcPr>
          <w:p w14:paraId="1B12BECA"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r>
      <w:tr w:rsidR="003D1604" w:rsidRPr="008A49C3" w14:paraId="1E16BDA6"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35E48098"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Právne a účtovnícke činnosti</w:t>
            </w:r>
          </w:p>
        </w:tc>
        <w:tc>
          <w:tcPr>
            <w:tcW w:w="643" w:type="dxa"/>
            <w:tcBorders>
              <w:top w:val="nil"/>
              <w:left w:val="nil"/>
              <w:bottom w:val="single" w:sz="4" w:space="0" w:color="auto"/>
              <w:right w:val="single" w:sz="4" w:space="0" w:color="auto"/>
            </w:tcBorders>
            <w:shd w:val="clear" w:color="auto" w:fill="auto"/>
            <w:noWrap/>
            <w:hideMark/>
          </w:tcPr>
          <w:p w14:paraId="1A260EEE"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41176D6B"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3</w:t>
            </w:r>
          </w:p>
        </w:tc>
        <w:tc>
          <w:tcPr>
            <w:tcW w:w="643" w:type="dxa"/>
            <w:tcBorders>
              <w:top w:val="nil"/>
              <w:left w:val="nil"/>
              <w:bottom w:val="single" w:sz="4" w:space="0" w:color="auto"/>
              <w:right w:val="single" w:sz="4" w:space="0" w:color="auto"/>
            </w:tcBorders>
            <w:shd w:val="clear" w:color="auto" w:fill="auto"/>
            <w:noWrap/>
            <w:hideMark/>
          </w:tcPr>
          <w:p w14:paraId="3ACD7B1D"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4</w:t>
            </w:r>
          </w:p>
        </w:tc>
        <w:tc>
          <w:tcPr>
            <w:tcW w:w="1581" w:type="dxa"/>
            <w:tcBorders>
              <w:top w:val="nil"/>
              <w:left w:val="nil"/>
              <w:bottom w:val="single" w:sz="4" w:space="0" w:color="auto"/>
              <w:right w:val="single" w:sz="4" w:space="0" w:color="auto"/>
            </w:tcBorders>
            <w:shd w:val="clear" w:color="auto" w:fill="auto"/>
            <w:noWrap/>
            <w:hideMark/>
          </w:tcPr>
          <w:p w14:paraId="77F8C7D2"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3</w:t>
            </w:r>
          </w:p>
        </w:tc>
      </w:tr>
      <w:tr w:rsidR="003D1604" w:rsidRPr="008A49C3" w14:paraId="49B2A04D"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6976549B"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Vedenie firiem; poradenstvo v oblasti riadenia</w:t>
            </w:r>
          </w:p>
        </w:tc>
        <w:tc>
          <w:tcPr>
            <w:tcW w:w="643" w:type="dxa"/>
            <w:tcBorders>
              <w:top w:val="nil"/>
              <w:left w:val="nil"/>
              <w:bottom w:val="single" w:sz="4" w:space="0" w:color="auto"/>
              <w:right w:val="single" w:sz="4" w:space="0" w:color="auto"/>
            </w:tcBorders>
            <w:shd w:val="clear" w:color="auto" w:fill="auto"/>
            <w:noWrap/>
            <w:hideMark/>
          </w:tcPr>
          <w:p w14:paraId="7B98AD33"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643" w:type="dxa"/>
            <w:tcBorders>
              <w:top w:val="nil"/>
              <w:left w:val="nil"/>
              <w:bottom w:val="single" w:sz="4" w:space="0" w:color="auto"/>
              <w:right w:val="single" w:sz="4" w:space="0" w:color="auto"/>
            </w:tcBorders>
            <w:shd w:val="clear" w:color="auto" w:fill="auto"/>
            <w:noWrap/>
            <w:hideMark/>
          </w:tcPr>
          <w:p w14:paraId="2B397723"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569C4C0F"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3</w:t>
            </w:r>
          </w:p>
        </w:tc>
        <w:tc>
          <w:tcPr>
            <w:tcW w:w="1581" w:type="dxa"/>
            <w:tcBorders>
              <w:top w:val="nil"/>
              <w:left w:val="nil"/>
              <w:bottom w:val="single" w:sz="4" w:space="0" w:color="auto"/>
              <w:right w:val="single" w:sz="4" w:space="0" w:color="auto"/>
            </w:tcBorders>
            <w:shd w:val="clear" w:color="auto" w:fill="auto"/>
            <w:noWrap/>
            <w:hideMark/>
          </w:tcPr>
          <w:p w14:paraId="451ECD31"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3</w:t>
            </w:r>
          </w:p>
        </w:tc>
      </w:tr>
      <w:tr w:rsidR="003D1604" w:rsidRPr="008A49C3" w14:paraId="06EF5CF3"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64BC7918"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Architektonické a inžinierske činnosti; technické testovanie a analýzy</w:t>
            </w:r>
          </w:p>
        </w:tc>
        <w:tc>
          <w:tcPr>
            <w:tcW w:w="643" w:type="dxa"/>
            <w:tcBorders>
              <w:top w:val="nil"/>
              <w:left w:val="nil"/>
              <w:bottom w:val="single" w:sz="4" w:space="0" w:color="auto"/>
              <w:right w:val="single" w:sz="4" w:space="0" w:color="auto"/>
            </w:tcBorders>
            <w:shd w:val="clear" w:color="auto" w:fill="auto"/>
            <w:noWrap/>
            <w:hideMark/>
          </w:tcPr>
          <w:p w14:paraId="2D7E86BB"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4</w:t>
            </w:r>
          </w:p>
        </w:tc>
        <w:tc>
          <w:tcPr>
            <w:tcW w:w="643" w:type="dxa"/>
            <w:tcBorders>
              <w:top w:val="nil"/>
              <w:left w:val="nil"/>
              <w:bottom w:val="single" w:sz="4" w:space="0" w:color="auto"/>
              <w:right w:val="single" w:sz="4" w:space="0" w:color="auto"/>
            </w:tcBorders>
            <w:shd w:val="clear" w:color="auto" w:fill="auto"/>
            <w:noWrap/>
            <w:hideMark/>
          </w:tcPr>
          <w:p w14:paraId="6A0374D2"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21A581AB"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5</w:t>
            </w:r>
          </w:p>
        </w:tc>
        <w:tc>
          <w:tcPr>
            <w:tcW w:w="1581" w:type="dxa"/>
            <w:tcBorders>
              <w:top w:val="nil"/>
              <w:left w:val="nil"/>
              <w:bottom w:val="single" w:sz="4" w:space="0" w:color="auto"/>
              <w:right w:val="single" w:sz="4" w:space="0" w:color="auto"/>
            </w:tcBorders>
            <w:shd w:val="clear" w:color="auto" w:fill="auto"/>
            <w:noWrap/>
            <w:hideMark/>
          </w:tcPr>
          <w:p w14:paraId="656C4DBE"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5</w:t>
            </w:r>
          </w:p>
        </w:tc>
      </w:tr>
      <w:tr w:rsidR="003D1604" w:rsidRPr="008A49C3" w14:paraId="6B21240B"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27CD9179"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Reklama a prieskum trhu</w:t>
            </w:r>
          </w:p>
        </w:tc>
        <w:tc>
          <w:tcPr>
            <w:tcW w:w="643" w:type="dxa"/>
            <w:tcBorders>
              <w:top w:val="nil"/>
              <w:left w:val="nil"/>
              <w:bottom w:val="single" w:sz="4" w:space="0" w:color="auto"/>
              <w:right w:val="single" w:sz="4" w:space="0" w:color="auto"/>
            </w:tcBorders>
            <w:shd w:val="clear" w:color="auto" w:fill="auto"/>
            <w:noWrap/>
            <w:hideMark/>
          </w:tcPr>
          <w:p w14:paraId="14529578"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3F3CCD26"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1A96F942"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1581" w:type="dxa"/>
            <w:tcBorders>
              <w:top w:val="nil"/>
              <w:left w:val="nil"/>
              <w:bottom w:val="single" w:sz="4" w:space="0" w:color="auto"/>
              <w:right w:val="single" w:sz="4" w:space="0" w:color="auto"/>
            </w:tcBorders>
            <w:shd w:val="clear" w:color="auto" w:fill="auto"/>
            <w:noWrap/>
            <w:hideMark/>
          </w:tcPr>
          <w:p w14:paraId="2CE51346"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r>
      <w:tr w:rsidR="003D1604" w:rsidRPr="008A49C3" w14:paraId="377686DE"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71709C00"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lastRenderedPageBreak/>
              <w:t>Sprostredkovanie práce</w:t>
            </w:r>
          </w:p>
        </w:tc>
        <w:tc>
          <w:tcPr>
            <w:tcW w:w="643" w:type="dxa"/>
            <w:tcBorders>
              <w:top w:val="nil"/>
              <w:left w:val="nil"/>
              <w:bottom w:val="single" w:sz="4" w:space="0" w:color="auto"/>
              <w:right w:val="single" w:sz="4" w:space="0" w:color="auto"/>
            </w:tcBorders>
            <w:shd w:val="clear" w:color="auto" w:fill="auto"/>
            <w:noWrap/>
            <w:hideMark/>
          </w:tcPr>
          <w:p w14:paraId="081D9C52"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7302B40D"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49C254C0"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1581" w:type="dxa"/>
            <w:tcBorders>
              <w:top w:val="nil"/>
              <w:left w:val="nil"/>
              <w:bottom w:val="single" w:sz="4" w:space="0" w:color="auto"/>
              <w:right w:val="single" w:sz="4" w:space="0" w:color="auto"/>
            </w:tcBorders>
            <w:shd w:val="clear" w:color="auto" w:fill="auto"/>
            <w:noWrap/>
            <w:hideMark/>
          </w:tcPr>
          <w:p w14:paraId="3F3A37A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r>
      <w:tr w:rsidR="003D1604" w:rsidRPr="008A49C3" w14:paraId="099F7901"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5920D421"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Činnosti súvisiace s údržbou zariadení a krajinnou úpravou</w:t>
            </w:r>
          </w:p>
        </w:tc>
        <w:tc>
          <w:tcPr>
            <w:tcW w:w="643" w:type="dxa"/>
            <w:tcBorders>
              <w:top w:val="nil"/>
              <w:left w:val="nil"/>
              <w:bottom w:val="single" w:sz="4" w:space="0" w:color="auto"/>
              <w:right w:val="single" w:sz="4" w:space="0" w:color="auto"/>
            </w:tcBorders>
            <w:shd w:val="clear" w:color="auto" w:fill="auto"/>
            <w:noWrap/>
            <w:hideMark/>
          </w:tcPr>
          <w:p w14:paraId="5B76DBE4"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79DE94DD"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6B01D6B9"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1581" w:type="dxa"/>
            <w:tcBorders>
              <w:top w:val="nil"/>
              <w:left w:val="nil"/>
              <w:bottom w:val="single" w:sz="4" w:space="0" w:color="auto"/>
              <w:right w:val="single" w:sz="4" w:space="0" w:color="auto"/>
            </w:tcBorders>
            <w:shd w:val="clear" w:color="auto" w:fill="auto"/>
            <w:noWrap/>
            <w:hideMark/>
          </w:tcPr>
          <w:p w14:paraId="40975B89"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r>
      <w:tr w:rsidR="003D1604" w:rsidRPr="008A49C3" w14:paraId="5203D8C7"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45F1D3DC"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Administratívne, pomocné kancelárske a iné obchodné pomocné činnosti</w:t>
            </w:r>
          </w:p>
        </w:tc>
        <w:tc>
          <w:tcPr>
            <w:tcW w:w="643" w:type="dxa"/>
            <w:tcBorders>
              <w:top w:val="nil"/>
              <w:left w:val="nil"/>
              <w:bottom w:val="single" w:sz="4" w:space="0" w:color="auto"/>
              <w:right w:val="single" w:sz="4" w:space="0" w:color="auto"/>
            </w:tcBorders>
            <w:shd w:val="clear" w:color="auto" w:fill="auto"/>
            <w:noWrap/>
            <w:hideMark/>
          </w:tcPr>
          <w:p w14:paraId="6959771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283B655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09AC3B63"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1581" w:type="dxa"/>
            <w:tcBorders>
              <w:top w:val="nil"/>
              <w:left w:val="nil"/>
              <w:bottom w:val="single" w:sz="4" w:space="0" w:color="auto"/>
              <w:right w:val="single" w:sz="4" w:space="0" w:color="auto"/>
            </w:tcBorders>
            <w:shd w:val="clear" w:color="auto" w:fill="auto"/>
            <w:noWrap/>
            <w:hideMark/>
          </w:tcPr>
          <w:p w14:paraId="2F6F0AF3"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r>
      <w:tr w:rsidR="003D1604" w:rsidRPr="008A49C3" w14:paraId="3DA195E3"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78A03596"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Verejná správa a obrana; povinné sociálne zabezpečenie</w:t>
            </w:r>
          </w:p>
        </w:tc>
        <w:tc>
          <w:tcPr>
            <w:tcW w:w="643" w:type="dxa"/>
            <w:tcBorders>
              <w:top w:val="nil"/>
              <w:left w:val="nil"/>
              <w:bottom w:val="single" w:sz="4" w:space="0" w:color="auto"/>
              <w:right w:val="single" w:sz="4" w:space="0" w:color="auto"/>
            </w:tcBorders>
            <w:shd w:val="clear" w:color="auto" w:fill="auto"/>
            <w:noWrap/>
            <w:hideMark/>
          </w:tcPr>
          <w:p w14:paraId="3534BFE4"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16</w:t>
            </w:r>
          </w:p>
        </w:tc>
        <w:tc>
          <w:tcPr>
            <w:tcW w:w="643" w:type="dxa"/>
            <w:tcBorders>
              <w:top w:val="nil"/>
              <w:left w:val="nil"/>
              <w:bottom w:val="single" w:sz="4" w:space="0" w:color="auto"/>
              <w:right w:val="single" w:sz="4" w:space="0" w:color="auto"/>
            </w:tcBorders>
            <w:shd w:val="clear" w:color="auto" w:fill="auto"/>
            <w:noWrap/>
            <w:hideMark/>
          </w:tcPr>
          <w:p w14:paraId="43B2662B"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9</w:t>
            </w:r>
          </w:p>
        </w:tc>
        <w:tc>
          <w:tcPr>
            <w:tcW w:w="643" w:type="dxa"/>
            <w:tcBorders>
              <w:top w:val="nil"/>
              <w:left w:val="nil"/>
              <w:bottom w:val="single" w:sz="4" w:space="0" w:color="auto"/>
              <w:right w:val="single" w:sz="4" w:space="0" w:color="auto"/>
            </w:tcBorders>
            <w:shd w:val="clear" w:color="auto" w:fill="auto"/>
            <w:noWrap/>
            <w:hideMark/>
          </w:tcPr>
          <w:p w14:paraId="2E065F62"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25</w:t>
            </w:r>
          </w:p>
        </w:tc>
        <w:tc>
          <w:tcPr>
            <w:tcW w:w="1581" w:type="dxa"/>
            <w:tcBorders>
              <w:top w:val="nil"/>
              <w:left w:val="nil"/>
              <w:bottom w:val="single" w:sz="4" w:space="0" w:color="auto"/>
              <w:right w:val="single" w:sz="4" w:space="0" w:color="auto"/>
            </w:tcBorders>
            <w:shd w:val="clear" w:color="auto" w:fill="auto"/>
            <w:noWrap/>
            <w:hideMark/>
          </w:tcPr>
          <w:p w14:paraId="4585EB53"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23</w:t>
            </w:r>
          </w:p>
        </w:tc>
      </w:tr>
      <w:tr w:rsidR="003D1604" w:rsidRPr="008A49C3" w14:paraId="2ACE2212"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7AFFEAEC"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Vzdelávanie</w:t>
            </w:r>
          </w:p>
        </w:tc>
        <w:tc>
          <w:tcPr>
            <w:tcW w:w="643" w:type="dxa"/>
            <w:tcBorders>
              <w:top w:val="nil"/>
              <w:left w:val="nil"/>
              <w:bottom w:val="single" w:sz="4" w:space="0" w:color="auto"/>
              <w:right w:val="single" w:sz="4" w:space="0" w:color="auto"/>
            </w:tcBorders>
            <w:shd w:val="clear" w:color="auto" w:fill="auto"/>
            <w:noWrap/>
            <w:hideMark/>
          </w:tcPr>
          <w:p w14:paraId="46E4482F"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6</w:t>
            </w:r>
          </w:p>
        </w:tc>
        <w:tc>
          <w:tcPr>
            <w:tcW w:w="643" w:type="dxa"/>
            <w:tcBorders>
              <w:top w:val="nil"/>
              <w:left w:val="nil"/>
              <w:bottom w:val="single" w:sz="4" w:space="0" w:color="auto"/>
              <w:right w:val="single" w:sz="4" w:space="0" w:color="auto"/>
            </w:tcBorders>
            <w:shd w:val="clear" w:color="auto" w:fill="auto"/>
            <w:noWrap/>
            <w:hideMark/>
          </w:tcPr>
          <w:p w14:paraId="3EB21502"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18</w:t>
            </w:r>
          </w:p>
        </w:tc>
        <w:tc>
          <w:tcPr>
            <w:tcW w:w="643" w:type="dxa"/>
            <w:tcBorders>
              <w:top w:val="nil"/>
              <w:left w:val="nil"/>
              <w:bottom w:val="single" w:sz="4" w:space="0" w:color="auto"/>
              <w:right w:val="single" w:sz="4" w:space="0" w:color="auto"/>
            </w:tcBorders>
            <w:shd w:val="clear" w:color="auto" w:fill="auto"/>
            <w:noWrap/>
            <w:hideMark/>
          </w:tcPr>
          <w:p w14:paraId="50DCB0B6"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24</w:t>
            </w:r>
          </w:p>
        </w:tc>
        <w:tc>
          <w:tcPr>
            <w:tcW w:w="1581" w:type="dxa"/>
            <w:tcBorders>
              <w:top w:val="nil"/>
              <w:left w:val="nil"/>
              <w:bottom w:val="single" w:sz="4" w:space="0" w:color="auto"/>
              <w:right w:val="single" w:sz="4" w:space="0" w:color="auto"/>
            </w:tcBorders>
            <w:shd w:val="clear" w:color="auto" w:fill="auto"/>
            <w:noWrap/>
            <w:hideMark/>
          </w:tcPr>
          <w:p w14:paraId="3D741ECB"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21</w:t>
            </w:r>
          </w:p>
        </w:tc>
      </w:tr>
      <w:tr w:rsidR="003D1604" w:rsidRPr="008A49C3" w14:paraId="7B01D646"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40FDDB97"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Zdravotníctvo</w:t>
            </w:r>
          </w:p>
        </w:tc>
        <w:tc>
          <w:tcPr>
            <w:tcW w:w="643" w:type="dxa"/>
            <w:tcBorders>
              <w:top w:val="nil"/>
              <w:left w:val="nil"/>
              <w:bottom w:val="single" w:sz="4" w:space="0" w:color="auto"/>
              <w:right w:val="single" w:sz="4" w:space="0" w:color="auto"/>
            </w:tcBorders>
            <w:shd w:val="clear" w:color="auto" w:fill="auto"/>
            <w:noWrap/>
            <w:hideMark/>
          </w:tcPr>
          <w:p w14:paraId="65DDFB88"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6</w:t>
            </w:r>
          </w:p>
        </w:tc>
        <w:tc>
          <w:tcPr>
            <w:tcW w:w="643" w:type="dxa"/>
            <w:tcBorders>
              <w:top w:val="nil"/>
              <w:left w:val="nil"/>
              <w:bottom w:val="single" w:sz="4" w:space="0" w:color="auto"/>
              <w:right w:val="single" w:sz="4" w:space="0" w:color="auto"/>
            </w:tcBorders>
            <w:shd w:val="clear" w:color="auto" w:fill="auto"/>
            <w:noWrap/>
            <w:hideMark/>
          </w:tcPr>
          <w:p w14:paraId="10077BC8"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10</w:t>
            </w:r>
          </w:p>
        </w:tc>
        <w:tc>
          <w:tcPr>
            <w:tcW w:w="643" w:type="dxa"/>
            <w:tcBorders>
              <w:top w:val="nil"/>
              <w:left w:val="nil"/>
              <w:bottom w:val="single" w:sz="4" w:space="0" w:color="auto"/>
              <w:right w:val="single" w:sz="4" w:space="0" w:color="auto"/>
            </w:tcBorders>
            <w:shd w:val="clear" w:color="auto" w:fill="auto"/>
            <w:noWrap/>
            <w:hideMark/>
          </w:tcPr>
          <w:p w14:paraId="0A24664D"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16</w:t>
            </w:r>
          </w:p>
        </w:tc>
        <w:tc>
          <w:tcPr>
            <w:tcW w:w="1581" w:type="dxa"/>
            <w:tcBorders>
              <w:top w:val="nil"/>
              <w:left w:val="nil"/>
              <w:bottom w:val="single" w:sz="4" w:space="0" w:color="auto"/>
              <w:right w:val="single" w:sz="4" w:space="0" w:color="auto"/>
            </w:tcBorders>
            <w:shd w:val="clear" w:color="auto" w:fill="auto"/>
            <w:noWrap/>
            <w:hideMark/>
          </w:tcPr>
          <w:p w14:paraId="317545C1"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14</w:t>
            </w:r>
          </w:p>
        </w:tc>
      </w:tr>
      <w:tr w:rsidR="003D1604" w:rsidRPr="008A49C3" w14:paraId="7D515C0D"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1086417B"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Starostlivosť v pobytových zariadeniach (rezidenčná starostlivosť)</w:t>
            </w:r>
          </w:p>
        </w:tc>
        <w:tc>
          <w:tcPr>
            <w:tcW w:w="643" w:type="dxa"/>
            <w:tcBorders>
              <w:top w:val="nil"/>
              <w:left w:val="nil"/>
              <w:bottom w:val="single" w:sz="4" w:space="0" w:color="auto"/>
              <w:right w:val="single" w:sz="4" w:space="0" w:color="auto"/>
            </w:tcBorders>
            <w:shd w:val="clear" w:color="auto" w:fill="auto"/>
            <w:noWrap/>
            <w:hideMark/>
          </w:tcPr>
          <w:p w14:paraId="098ABD84"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2A951C6A"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4</w:t>
            </w:r>
          </w:p>
        </w:tc>
        <w:tc>
          <w:tcPr>
            <w:tcW w:w="643" w:type="dxa"/>
            <w:tcBorders>
              <w:top w:val="nil"/>
              <w:left w:val="nil"/>
              <w:bottom w:val="single" w:sz="4" w:space="0" w:color="auto"/>
              <w:right w:val="single" w:sz="4" w:space="0" w:color="auto"/>
            </w:tcBorders>
            <w:shd w:val="clear" w:color="auto" w:fill="auto"/>
            <w:noWrap/>
            <w:hideMark/>
          </w:tcPr>
          <w:p w14:paraId="356FCF79"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5</w:t>
            </w:r>
          </w:p>
        </w:tc>
        <w:tc>
          <w:tcPr>
            <w:tcW w:w="1581" w:type="dxa"/>
            <w:tcBorders>
              <w:top w:val="nil"/>
              <w:left w:val="nil"/>
              <w:bottom w:val="single" w:sz="4" w:space="0" w:color="auto"/>
              <w:right w:val="single" w:sz="4" w:space="0" w:color="auto"/>
            </w:tcBorders>
            <w:shd w:val="clear" w:color="auto" w:fill="auto"/>
            <w:noWrap/>
            <w:hideMark/>
          </w:tcPr>
          <w:p w14:paraId="1D771AF1"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4</w:t>
            </w:r>
          </w:p>
        </w:tc>
      </w:tr>
      <w:tr w:rsidR="003D1604" w:rsidRPr="008A49C3" w14:paraId="6AEDF784"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35454A05"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Sociálna práca bez ubytovania</w:t>
            </w:r>
          </w:p>
        </w:tc>
        <w:tc>
          <w:tcPr>
            <w:tcW w:w="643" w:type="dxa"/>
            <w:tcBorders>
              <w:top w:val="nil"/>
              <w:left w:val="nil"/>
              <w:bottom w:val="single" w:sz="4" w:space="0" w:color="auto"/>
              <w:right w:val="single" w:sz="4" w:space="0" w:color="auto"/>
            </w:tcBorders>
            <w:shd w:val="clear" w:color="auto" w:fill="auto"/>
            <w:noWrap/>
            <w:hideMark/>
          </w:tcPr>
          <w:p w14:paraId="3E357FDA"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2576A676"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5</w:t>
            </w:r>
          </w:p>
        </w:tc>
        <w:tc>
          <w:tcPr>
            <w:tcW w:w="643" w:type="dxa"/>
            <w:tcBorders>
              <w:top w:val="nil"/>
              <w:left w:val="nil"/>
              <w:bottom w:val="single" w:sz="4" w:space="0" w:color="auto"/>
              <w:right w:val="single" w:sz="4" w:space="0" w:color="auto"/>
            </w:tcBorders>
            <w:shd w:val="clear" w:color="auto" w:fill="auto"/>
            <w:noWrap/>
            <w:hideMark/>
          </w:tcPr>
          <w:p w14:paraId="53DCD5A8"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6</w:t>
            </w:r>
          </w:p>
        </w:tc>
        <w:tc>
          <w:tcPr>
            <w:tcW w:w="1581" w:type="dxa"/>
            <w:tcBorders>
              <w:top w:val="nil"/>
              <w:left w:val="nil"/>
              <w:bottom w:val="single" w:sz="4" w:space="0" w:color="auto"/>
              <w:right w:val="single" w:sz="4" w:space="0" w:color="auto"/>
            </w:tcBorders>
            <w:shd w:val="clear" w:color="auto" w:fill="auto"/>
            <w:noWrap/>
            <w:hideMark/>
          </w:tcPr>
          <w:p w14:paraId="59FD713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6</w:t>
            </w:r>
          </w:p>
        </w:tc>
      </w:tr>
      <w:tr w:rsidR="003D1604" w:rsidRPr="008A49C3" w14:paraId="4930A1D3"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463D724C"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Tvorivé, umelecké a zábavné činnosti</w:t>
            </w:r>
          </w:p>
        </w:tc>
        <w:tc>
          <w:tcPr>
            <w:tcW w:w="643" w:type="dxa"/>
            <w:tcBorders>
              <w:top w:val="nil"/>
              <w:left w:val="nil"/>
              <w:bottom w:val="single" w:sz="4" w:space="0" w:color="auto"/>
              <w:right w:val="single" w:sz="4" w:space="0" w:color="auto"/>
            </w:tcBorders>
            <w:shd w:val="clear" w:color="auto" w:fill="auto"/>
            <w:noWrap/>
            <w:hideMark/>
          </w:tcPr>
          <w:p w14:paraId="3E56A474"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1CEFBDA0"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344A618B"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1581" w:type="dxa"/>
            <w:tcBorders>
              <w:top w:val="nil"/>
              <w:left w:val="nil"/>
              <w:bottom w:val="single" w:sz="4" w:space="0" w:color="auto"/>
              <w:right w:val="single" w:sz="4" w:space="0" w:color="auto"/>
            </w:tcBorders>
            <w:shd w:val="clear" w:color="auto" w:fill="auto"/>
            <w:noWrap/>
            <w:hideMark/>
          </w:tcPr>
          <w:p w14:paraId="248CD0BD"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r>
      <w:tr w:rsidR="003D1604" w:rsidRPr="008A49C3" w14:paraId="306239C3"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69BCFA36"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Činnosti členských organizácií</w:t>
            </w:r>
          </w:p>
        </w:tc>
        <w:tc>
          <w:tcPr>
            <w:tcW w:w="643" w:type="dxa"/>
            <w:tcBorders>
              <w:top w:val="nil"/>
              <w:left w:val="nil"/>
              <w:bottom w:val="single" w:sz="4" w:space="0" w:color="auto"/>
              <w:right w:val="single" w:sz="4" w:space="0" w:color="auto"/>
            </w:tcBorders>
            <w:shd w:val="clear" w:color="auto" w:fill="auto"/>
            <w:noWrap/>
            <w:hideMark/>
          </w:tcPr>
          <w:p w14:paraId="11D7CC4D"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1EC561EB"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154A33D7"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1581" w:type="dxa"/>
            <w:tcBorders>
              <w:top w:val="nil"/>
              <w:left w:val="nil"/>
              <w:bottom w:val="single" w:sz="4" w:space="0" w:color="auto"/>
              <w:right w:val="single" w:sz="4" w:space="0" w:color="auto"/>
            </w:tcBorders>
            <w:shd w:val="clear" w:color="auto" w:fill="auto"/>
            <w:noWrap/>
            <w:hideMark/>
          </w:tcPr>
          <w:p w14:paraId="5AB36CCF"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r>
      <w:tr w:rsidR="003D1604" w:rsidRPr="008A49C3" w14:paraId="3ED06B6C"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434EAB48"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Ostatné osobné služby</w:t>
            </w:r>
          </w:p>
        </w:tc>
        <w:tc>
          <w:tcPr>
            <w:tcW w:w="643" w:type="dxa"/>
            <w:tcBorders>
              <w:top w:val="nil"/>
              <w:left w:val="nil"/>
              <w:bottom w:val="single" w:sz="4" w:space="0" w:color="auto"/>
              <w:right w:val="single" w:sz="4" w:space="0" w:color="auto"/>
            </w:tcBorders>
            <w:shd w:val="clear" w:color="auto" w:fill="auto"/>
            <w:noWrap/>
            <w:hideMark/>
          </w:tcPr>
          <w:p w14:paraId="3C0DC0E6"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c>
          <w:tcPr>
            <w:tcW w:w="643" w:type="dxa"/>
            <w:tcBorders>
              <w:top w:val="nil"/>
              <w:left w:val="nil"/>
              <w:bottom w:val="single" w:sz="4" w:space="0" w:color="auto"/>
              <w:right w:val="single" w:sz="4" w:space="0" w:color="auto"/>
            </w:tcBorders>
            <w:shd w:val="clear" w:color="auto" w:fill="auto"/>
            <w:noWrap/>
            <w:hideMark/>
          </w:tcPr>
          <w:p w14:paraId="76AE05ED"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0D265527"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1581" w:type="dxa"/>
            <w:tcBorders>
              <w:top w:val="nil"/>
              <w:left w:val="nil"/>
              <w:bottom w:val="single" w:sz="4" w:space="0" w:color="auto"/>
              <w:right w:val="single" w:sz="4" w:space="0" w:color="auto"/>
            </w:tcBorders>
            <w:shd w:val="clear" w:color="auto" w:fill="auto"/>
            <w:noWrap/>
            <w:hideMark/>
          </w:tcPr>
          <w:p w14:paraId="129D7CFB"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0</w:t>
            </w:r>
          </w:p>
        </w:tc>
      </w:tr>
      <w:tr w:rsidR="003D1604" w:rsidRPr="008A49C3" w14:paraId="203A432E"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5CB5D796"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Nezistené</w:t>
            </w:r>
          </w:p>
        </w:tc>
        <w:tc>
          <w:tcPr>
            <w:tcW w:w="643" w:type="dxa"/>
            <w:tcBorders>
              <w:top w:val="nil"/>
              <w:left w:val="nil"/>
              <w:bottom w:val="single" w:sz="4" w:space="0" w:color="auto"/>
              <w:right w:val="single" w:sz="4" w:space="0" w:color="auto"/>
            </w:tcBorders>
            <w:shd w:val="clear" w:color="auto" w:fill="auto"/>
            <w:noWrap/>
            <w:hideMark/>
          </w:tcPr>
          <w:p w14:paraId="471C8F07"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w:t>
            </w:r>
          </w:p>
        </w:tc>
        <w:tc>
          <w:tcPr>
            <w:tcW w:w="643" w:type="dxa"/>
            <w:tcBorders>
              <w:top w:val="nil"/>
              <w:left w:val="nil"/>
              <w:bottom w:val="single" w:sz="4" w:space="0" w:color="auto"/>
              <w:right w:val="single" w:sz="4" w:space="0" w:color="auto"/>
            </w:tcBorders>
            <w:shd w:val="clear" w:color="auto" w:fill="auto"/>
            <w:noWrap/>
            <w:hideMark/>
          </w:tcPr>
          <w:p w14:paraId="2DA7CAD9"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c>
          <w:tcPr>
            <w:tcW w:w="643" w:type="dxa"/>
            <w:tcBorders>
              <w:top w:val="nil"/>
              <w:left w:val="nil"/>
              <w:bottom w:val="single" w:sz="4" w:space="0" w:color="auto"/>
              <w:right w:val="single" w:sz="4" w:space="0" w:color="auto"/>
            </w:tcBorders>
            <w:shd w:val="clear" w:color="auto" w:fill="auto"/>
            <w:noWrap/>
            <w:hideMark/>
          </w:tcPr>
          <w:p w14:paraId="191DAF5E"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3</w:t>
            </w:r>
          </w:p>
        </w:tc>
        <w:tc>
          <w:tcPr>
            <w:tcW w:w="1581" w:type="dxa"/>
            <w:tcBorders>
              <w:top w:val="nil"/>
              <w:left w:val="nil"/>
              <w:bottom w:val="single" w:sz="4" w:space="0" w:color="auto"/>
              <w:right w:val="single" w:sz="4" w:space="0" w:color="auto"/>
            </w:tcBorders>
            <w:shd w:val="clear" w:color="auto" w:fill="auto"/>
            <w:noWrap/>
            <w:hideMark/>
          </w:tcPr>
          <w:p w14:paraId="22DD5608"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w:t>
            </w:r>
          </w:p>
        </w:tc>
      </w:tr>
      <w:tr w:rsidR="003D1604" w:rsidRPr="008A49C3" w14:paraId="284AB54D" w14:textId="77777777" w:rsidTr="008C7CE8">
        <w:trPr>
          <w:trHeight w:val="224"/>
        </w:trPr>
        <w:tc>
          <w:tcPr>
            <w:tcW w:w="5850" w:type="dxa"/>
            <w:tcBorders>
              <w:top w:val="nil"/>
              <w:left w:val="single" w:sz="4" w:space="0" w:color="auto"/>
              <w:bottom w:val="single" w:sz="4" w:space="0" w:color="auto"/>
              <w:right w:val="single" w:sz="4" w:space="0" w:color="auto"/>
            </w:tcBorders>
            <w:shd w:val="clear" w:color="000000" w:fill="FFF2CC" w:themeFill="accent4" w:themeFillTint="33"/>
            <w:noWrap/>
            <w:hideMark/>
          </w:tcPr>
          <w:p w14:paraId="7630001E" w14:textId="77777777" w:rsidR="003D1604" w:rsidRPr="00EC4245" w:rsidRDefault="003D1604" w:rsidP="00D84307">
            <w:pPr>
              <w:spacing w:line="240" w:lineRule="auto"/>
              <w:ind w:firstLine="0"/>
              <w:rPr>
                <w:rFonts w:eastAsia="Times New Roman" w:cs="Times New Roman"/>
                <w:b/>
                <w:bCs/>
                <w:lang w:eastAsia="sk-SK"/>
              </w:rPr>
            </w:pPr>
            <w:r w:rsidRPr="00EC4245">
              <w:rPr>
                <w:rFonts w:eastAsia="Times New Roman"/>
              </w:rPr>
              <w:t>Spolu</w:t>
            </w:r>
          </w:p>
        </w:tc>
        <w:tc>
          <w:tcPr>
            <w:tcW w:w="643" w:type="dxa"/>
            <w:tcBorders>
              <w:top w:val="nil"/>
              <w:left w:val="nil"/>
              <w:bottom w:val="single" w:sz="4" w:space="0" w:color="auto"/>
              <w:right w:val="single" w:sz="4" w:space="0" w:color="auto"/>
            </w:tcBorders>
            <w:shd w:val="clear" w:color="auto" w:fill="auto"/>
            <w:noWrap/>
            <w:hideMark/>
          </w:tcPr>
          <w:p w14:paraId="2A8178E2"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164</w:t>
            </w:r>
          </w:p>
        </w:tc>
        <w:tc>
          <w:tcPr>
            <w:tcW w:w="643" w:type="dxa"/>
            <w:tcBorders>
              <w:top w:val="nil"/>
              <w:left w:val="nil"/>
              <w:bottom w:val="single" w:sz="4" w:space="0" w:color="auto"/>
              <w:right w:val="single" w:sz="4" w:space="0" w:color="auto"/>
            </w:tcBorders>
            <w:shd w:val="clear" w:color="auto" w:fill="auto"/>
            <w:noWrap/>
            <w:hideMark/>
          </w:tcPr>
          <w:p w14:paraId="440744DA"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129</w:t>
            </w:r>
          </w:p>
        </w:tc>
        <w:tc>
          <w:tcPr>
            <w:tcW w:w="643" w:type="dxa"/>
            <w:tcBorders>
              <w:top w:val="nil"/>
              <w:left w:val="nil"/>
              <w:bottom w:val="single" w:sz="4" w:space="0" w:color="auto"/>
              <w:right w:val="single" w:sz="4" w:space="0" w:color="auto"/>
            </w:tcBorders>
            <w:shd w:val="clear" w:color="auto" w:fill="auto"/>
            <w:noWrap/>
            <w:hideMark/>
          </w:tcPr>
          <w:p w14:paraId="65E9355C"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293</w:t>
            </w:r>
          </w:p>
        </w:tc>
        <w:tc>
          <w:tcPr>
            <w:tcW w:w="1581" w:type="dxa"/>
            <w:tcBorders>
              <w:top w:val="nil"/>
              <w:left w:val="nil"/>
              <w:bottom w:val="single" w:sz="4" w:space="0" w:color="auto"/>
              <w:right w:val="single" w:sz="4" w:space="0" w:color="auto"/>
            </w:tcBorders>
            <w:shd w:val="clear" w:color="auto" w:fill="auto"/>
            <w:noWrap/>
            <w:hideMark/>
          </w:tcPr>
          <w:p w14:paraId="3EB10647" w14:textId="77777777" w:rsidR="003D1604" w:rsidRPr="00EC4245" w:rsidRDefault="003D1604" w:rsidP="00D84307">
            <w:pPr>
              <w:spacing w:line="240" w:lineRule="auto"/>
              <w:ind w:firstLine="0"/>
              <w:rPr>
                <w:rFonts w:eastAsia="Times New Roman" w:cs="Times New Roman"/>
                <w:lang w:eastAsia="sk-SK"/>
              </w:rPr>
            </w:pPr>
            <w:r w:rsidRPr="00EC4245">
              <w:rPr>
                <w:rFonts w:eastAsia="Times New Roman"/>
              </w:rPr>
              <w:t>243</w:t>
            </w:r>
          </w:p>
        </w:tc>
      </w:tr>
    </w:tbl>
    <w:p w14:paraId="551A06D7" w14:textId="77777777" w:rsidR="005A113A" w:rsidRPr="007654E4" w:rsidRDefault="007654E4" w:rsidP="00D84307">
      <w:pPr>
        <w:pStyle w:val="Popis"/>
      </w:pPr>
      <w:r w:rsidRPr="007654E4">
        <w:t>Zdroj</w:t>
      </w:r>
      <w:r w:rsidR="00C10341" w:rsidRPr="007654E4">
        <w:t>: SOBD</w:t>
      </w:r>
      <w:r w:rsidRPr="007654E4">
        <w:t xml:space="preserve"> 2011</w:t>
      </w:r>
    </w:p>
    <w:p w14:paraId="628544F7" w14:textId="5D6C6C35" w:rsidR="00E3399F" w:rsidRPr="00250452" w:rsidRDefault="00DD7295" w:rsidP="00D84307">
      <w:pPr>
        <w:rPr>
          <w:rFonts w:eastAsia="Times New Roman" w:cs="Times New Roman"/>
          <w:sz w:val="16"/>
          <w:szCs w:val="16"/>
          <w:lang w:val="en-GB" w:eastAsia="en-GB"/>
        </w:rPr>
      </w:pPr>
      <w:r w:rsidRPr="00250452">
        <w:t xml:space="preserve">Podľa aktuálnych záznamov z roku 2015 ŠÚ SR v obci Ohradzany </w:t>
      </w:r>
      <w:r w:rsidR="0033300C" w:rsidRPr="00250452">
        <w:t>vývoj podnikat</w:t>
      </w:r>
      <w:r w:rsidR="008C7CE8">
        <w:t>eľského sektoru v prípade SZČO udržal</w:t>
      </w:r>
      <w:r w:rsidR="0033300C" w:rsidRPr="00250452">
        <w:t xml:space="preserve"> takmer rovnaké hodnoty</w:t>
      </w:r>
      <w:r w:rsidR="008C7CE8">
        <w:t xml:space="preserve"> z pred desiatich rokov</w:t>
      </w:r>
      <w:r w:rsidR="0033300C" w:rsidRPr="00250452">
        <w:t>. Najviac SZČO bolo zaznamenaných v roku 2009 v počte 40, ale v roku 2014 klesol o 14 osôb</w:t>
      </w:r>
      <w:r w:rsidR="00A51839" w:rsidRPr="00250452">
        <w:t>, ktorí pravdepodobne pozastavili alebo ukončili</w:t>
      </w:r>
      <w:r w:rsidR="00371FF8" w:rsidRPr="00250452">
        <w:t xml:space="preserve"> svoju činnosť z dôvodu nepriaznivého podnikateľského prostredia v </w:t>
      </w:r>
      <w:r w:rsidR="00A51839" w:rsidRPr="00250452">
        <w:t>regióne</w:t>
      </w:r>
      <w:r w:rsidR="0033300C" w:rsidRPr="00250452">
        <w:t xml:space="preserve">. </w:t>
      </w:r>
      <w:r w:rsidR="00371FF8" w:rsidRPr="00250452">
        <w:t>Právn</w:t>
      </w:r>
      <w:r w:rsidR="00521019" w:rsidRPr="00250452">
        <w:t xml:space="preserve">ické osoby </w:t>
      </w:r>
      <w:r w:rsidR="00371FF8" w:rsidRPr="00250452">
        <w:t xml:space="preserve">preukazujú </w:t>
      </w:r>
      <w:r w:rsidR="0033300C" w:rsidRPr="00250452">
        <w:t xml:space="preserve">za posledných desať rokov </w:t>
      </w:r>
      <w:r w:rsidR="00371FF8" w:rsidRPr="00250452">
        <w:t xml:space="preserve">mierny progres o 4 nové firmy. </w:t>
      </w:r>
      <w:r w:rsidRPr="00250452">
        <w:t xml:space="preserve">Väčšina SZČO </w:t>
      </w:r>
      <w:r w:rsidR="00E3399F" w:rsidRPr="00250452">
        <w:t>Najvýznamnejším</w:t>
      </w:r>
      <w:r w:rsidRPr="00250452">
        <w:t xml:space="preserve"> predmetom </w:t>
      </w:r>
      <w:r w:rsidR="00E3399F" w:rsidRPr="00250452">
        <w:t>podnikania je</w:t>
      </w:r>
      <w:r w:rsidR="00E3399F" w:rsidRPr="00250452">
        <w:rPr>
          <w:rFonts w:eastAsia="Times New Roman" w:cs="Times New Roman"/>
          <w:lang w:val="en-GB" w:eastAsia="en-GB"/>
        </w:rPr>
        <w:t>drevovýroba, autoservis, autodoprava, pneuservis, SHR, obchodná činnosť.</w:t>
      </w:r>
    </w:p>
    <w:p w14:paraId="2DB38FEC" w14:textId="77777777" w:rsidR="005A113A" w:rsidRPr="00B9781A" w:rsidRDefault="00977AB1" w:rsidP="00D84307">
      <w:pPr>
        <w:pStyle w:val="Popis"/>
        <w:rPr>
          <w:color w:val="FF0000"/>
        </w:rPr>
      </w:pPr>
      <w:bookmarkStart w:id="71" w:name="_Toc467926096"/>
      <w:r>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16</w:t>
      </w:r>
      <w:r w:rsidR="00B92749">
        <w:rPr>
          <w:noProof/>
        </w:rPr>
        <w:fldChar w:fldCharType="end"/>
      </w:r>
      <w:r w:rsidR="00550A4D">
        <w:t xml:space="preserve"> </w:t>
      </w:r>
      <w:r w:rsidRPr="00D50CE8">
        <w:t>Vývoj a počet podnikateľov - práv</w:t>
      </w:r>
      <w:r>
        <w:t>nické osoby  na území obce</w:t>
      </w:r>
      <w:r w:rsidR="002E2942">
        <w:t xml:space="preserve"> Ohradzany</w:t>
      </w:r>
      <w:bookmarkEnd w:id="71"/>
    </w:p>
    <w:tbl>
      <w:tblPr>
        <w:tblW w:w="8303" w:type="dxa"/>
        <w:tblInd w:w="343" w:type="dxa"/>
        <w:tblCellMar>
          <w:left w:w="70" w:type="dxa"/>
          <w:right w:w="70" w:type="dxa"/>
        </w:tblCellMar>
        <w:tblLook w:val="04A0" w:firstRow="1" w:lastRow="0" w:firstColumn="1" w:lastColumn="0" w:noHBand="0" w:noVBand="1"/>
      </w:tblPr>
      <w:tblGrid>
        <w:gridCol w:w="1503"/>
        <w:gridCol w:w="680"/>
        <w:gridCol w:w="680"/>
        <w:gridCol w:w="680"/>
        <w:gridCol w:w="680"/>
        <w:gridCol w:w="680"/>
        <w:gridCol w:w="680"/>
        <w:gridCol w:w="680"/>
        <w:gridCol w:w="680"/>
        <w:gridCol w:w="680"/>
        <w:gridCol w:w="680"/>
      </w:tblGrid>
      <w:tr w:rsidR="006E3106" w:rsidRPr="002B5B46" w14:paraId="3BB88542" w14:textId="77777777" w:rsidTr="006E3106">
        <w:trPr>
          <w:trHeight w:val="182"/>
        </w:trPr>
        <w:tc>
          <w:tcPr>
            <w:tcW w:w="1503" w:type="dxa"/>
            <w:tcBorders>
              <w:top w:val="single" w:sz="4" w:space="0" w:color="auto"/>
              <w:left w:val="single" w:sz="4" w:space="0" w:color="auto"/>
              <w:bottom w:val="single" w:sz="4" w:space="0" w:color="auto"/>
              <w:right w:val="single" w:sz="4" w:space="0" w:color="auto"/>
            </w:tcBorders>
            <w:shd w:val="clear" w:color="auto" w:fill="99CCFF"/>
            <w:noWrap/>
            <w:vAlign w:val="bottom"/>
            <w:hideMark/>
          </w:tcPr>
          <w:p w14:paraId="5CA5228E" w14:textId="77777777" w:rsidR="002B5B46" w:rsidRPr="002B5B46" w:rsidRDefault="002B5B46" w:rsidP="00D84307">
            <w:pPr>
              <w:ind w:firstLine="0"/>
              <w:rPr>
                <w:rFonts w:eastAsia="Times New Roman"/>
                <w:lang w:eastAsia="sk-SK"/>
              </w:rPr>
            </w:pPr>
            <w:bookmarkStart w:id="72" w:name="OLE_LINK9"/>
            <w:r w:rsidRPr="002B5B46">
              <w:rPr>
                <w:rFonts w:eastAsia="Times New Roman"/>
                <w:lang w:eastAsia="sk-SK"/>
              </w:rPr>
              <w:t> </w:t>
            </w:r>
          </w:p>
        </w:tc>
        <w:tc>
          <w:tcPr>
            <w:tcW w:w="680" w:type="dxa"/>
            <w:tcBorders>
              <w:top w:val="single" w:sz="4" w:space="0" w:color="auto"/>
              <w:left w:val="nil"/>
              <w:bottom w:val="single" w:sz="4" w:space="0" w:color="auto"/>
              <w:right w:val="single" w:sz="4" w:space="0" w:color="auto"/>
            </w:tcBorders>
            <w:shd w:val="clear" w:color="auto" w:fill="99CCFF"/>
            <w:noWrap/>
            <w:vAlign w:val="center"/>
            <w:hideMark/>
          </w:tcPr>
          <w:p w14:paraId="462B88E9" w14:textId="77777777" w:rsidR="002B5B46" w:rsidRPr="002B5B46" w:rsidRDefault="002B5B46" w:rsidP="00D84307">
            <w:pPr>
              <w:ind w:firstLine="0"/>
              <w:rPr>
                <w:rFonts w:eastAsia="Times New Roman"/>
                <w:lang w:eastAsia="sk-SK"/>
              </w:rPr>
            </w:pPr>
            <w:r w:rsidRPr="002B5B46">
              <w:rPr>
                <w:rFonts w:eastAsia="Times New Roman"/>
                <w:lang w:eastAsia="sk-SK"/>
              </w:rPr>
              <w:t>2005</w:t>
            </w:r>
          </w:p>
        </w:tc>
        <w:tc>
          <w:tcPr>
            <w:tcW w:w="680" w:type="dxa"/>
            <w:tcBorders>
              <w:top w:val="single" w:sz="4" w:space="0" w:color="auto"/>
              <w:left w:val="nil"/>
              <w:bottom w:val="single" w:sz="4" w:space="0" w:color="auto"/>
              <w:right w:val="single" w:sz="4" w:space="0" w:color="auto"/>
            </w:tcBorders>
            <w:shd w:val="clear" w:color="auto" w:fill="99CCFF"/>
            <w:noWrap/>
            <w:vAlign w:val="center"/>
            <w:hideMark/>
          </w:tcPr>
          <w:p w14:paraId="0F303EFF" w14:textId="77777777" w:rsidR="002B5B46" w:rsidRPr="002B5B46" w:rsidRDefault="002B5B46" w:rsidP="00D84307">
            <w:pPr>
              <w:ind w:firstLine="0"/>
              <w:rPr>
                <w:rFonts w:eastAsia="Times New Roman"/>
                <w:lang w:eastAsia="sk-SK"/>
              </w:rPr>
            </w:pPr>
            <w:r w:rsidRPr="002B5B46">
              <w:rPr>
                <w:rFonts w:eastAsia="Times New Roman"/>
                <w:lang w:eastAsia="sk-SK"/>
              </w:rPr>
              <w:t>2006</w:t>
            </w:r>
          </w:p>
        </w:tc>
        <w:tc>
          <w:tcPr>
            <w:tcW w:w="680" w:type="dxa"/>
            <w:tcBorders>
              <w:top w:val="single" w:sz="4" w:space="0" w:color="auto"/>
              <w:left w:val="nil"/>
              <w:bottom w:val="single" w:sz="4" w:space="0" w:color="auto"/>
              <w:right w:val="single" w:sz="4" w:space="0" w:color="auto"/>
            </w:tcBorders>
            <w:shd w:val="clear" w:color="auto" w:fill="99CCFF"/>
            <w:noWrap/>
            <w:vAlign w:val="center"/>
            <w:hideMark/>
          </w:tcPr>
          <w:p w14:paraId="48ED62C6" w14:textId="77777777" w:rsidR="002B5B46" w:rsidRPr="002B5B46" w:rsidRDefault="002B5B46" w:rsidP="00D84307">
            <w:pPr>
              <w:ind w:firstLine="0"/>
              <w:rPr>
                <w:rFonts w:eastAsia="Times New Roman"/>
                <w:lang w:eastAsia="sk-SK"/>
              </w:rPr>
            </w:pPr>
            <w:r w:rsidRPr="002B5B46">
              <w:rPr>
                <w:rFonts w:eastAsia="Times New Roman"/>
                <w:lang w:eastAsia="sk-SK"/>
              </w:rPr>
              <w:t>2007</w:t>
            </w:r>
          </w:p>
        </w:tc>
        <w:tc>
          <w:tcPr>
            <w:tcW w:w="680" w:type="dxa"/>
            <w:tcBorders>
              <w:top w:val="single" w:sz="4" w:space="0" w:color="auto"/>
              <w:left w:val="nil"/>
              <w:bottom w:val="single" w:sz="4" w:space="0" w:color="auto"/>
              <w:right w:val="single" w:sz="4" w:space="0" w:color="auto"/>
            </w:tcBorders>
            <w:shd w:val="clear" w:color="auto" w:fill="99CCFF"/>
            <w:noWrap/>
            <w:vAlign w:val="center"/>
            <w:hideMark/>
          </w:tcPr>
          <w:p w14:paraId="55F3313A" w14:textId="77777777" w:rsidR="002B5B46" w:rsidRPr="002B5B46" w:rsidRDefault="002B5B46" w:rsidP="00D84307">
            <w:pPr>
              <w:ind w:firstLine="0"/>
              <w:rPr>
                <w:rFonts w:eastAsia="Times New Roman"/>
                <w:lang w:eastAsia="sk-SK"/>
              </w:rPr>
            </w:pPr>
            <w:r w:rsidRPr="002B5B46">
              <w:rPr>
                <w:rFonts w:eastAsia="Times New Roman"/>
                <w:lang w:eastAsia="sk-SK"/>
              </w:rPr>
              <w:t>2008</w:t>
            </w:r>
          </w:p>
        </w:tc>
        <w:tc>
          <w:tcPr>
            <w:tcW w:w="680" w:type="dxa"/>
            <w:tcBorders>
              <w:top w:val="single" w:sz="4" w:space="0" w:color="auto"/>
              <w:left w:val="nil"/>
              <w:bottom w:val="single" w:sz="4" w:space="0" w:color="auto"/>
              <w:right w:val="single" w:sz="4" w:space="0" w:color="auto"/>
            </w:tcBorders>
            <w:shd w:val="clear" w:color="auto" w:fill="99CCFF"/>
            <w:noWrap/>
            <w:vAlign w:val="center"/>
            <w:hideMark/>
          </w:tcPr>
          <w:p w14:paraId="6DB45C1A" w14:textId="77777777" w:rsidR="002B5B46" w:rsidRPr="002B5B46" w:rsidRDefault="002B5B46" w:rsidP="00D84307">
            <w:pPr>
              <w:ind w:firstLine="0"/>
              <w:rPr>
                <w:rFonts w:eastAsia="Times New Roman"/>
                <w:lang w:eastAsia="sk-SK"/>
              </w:rPr>
            </w:pPr>
            <w:r w:rsidRPr="002B5B46">
              <w:rPr>
                <w:rFonts w:eastAsia="Times New Roman"/>
                <w:lang w:eastAsia="sk-SK"/>
              </w:rPr>
              <w:t>2009</w:t>
            </w:r>
          </w:p>
        </w:tc>
        <w:tc>
          <w:tcPr>
            <w:tcW w:w="680" w:type="dxa"/>
            <w:tcBorders>
              <w:top w:val="single" w:sz="4" w:space="0" w:color="auto"/>
              <w:left w:val="nil"/>
              <w:bottom w:val="single" w:sz="4" w:space="0" w:color="auto"/>
              <w:right w:val="single" w:sz="4" w:space="0" w:color="auto"/>
            </w:tcBorders>
            <w:shd w:val="clear" w:color="auto" w:fill="99CCFF"/>
            <w:noWrap/>
            <w:vAlign w:val="center"/>
            <w:hideMark/>
          </w:tcPr>
          <w:p w14:paraId="3B3E5013" w14:textId="77777777" w:rsidR="002B5B46" w:rsidRPr="002B5B46" w:rsidRDefault="002B5B46" w:rsidP="00D84307">
            <w:pPr>
              <w:ind w:firstLine="0"/>
              <w:rPr>
                <w:rFonts w:eastAsia="Times New Roman"/>
                <w:lang w:eastAsia="sk-SK"/>
              </w:rPr>
            </w:pPr>
            <w:r w:rsidRPr="002B5B46">
              <w:rPr>
                <w:rFonts w:eastAsia="Times New Roman"/>
                <w:lang w:eastAsia="sk-SK"/>
              </w:rPr>
              <w:t>2010</w:t>
            </w:r>
          </w:p>
        </w:tc>
        <w:tc>
          <w:tcPr>
            <w:tcW w:w="680" w:type="dxa"/>
            <w:tcBorders>
              <w:top w:val="single" w:sz="4" w:space="0" w:color="auto"/>
              <w:left w:val="nil"/>
              <w:bottom w:val="single" w:sz="4" w:space="0" w:color="auto"/>
              <w:right w:val="single" w:sz="4" w:space="0" w:color="auto"/>
            </w:tcBorders>
            <w:shd w:val="clear" w:color="auto" w:fill="99CCFF"/>
            <w:noWrap/>
            <w:vAlign w:val="center"/>
            <w:hideMark/>
          </w:tcPr>
          <w:p w14:paraId="6092C1D7" w14:textId="77777777" w:rsidR="002B5B46" w:rsidRPr="002B5B46" w:rsidRDefault="002B5B46" w:rsidP="00D84307">
            <w:pPr>
              <w:ind w:firstLine="0"/>
              <w:rPr>
                <w:rFonts w:eastAsia="Times New Roman"/>
                <w:lang w:eastAsia="sk-SK"/>
              </w:rPr>
            </w:pPr>
            <w:r w:rsidRPr="002B5B46">
              <w:rPr>
                <w:rFonts w:eastAsia="Times New Roman"/>
                <w:lang w:eastAsia="sk-SK"/>
              </w:rPr>
              <w:t>2011</w:t>
            </w:r>
          </w:p>
        </w:tc>
        <w:tc>
          <w:tcPr>
            <w:tcW w:w="680" w:type="dxa"/>
            <w:tcBorders>
              <w:top w:val="single" w:sz="4" w:space="0" w:color="auto"/>
              <w:left w:val="nil"/>
              <w:bottom w:val="single" w:sz="4" w:space="0" w:color="auto"/>
              <w:right w:val="single" w:sz="4" w:space="0" w:color="auto"/>
            </w:tcBorders>
            <w:shd w:val="clear" w:color="auto" w:fill="99CCFF"/>
            <w:noWrap/>
            <w:vAlign w:val="center"/>
            <w:hideMark/>
          </w:tcPr>
          <w:p w14:paraId="7923463E" w14:textId="77777777" w:rsidR="002B5B46" w:rsidRPr="002B5B46" w:rsidRDefault="002B5B46" w:rsidP="00D84307">
            <w:pPr>
              <w:ind w:firstLine="0"/>
              <w:rPr>
                <w:rFonts w:eastAsia="Times New Roman"/>
                <w:lang w:eastAsia="sk-SK"/>
              </w:rPr>
            </w:pPr>
            <w:r w:rsidRPr="002B5B46">
              <w:rPr>
                <w:rFonts w:eastAsia="Times New Roman"/>
                <w:lang w:eastAsia="sk-SK"/>
              </w:rPr>
              <w:t>2012</w:t>
            </w:r>
          </w:p>
        </w:tc>
        <w:tc>
          <w:tcPr>
            <w:tcW w:w="680" w:type="dxa"/>
            <w:tcBorders>
              <w:top w:val="single" w:sz="4" w:space="0" w:color="auto"/>
              <w:left w:val="nil"/>
              <w:bottom w:val="single" w:sz="4" w:space="0" w:color="auto"/>
              <w:right w:val="single" w:sz="4" w:space="0" w:color="auto"/>
            </w:tcBorders>
            <w:shd w:val="clear" w:color="auto" w:fill="99CCFF"/>
            <w:noWrap/>
            <w:vAlign w:val="center"/>
            <w:hideMark/>
          </w:tcPr>
          <w:p w14:paraId="594AC35D" w14:textId="77777777" w:rsidR="002B5B46" w:rsidRPr="002B5B46" w:rsidRDefault="002B5B46" w:rsidP="00D84307">
            <w:pPr>
              <w:ind w:firstLine="0"/>
              <w:rPr>
                <w:rFonts w:eastAsia="Times New Roman"/>
                <w:lang w:eastAsia="sk-SK"/>
              </w:rPr>
            </w:pPr>
            <w:r w:rsidRPr="002B5B46">
              <w:rPr>
                <w:rFonts w:eastAsia="Times New Roman"/>
                <w:lang w:eastAsia="sk-SK"/>
              </w:rPr>
              <w:t>2013</w:t>
            </w:r>
          </w:p>
        </w:tc>
        <w:tc>
          <w:tcPr>
            <w:tcW w:w="680" w:type="dxa"/>
            <w:tcBorders>
              <w:top w:val="single" w:sz="4" w:space="0" w:color="auto"/>
              <w:left w:val="nil"/>
              <w:bottom w:val="single" w:sz="4" w:space="0" w:color="auto"/>
              <w:right w:val="single" w:sz="4" w:space="0" w:color="auto"/>
            </w:tcBorders>
            <w:shd w:val="clear" w:color="auto" w:fill="99CCFF"/>
            <w:noWrap/>
            <w:vAlign w:val="center"/>
            <w:hideMark/>
          </w:tcPr>
          <w:p w14:paraId="2435B6F4" w14:textId="77777777" w:rsidR="002B5B46" w:rsidRPr="002B5B46" w:rsidRDefault="002B5B46" w:rsidP="00D84307">
            <w:pPr>
              <w:ind w:firstLine="0"/>
              <w:rPr>
                <w:rFonts w:eastAsia="Times New Roman"/>
                <w:lang w:eastAsia="sk-SK"/>
              </w:rPr>
            </w:pPr>
            <w:r w:rsidRPr="002B5B46">
              <w:rPr>
                <w:rFonts w:eastAsia="Times New Roman"/>
                <w:lang w:eastAsia="sk-SK"/>
              </w:rPr>
              <w:t>2014</w:t>
            </w:r>
          </w:p>
        </w:tc>
      </w:tr>
      <w:tr w:rsidR="006E3106" w:rsidRPr="002B5B46" w14:paraId="7E646838" w14:textId="77777777" w:rsidTr="006E3106">
        <w:trPr>
          <w:trHeight w:val="182"/>
        </w:trPr>
        <w:tc>
          <w:tcPr>
            <w:tcW w:w="1503" w:type="dxa"/>
            <w:tcBorders>
              <w:top w:val="nil"/>
              <w:left w:val="single" w:sz="4" w:space="0" w:color="auto"/>
              <w:bottom w:val="single" w:sz="4" w:space="0" w:color="auto"/>
              <w:right w:val="single" w:sz="4" w:space="0" w:color="auto"/>
            </w:tcBorders>
            <w:shd w:val="clear" w:color="000000" w:fill="E7E6E6"/>
            <w:noWrap/>
            <w:vAlign w:val="bottom"/>
            <w:hideMark/>
          </w:tcPr>
          <w:p w14:paraId="30DD0DEB" w14:textId="77777777" w:rsidR="00DD7295" w:rsidRPr="0033300C" w:rsidRDefault="00DD7295" w:rsidP="00D84307">
            <w:pPr>
              <w:spacing w:line="240" w:lineRule="auto"/>
              <w:ind w:firstLine="0"/>
              <w:rPr>
                <w:rFonts w:eastAsia="Times New Roman"/>
                <w:lang w:eastAsia="sk-SK"/>
              </w:rPr>
            </w:pPr>
            <w:r w:rsidRPr="0033300C">
              <w:rPr>
                <w:rFonts w:eastAsia="Times New Roman"/>
                <w:lang w:eastAsia="sk-SK"/>
              </w:rPr>
              <w:t xml:space="preserve">Fyzické osoby </w:t>
            </w:r>
          </w:p>
        </w:tc>
        <w:tc>
          <w:tcPr>
            <w:tcW w:w="680" w:type="dxa"/>
            <w:tcBorders>
              <w:top w:val="nil"/>
              <w:left w:val="nil"/>
              <w:bottom w:val="single" w:sz="4" w:space="0" w:color="auto"/>
              <w:right w:val="single" w:sz="4" w:space="0" w:color="auto"/>
            </w:tcBorders>
            <w:shd w:val="clear" w:color="auto" w:fill="auto"/>
            <w:noWrap/>
            <w:vAlign w:val="bottom"/>
            <w:hideMark/>
          </w:tcPr>
          <w:p w14:paraId="2B6BBB27" w14:textId="77777777" w:rsidR="00DD7295" w:rsidRPr="002B5B46" w:rsidRDefault="00DD7295" w:rsidP="00D84307">
            <w:pPr>
              <w:spacing w:line="240" w:lineRule="auto"/>
              <w:ind w:firstLine="0"/>
              <w:rPr>
                <w:rFonts w:ascii="Times New Roman" w:eastAsia="Times New Roman" w:hAnsi="Times New Roman" w:cs="Times New Roman"/>
                <w:color w:val="000000"/>
                <w:lang w:eastAsia="sk-SK"/>
              </w:rPr>
            </w:pPr>
            <w:r w:rsidRPr="00871AD8">
              <w:t>30</w:t>
            </w:r>
          </w:p>
        </w:tc>
        <w:tc>
          <w:tcPr>
            <w:tcW w:w="680" w:type="dxa"/>
            <w:tcBorders>
              <w:top w:val="nil"/>
              <w:left w:val="nil"/>
              <w:bottom w:val="single" w:sz="4" w:space="0" w:color="auto"/>
              <w:right w:val="single" w:sz="4" w:space="0" w:color="auto"/>
            </w:tcBorders>
            <w:shd w:val="clear" w:color="auto" w:fill="auto"/>
            <w:noWrap/>
            <w:vAlign w:val="bottom"/>
            <w:hideMark/>
          </w:tcPr>
          <w:p w14:paraId="5EF78548" w14:textId="77777777" w:rsidR="00DD7295" w:rsidRPr="002B5B46" w:rsidRDefault="00DD7295" w:rsidP="00D84307">
            <w:pPr>
              <w:spacing w:line="240" w:lineRule="auto"/>
              <w:ind w:firstLine="0"/>
              <w:rPr>
                <w:rFonts w:ascii="Times New Roman" w:eastAsia="Times New Roman" w:hAnsi="Times New Roman" w:cs="Times New Roman"/>
                <w:color w:val="000000"/>
                <w:lang w:eastAsia="sk-SK"/>
              </w:rPr>
            </w:pPr>
            <w:r w:rsidRPr="00871AD8">
              <w:t>31</w:t>
            </w:r>
          </w:p>
        </w:tc>
        <w:tc>
          <w:tcPr>
            <w:tcW w:w="680" w:type="dxa"/>
            <w:tcBorders>
              <w:top w:val="nil"/>
              <w:left w:val="nil"/>
              <w:bottom w:val="single" w:sz="4" w:space="0" w:color="auto"/>
              <w:right w:val="single" w:sz="4" w:space="0" w:color="auto"/>
            </w:tcBorders>
            <w:shd w:val="clear" w:color="auto" w:fill="auto"/>
            <w:noWrap/>
            <w:vAlign w:val="bottom"/>
            <w:hideMark/>
          </w:tcPr>
          <w:p w14:paraId="58C10B3F" w14:textId="77777777" w:rsidR="00DD7295" w:rsidRPr="002B5B46" w:rsidRDefault="00DD7295" w:rsidP="00D84307">
            <w:pPr>
              <w:spacing w:line="240" w:lineRule="auto"/>
              <w:ind w:firstLine="0"/>
              <w:rPr>
                <w:rFonts w:ascii="Times New Roman" w:eastAsia="Times New Roman" w:hAnsi="Times New Roman" w:cs="Times New Roman"/>
                <w:color w:val="000000"/>
                <w:lang w:eastAsia="sk-SK"/>
              </w:rPr>
            </w:pPr>
            <w:r w:rsidRPr="00871AD8">
              <w:t>28</w:t>
            </w:r>
          </w:p>
        </w:tc>
        <w:tc>
          <w:tcPr>
            <w:tcW w:w="680" w:type="dxa"/>
            <w:tcBorders>
              <w:top w:val="nil"/>
              <w:left w:val="nil"/>
              <w:bottom w:val="single" w:sz="4" w:space="0" w:color="auto"/>
              <w:right w:val="single" w:sz="4" w:space="0" w:color="auto"/>
            </w:tcBorders>
            <w:shd w:val="clear" w:color="auto" w:fill="auto"/>
            <w:noWrap/>
            <w:vAlign w:val="bottom"/>
            <w:hideMark/>
          </w:tcPr>
          <w:p w14:paraId="00D965E7" w14:textId="77777777" w:rsidR="00DD7295" w:rsidRPr="002B5B46" w:rsidRDefault="00DD7295" w:rsidP="00D84307">
            <w:pPr>
              <w:spacing w:line="240" w:lineRule="auto"/>
              <w:ind w:firstLine="0"/>
              <w:rPr>
                <w:rFonts w:ascii="Times New Roman" w:eastAsia="Times New Roman" w:hAnsi="Times New Roman" w:cs="Times New Roman"/>
                <w:color w:val="000000"/>
                <w:lang w:eastAsia="sk-SK"/>
              </w:rPr>
            </w:pPr>
            <w:r w:rsidRPr="00871AD8">
              <w:t>39</w:t>
            </w:r>
          </w:p>
        </w:tc>
        <w:tc>
          <w:tcPr>
            <w:tcW w:w="680" w:type="dxa"/>
            <w:tcBorders>
              <w:top w:val="nil"/>
              <w:left w:val="nil"/>
              <w:bottom w:val="single" w:sz="4" w:space="0" w:color="auto"/>
              <w:right w:val="single" w:sz="4" w:space="0" w:color="auto"/>
            </w:tcBorders>
            <w:shd w:val="clear" w:color="auto" w:fill="auto"/>
            <w:noWrap/>
            <w:vAlign w:val="bottom"/>
            <w:hideMark/>
          </w:tcPr>
          <w:p w14:paraId="2F27059E" w14:textId="77777777" w:rsidR="00DD7295" w:rsidRPr="002B5B46" w:rsidRDefault="00DD7295" w:rsidP="00D84307">
            <w:pPr>
              <w:spacing w:line="240" w:lineRule="auto"/>
              <w:ind w:firstLine="0"/>
              <w:rPr>
                <w:rFonts w:ascii="Times New Roman" w:eastAsia="Times New Roman" w:hAnsi="Times New Roman" w:cs="Times New Roman"/>
                <w:color w:val="000000"/>
                <w:lang w:eastAsia="sk-SK"/>
              </w:rPr>
            </w:pPr>
            <w:r w:rsidRPr="00871AD8">
              <w:t>43</w:t>
            </w:r>
          </w:p>
        </w:tc>
        <w:tc>
          <w:tcPr>
            <w:tcW w:w="680" w:type="dxa"/>
            <w:tcBorders>
              <w:top w:val="nil"/>
              <w:left w:val="nil"/>
              <w:bottom w:val="single" w:sz="4" w:space="0" w:color="auto"/>
              <w:right w:val="single" w:sz="4" w:space="0" w:color="auto"/>
            </w:tcBorders>
            <w:shd w:val="clear" w:color="auto" w:fill="auto"/>
            <w:noWrap/>
            <w:vAlign w:val="bottom"/>
            <w:hideMark/>
          </w:tcPr>
          <w:p w14:paraId="070F48CF" w14:textId="77777777" w:rsidR="00DD7295" w:rsidRPr="002B5B46" w:rsidRDefault="00DD7295" w:rsidP="00D84307">
            <w:pPr>
              <w:spacing w:line="240" w:lineRule="auto"/>
              <w:ind w:firstLine="0"/>
              <w:rPr>
                <w:rFonts w:ascii="Times New Roman" w:eastAsia="Times New Roman" w:hAnsi="Times New Roman" w:cs="Times New Roman"/>
                <w:color w:val="000000"/>
                <w:lang w:eastAsia="sk-SK"/>
              </w:rPr>
            </w:pPr>
            <w:r w:rsidRPr="00871AD8">
              <w:t>42</w:t>
            </w:r>
          </w:p>
        </w:tc>
        <w:tc>
          <w:tcPr>
            <w:tcW w:w="680" w:type="dxa"/>
            <w:tcBorders>
              <w:top w:val="nil"/>
              <w:left w:val="nil"/>
              <w:bottom w:val="single" w:sz="4" w:space="0" w:color="auto"/>
              <w:right w:val="single" w:sz="4" w:space="0" w:color="auto"/>
            </w:tcBorders>
            <w:shd w:val="clear" w:color="auto" w:fill="auto"/>
            <w:noWrap/>
            <w:vAlign w:val="bottom"/>
            <w:hideMark/>
          </w:tcPr>
          <w:p w14:paraId="7068D3F9" w14:textId="77777777" w:rsidR="00DD7295" w:rsidRPr="002B5B46" w:rsidRDefault="00DD7295" w:rsidP="00D84307">
            <w:pPr>
              <w:spacing w:line="240" w:lineRule="auto"/>
              <w:ind w:firstLine="0"/>
              <w:rPr>
                <w:rFonts w:ascii="Times New Roman" w:eastAsia="Times New Roman" w:hAnsi="Times New Roman" w:cs="Times New Roman"/>
                <w:color w:val="000000"/>
                <w:lang w:eastAsia="sk-SK"/>
              </w:rPr>
            </w:pPr>
            <w:r w:rsidRPr="00871AD8">
              <w:t>38</w:t>
            </w:r>
          </w:p>
        </w:tc>
        <w:tc>
          <w:tcPr>
            <w:tcW w:w="680" w:type="dxa"/>
            <w:tcBorders>
              <w:top w:val="nil"/>
              <w:left w:val="nil"/>
              <w:bottom w:val="single" w:sz="4" w:space="0" w:color="auto"/>
              <w:right w:val="single" w:sz="4" w:space="0" w:color="auto"/>
            </w:tcBorders>
            <w:shd w:val="clear" w:color="auto" w:fill="auto"/>
            <w:noWrap/>
            <w:vAlign w:val="bottom"/>
            <w:hideMark/>
          </w:tcPr>
          <w:p w14:paraId="0098E472" w14:textId="77777777" w:rsidR="00DD7295" w:rsidRPr="002B5B46" w:rsidRDefault="00DD7295" w:rsidP="00D84307">
            <w:pPr>
              <w:spacing w:line="240" w:lineRule="auto"/>
              <w:ind w:firstLine="0"/>
              <w:rPr>
                <w:rFonts w:ascii="Times New Roman" w:eastAsia="Times New Roman" w:hAnsi="Times New Roman" w:cs="Times New Roman"/>
                <w:color w:val="000000"/>
                <w:lang w:eastAsia="sk-SK"/>
              </w:rPr>
            </w:pPr>
            <w:r w:rsidRPr="00871AD8">
              <w:t>35</w:t>
            </w:r>
          </w:p>
        </w:tc>
        <w:tc>
          <w:tcPr>
            <w:tcW w:w="680" w:type="dxa"/>
            <w:tcBorders>
              <w:top w:val="nil"/>
              <w:left w:val="nil"/>
              <w:bottom w:val="single" w:sz="4" w:space="0" w:color="auto"/>
              <w:right w:val="single" w:sz="4" w:space="0" w:color="auto"/>
            </w:tcBorders>
            <w:shd w:val="clear" w:color="auto" w:fill="auto"/>
            <w:noWrap/>
            <w:vAlign w:val="bottom"/>
            <w:hideMark/>
          </w:tcPr>
          <w:p w14:paraId="0480915B" w14:textId="77777777" w:rsidR="00DD7295" w:rsidRPr="002B5B46" w:rsidRDefault="00DD7295" w:rsidP="00D84307">
            <w:pPr>
              <w:spacing w:line="240" w:lineRule="auto"/>
              <w:ind w:firstLine="0"/>
              <w:rPr>
                <w:rFonts w:ascii="Times New Roman" w:eastAsia="Times New Roman" w:hAnsi="Times New Roman" w:cs="Times New Roman"/>
                <w:color w:val="000000"/>
                <w:lang w:eastAsia="sk-SK"/>
              </w:rPr>
            </w:pPr>
            <w:r w:rsidRPr="00871AD8">
              <w:t>30</w:t>
            </w:r>
          </w:p>
        </w:tc>
        <w:tc>
          <w:tcPr>
            <w:tcW w:w="680" w:type="dxa"/>
            <w:tcBorders>
              <w:top w:val="nil"/>
              <w:left w:val="nil"/>
              <w:bottom w:val="single" w:sz="4" w:space="0" w:color="auto"/>
              <w:right w:val="single" w:sz="4" w:space="0" w:color="auto"/>
            </w:tcBorders>
            <w:shd w:val="clear" w:color="auto" w:fill="auto"/>
            <w:noWrap/>
            <w:vAlign w:val="bottom"/>
            <w:hideMark/>
          </w:tcPr>
          <w:p w14:paraId="5354FC6B" w14:textId="77777777" w:rsidR="00DD7295" w:rsidRPr="002B5B46" w:rsidRDefault="00DD7295" w:rsidP="00D84307">
            <w:pPr>
              <w:spacing w:line="240" w:lineRule="auto"/>
              <w:ind w:firstLine="0"/>
              <w:rPr>
                <w:rFonts w:ascii="Times New Roman" w:eastAsia="Times New Roman" w:hAnsi="Times New Roman" w:cs="Times New Roman"/>
                <w:color w:val="000000"/>
                <w:lang w:eastAsia="sk-SK"/>
              </w:rPr>
            </w:pPr>
            <w:r w:rsidRPr="00871AD8">
              <w:t>28</w:t>
            </w:r>
          </w:p>
        </w:tc>
      </w:tr>
      <w:tr w:rsidR="006E3106" w:rsidRPr="002B5B46" w14:paraId="2620424C" w14:textId="77777777" w:rsidTr="006E3106">
        <w:trPr>
          <w:trHeight w:val="182"/>
        </w:trPr>
        <w:tc>
          <w:tcPr>
            <w:tcW w:w="1503"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CFF3B01" w14:textId="77777777" w:rsidR="00DB7DA5" w:rsidRPr="002B5B46" w:rsidRDefault="00DB7DA5" w:rsidP="00D84307">
            <w:pPr>
              <w:spacing w:line="240" w:lineRule="auto"/>
              <w:ind w:firstLine="0"/>
              <w:rPr>
                <w:rFonts w:ascii="Times New Roman" w:eastAsia="Times New Roman" w:hAnsi="Times New Roman" w:cs="Times New Roman"/>
                <w:b/>
                <w:bCs/>
                <w:color w:val="000000"/>
                <w:lang w:eastAsia="sk-SK"/>
              </w:rPr>
            </w:pPr>
            <w:r w:rsidRPr="00871AD8">
              <w:t>Živnostníci</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16878F93"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27</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699BB7C4"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28</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15E5D158"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25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C9CC91A"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36</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15DBC3C3"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40</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AF1D719"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39</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1AD5A9F5"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35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11E5E79C"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32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BF309B7"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28</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75C8743D"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26</w:t>
            </w:r>
          </w:p>
        </w:tc>
      </w:tr>
      <w:tr w:rsidR="006E3106" w:rsidRPr="002B5B46" w14:paraId="0EC81998" w14:textId="77777777" w:rsidTr="006E3106">
        <w:trPr>
          <w:trHeight w:val="182"/>
        </w:trPr>
        <w:tc>
          <w:tcPr>
            <w:tcW w:w="1503" w:type="dxa"/>
            <w:tcBorders>
              <w:top w:val="single" w:sz="4" w:space="0" w:color="auto"/>
              <w:left w:val="single" w:sz="4" w:space="0" w:color="auto"/>
              <w:bottom w:val="single" w:sz="4" w:space="0" w:color="auto"/>
              <w:right w:val="single" w:sz="4" w:space="0" w:color="auto"/>
            </w:tcBorders>
            <w:shd w:val="clear" w:color="000000" w:fill="E7E6E6"/>
            <w:noWrap/>
            <w:vAlign w:val="bottom"/>
          </w:tcPr>
          <w:p w14:paraId="3E9C1415" w14:textId="77777777" w:rsidR="00DB7DA5" w:rsidRPr="002B5B46" w:rsidRDefault="00DB7DA5" w:rsidP="00D84307">
            <w:pPr>
              <w:spacing w:line="240" w:lineRule="auto"/>
              <w:ind w:firstLine="0"/>
              <w:rPr>
                <w:rFonts w:ascii="Times New Roman" w:eastAsia="Times New Roman" w:hAnsi="Times New Roman" w:cs="Times New Roman"/>
                <w:b/>
                <w:bCs/>
                <w:color w:val="000000"/>
                <w:lang w:eastAsia="sk-SK"/>
              </w:rPr>
            </w:pPr>
            <w:r w:rsidRPr="00871AD8">
              <w:t>SHR</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04BB457F"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1</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1F65C0C7"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1</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1DA14925"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1</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4F7FC26B"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1</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735262A0"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1</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3A9E9993"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1</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71766335"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1</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65C8DB0B"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1</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65881953"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1</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3140674F"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1</w:t>
            </w:r>
          </w:p>
        </w:tc>
      </w:tr>
      <w:tr w:rsidR="006E3106" w:rsidRPr="002B5B46" w14:paraId="0FC6184A" w14:textId="77777777" w:rsidTr="006E3106">
        <w:trPr>
          <w:trHeight w:val="529"/>
        </w:trPr>
        <w:tc>
          <w:tcPr>
            <w:tcW w:w="1503" w:type="dxa"/>
            <w:tcBorders>
              <w:top w:val="single" w:sz="4" w:space="0" w:color="auto"/>
              <w:left w:val="single" w:sz="4" w:space="0" w:color="auto"/>
              <w:bottom w:val="single" w:sz="4" w:space="0" w:color="auto"/>
              <w:right w:val="single" w:sz="4" w:space="0" w:color="auto"/>
            </w:tcBorders>
            <w:shd w:val="clear" w:color="000000" w:fill="E7E6E6"/>
            <w:noWrap/>
            <w:vAlign w:val="bottom"/>
          </w:tcPr>
          <w:p w14:paraId="2D8A922B" w14:textId="77777777" w:rsidR="00DB7DA5" w:rsidRPr="002B5B46" w:rsidRDefault="00DB7DA5" w:rsidP="00D84307">
            <w:pPr>
              <w:spacing w:line="240" w:lineRule="auto"/>
              <w:ind w:firstLine="0"/>
              <w:rPr>
                <w:rFonts w:ascii="Times New Roman" w:eastAsia="Times New Roman" w:hAnsi="Times New Roman" w:cs="Times New Roman"/>
                <w:b/>
                <w:bCs/>
                <w:color w:val="000000"/>
                <w:lang w:eastAsia="sk-SK"/>
              </w:rPr>
            </w:pPr>
            <w:r w:rsidRPr="00871AD8">
              <w:t>Právnické osoby</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38164D12"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5</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4A977006"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4</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2EB170C5"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4</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68400031"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4</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7A5454B4"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4</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104275BB"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4</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60AB2F9E"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6</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224EB271"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6</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40205E0F"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7</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34C54A74" w14:textId="77777777" w:rsidR="00DB7DA5" w:rsidRPr="002B5B46" w:rsidRDefault="00DB7DA5" w:rsidP="00D84307">
            <w:pPr>
              <w:spacing w:line="240" w:lineRule="auto"/>
              <w:ind w:firstLine="0"/>
              <w:rPr>
                <w:rFonts w:ascii="Times New Roman" w:eastAsia="Times New Roman" w:hAnsi="Times New Roman" w:cs="Times New Roman"/>
                <w:color w:val="000000"/>
                <w:lang w:eastAsia="sk-SK"/>
              </w:rPr>
            </w:pPr>
            <w:r w:rsidRPr="00871AD8">
              <w:t>9</w:t>
            </w:r>
          </w:p>
        </w:tc>
      </w:tr>
    </w:tbl>
    <w:bookmarkEnd w:id="72"/>
    <w:p w14:paraId="1A646E97" w14:textId="25A84E5B" w:rsidR="006E3106" w:rsidRPr="006E3106" w:rsidRDefault="007654E4" w:rsidP="00D84307">
      <w:pPr>
        <w:pStyle w:val="zdroj"/>
      </w:pPr>
      <w:r w:rsidRPr="007654E4">
        <w:t>Zdro</w:t>
      </w:r>
      <w:r>
        <w:t>j</w:t>
      </w:r>
      <w:r w:rsidR="005E587B" w:rsidRPr="007654E4">
        <w:t>: ŠÚ</w:t>
      </w:r>
      <w:r w:rsidR="00A27101" w:rsidRPr="007654E4">
        <w:t xml:space="preserve"> SR</w:t>
      </w:r>
    </w:p>
    <w:p w14:paraId="6BB11A17" w14:textId="77777777" w:rsidR="00F970CA" w:rsidRPr="00B9781A" w:rsidRDefault="00F970CA" w:rsidP="00D84307">
      <w:pPr>
        <w:pStyle w:val="Popis"/>
        <w:rPr>
          <w:color w:val="FF0000"/>
        </w:rPr>
      </w:pPr>
      <w:bookmarkStart w:id="73" w:name="_Toc467676040"/>
      <w:r>
        <w:t xml:space="preserve">Graf </w:t>
      </w:r>
      <w:r w:rsidR="00B92749">
        <w:rPr>
          <w:noProof/>
        </w:rPr>
        <w:fldChar w:fldCharType="begin"/>
      </w:r>
      <w:r w:rsidR="00B92749">
        <w:rPr>
          <w:noProof/>
        </w:rPr>
        <w:instrText xml:space="preserve"> SEQ Graf \* ARABIC </w:instrText>
      </w:r>
      <w:r w:rsidR="00B92749">
        <w:rPr>
          <w:noProof/>
        </w:rPr>
        <w:fldChar w:fldCharType="separate"/>
      </w:r>
      <w:r w:rsidR="00550A4D">
        <w:rPr>
          <w:noProof/>
        </w:rPr>
        <w:t>11</w:t>
      </w:r>
      <w:r w:rsidR="00B92749">
        <w:rPr>
          <w:noProof/>
        </w:rPr>
        <w:fldChar w:fldCharType="end"/>
      </w:r>
      <w:r w:rsidR="00550A4D">
        <w:t xml:space="preserve"> </w:t>
      </w:r>
      <w:r w:rsidRPr="009F6C56">
        <w:t xml:space="preserve">Vývoj </w:t>
      </w:r>
      <w:r w:rsidR="00115EE6">
        <w:t>podnikateľských subjektov v obciOhradzany</w:t>
      </w:r>
      <w:bookmarkEnd w:id="73"/>
    </w:p>
    <w:p w14:paraId="0442D593" w14:textId="77777777" w:rsidR="00115EE6" w:rsidRDefault="00115EE6" w:rsidP="00D84307">
      <w:pPr>
        <w:rPr>
          <w:rFonts w:ascii="Times New Roman" w:hAnsi="Times New Roman" w:cs="Times New Roman"/>
          <w:color w:val="FF0000"/>
          <w:sz w:val="24"/>
          <w:szCs w:val="24"/>
        </w:rPr>
      </w:pPr>
      <w:r>
        <w:rPr>
          <w:noProof/>
          <w:lang w:eastAsia="sk-SK"/>
        </w:rPr>
        <w:lastRenderedPageBreak/>
        <w:drawing>
          <wp:inline distT="0" distB="0" distL="0" distR="0" wp14:anchorId="0C6CA3EE" wp14:editId="456F8BC0">
            <wp:extent cx="4023660" cy="1783895"/>
            <wp:effectExtent l="0" t="0" r="15240" b="19685"/>
            <wp:docPr id="465" name="Chart 46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3082D90" w14:textId="77777777" w:rsidR="007654E4" w:rsidRPr="007654E4" w:rsidRDefault="007654E4" w:rsidP="00D84307">
      <w:pPr>
        <w:pStyle w:val="zdroj"/>
        <w:rPr>
          <w:rFonts w:eastAsia="Times New Roman"/>
          <w:lang w:eastAsia="sk-SK"/>
        </w:rPr>
      </w:pPr>
      <w:r w:rsidRPr="007654E4">
        <w:t>Zdro</w:t>
      </w:r>
      <w:r>
        <w:t>j</w:t>
      </w:r>
      <w:r w:rsidRPr="007654E4">
        <w:t>: ŠÚ SR</w:t>
      </w:r>
    </w:p>
    <w:p w14:paraId="3BC8B9E4" w14:textId="77777777" w:rsidR="00AE104F" w:rsidRPr="00692038" w:rsidRDefault="00AE104F" w:rsidP="00D84307">
      <w:r w:rsidRPr="00692038">
        <w:t xml:space="preserve">Podľa údajov obecného úradu v sučasnosti sú v obci aktívne nasledovné </w:t>
      </w:r>
      <w:r w:rsidR="00692038" w:rsidRPr="00692038">
        <w:t>podnikateľské subjekty:</w:t>
      </w:r>
    </w:p>
    <w:p w14:paraId="1E902BBC" w14:textId="77777777" w:rsidR="00911EF7" w:rsidRPr="00692038" w:rsidRDefault="00911EF7" w:rsidP="00D84307">
      <w:pPr>
        <w:rPr>
          <w:rFonts w:eastAsia="Calibri"/>
        </w:rPr>
      </w:pPr>
      <w:r w:rsidRPr="00692038">
        <w:rPr>
          <w:rFonts w:eastAsia="Calibri"/>
        </w:rPr>
        <w:t>Pravnické osoby: Praktik AP s.r.o., AGRO Stráň, s.r.o.,  KuboCAR s.r.o., Kakoš Miroslav TOMMY-  čerpacia stanica, Dana Kabátová- AMALKA</w:t>
      </w:r>
    </w:p>
    <w:p w14:paraId="1BEA7EDA" w14:textId="77777777" w:rsidR="00911EF7" w:rsidRPr="00692038" w:rsidRDefault="00911EF7" w:rsidP="00D84307">
      <w:pPr>
        <w:rPr>
          <w:rFonts w:eastAsia="Verdana"/>
        </w:rPr>
      </w:pPr>
      <w:r w:rsidRPr="00692038">
        <w:rPr>
          <w:rFonts w:eastAsia="Verdana"/>
        </w:rPr>
        <w:t>Živostníci: Adriana Ščepaniková, Martin Tkáč, Jozef Tkáč-Klič DREVOVYROBA, Marta Tkáčová,  Martin Stašák, Anna Zdražilová, Emília Kakošová, Milan Ščepani</w:t>
      </w:r>
      <w:r w:rsidR="00250452">
        <w:rPr>
          <w:rFonts w:eastAsia="Verdana"/>
        </w:rPr>
        <w:t>k, Jozef Jurov.</w:t>
      </w:r>
    </w:p>
    <w:p w14:paraId="0E11237A" w14:textId="77777777" w:rsidR="00391D7C" w:rsidRPr="003F3ADB" w:rsidRDefault="007654E4" w:rsidP="00D84307">
      <w:pPr>
        <w:pStyle w:val="zdroj"/>
      </w:pPr>
      <w:r>
        <w:t>Zdroj</w:t>
      </w:r>
      <w:r w:rsidR="00411162" w:rsidRPr="003F3ADB">
        <w:t>: OcÚ</w:t>
      </w:r>
      <w:r w:rsidR="00724166">
        <w:t xml:space="preserve"> Ohradzany</w:t>
      </w:r>
    </w:p>
    <w:p w14:paraId="428AAE3A" w14:textId="77777777" w:rsidR="00E06A25" w:rsidRDefault="00E06A25" w:rsidP="009D395D">
      <w:pPr>
        <w:pStyle w:val="Nadpis2"/>
        <w:ind w:left="0" w:firstLine="142"/>
      </w:pPr>
      <w:bookmarkStart w:id="74" w:name="_Toc467676083"/>
      <w:r w:rsidRPr="00F64256">
        <w:t>Analýza environmentálneho rozvoja</w:t>
      </w:r>
      <w:bookmarkEnd w:id="74"/>
    </w:p>
    <w:p w14:paraId="5D4AB5AB" w14:textId="77777777" w:rsidR="00E06A25" w:rsidRPr="00EA0249" w:rsidRDefault="00873B6C" w:rsidP="009D395D">
      <w:pPr>
        <w:pStyle w:val="Nadpis3"/>
        <w:ind w:left="0" w:firstLine="142"/>
        <w:rPr>
          <w:rFonts w:ascii="Times" w:hAnsi="Times"/>
        </w:rPr>
      </w:pPr>
      <w:bookmarkStart w:id="75" w:name="_Toc467676084"/>
      <w:r w:rsidRPr="00EA0249">
        <w:rPr>
          <w:rFonts w:ascii="Times" w:hAnsi="Times"/>
        </w:rPr>
        <w:t>Pôda v obci</w:t>
      </w:r>
      <w:bookmarkEnd w:id="75"/>
    </w:p>
    <w:p w14:paraId="16284FB8" w14:textId="77777777" w:rsidR="00EA6995" w:rsidRPr="00CC6A01" w:rsidRDefault="00EA6995" w:rsidP="00D84307">
      <w:pPr>
        <w:rPr>
          <w:color w:val="000000"/>
        </w:rPr>
      </w:pPr>
      <w:r w:rsidRPr="00CC6A01">
        <w:t xml:space="preserve">Rozlohou ornej pôdy, TTP, lesnej pôdy a objemom drevnej hmoty sú vytvorené veľmi dobré podmienky pre rozvoj poľnohospodárstva, živočíšnej výroby a lesného hospodárstva. </w:t>
      </w:r>
      <w:r w:rsidRPr="00CC6A01">
        <w:rPr>
          <w:color w:val="000000"/>
        </w:rPr>
        <w:t>Pôdne podmienky sú charakterizované lokalizáciou obce na južnom úpätí Nízkych Beskýd v Ohradzianskej kotline. Najväčšie zastúpenie pôdy zaberajú lesné pozemky, trvalé trávnaté pozemky a orná pôda čo vyplýva z prechodu krajinného reliéfu z podhorského na nížinný.</w:t>
      </w:r>
      <w:r w:rsidR="0051226A">
        <w:rPr>
          <w:color w:val="000000"/>
        </w:rPr>
        <w:t xml:space="preserve"> Obec je vlastníkom </w:t>
      </w:r>
      <w:r w:rsidR="009A4153" w:rsidRPr="009A4153">
        <w:rPr>
          <w:color w:val="000000"/>
        </w:rPr>
        <w:t>507763 m2</w:t>
      </w:r>
      <w:r w:rsidR="009A4153">
        <w:rPr>
          <w:color w:val="000000"/>
        </w:rPr>
        <w:t xml:space="preserve"> lesných pozemkov a </w:t>
      </w:r>
      <w:r w:rsidR="0051226A" w:rsidRPr="0051226A">
        <w:rPr>
          <w:color w:val="000000"/>
        </w:rPr>
        <w:t>507763 m2</w:t>
      </w:r>
      <w:r w:rsidR="0051226A">
        <w:rPr>
          <w:color w:val="000000"/>
        </w:rPr>
        <w:t xml:space="preserve"> TTP.</w:t>
      </w:r>
    </w:p>
    <w:p w14:paraId="2386FD38" w14:textId="77777777" w:rsidR="00EA6995" w:rsidRPr="00CC6A01" w:rsidRDefault="00EA6995" w:rsidP="00D84307">
      <w:r w:rsidRPr="00CC6A01">
        <w:t xml:space="preserve">Celková výmera obce je </w:t>
      </w:r>
      <w:r w:rsidR="006B6540" w:rsidRPr="00CC6A01">
        <w:t xml:space="preserve">takmer </w:t>
      </w:r>
      <w:r w:rsidRPr="00CC6A01">
        <w:t>1200 ha, z čoho 64% tvorí poľnohospodárska pôda a 36% nepoľnohospodárska pôda.</w:t>
      </w:r>
    </w:p>
    <w:p w14:paraId="060B4B46" w14:textId="6E8002DF" w:rsidR="00101F6B" w:rsidRPr="00CC6A01" w:rsidRDefault="00E06A25" w:rsidP="00101F6B">
      <w:pPr>
        <w:rPr>
          <w:color w:val="000000"/>
        </w:rPr>
      </w:pPr>
      <w:r w:rsidRPr="00CC6A01">
        <w:t xml:space="preserve">Poľnohospodárska pôda tvorí </w:t>
      </w:r>
      <w:r w:rsidR="00532626" w:rsidRPr="00CC6A01">
        <w:t>64</w:t>
      </w:r>
      <w:r w:rsidRPr="00CC6A01">
        <w:t xml:space="preserve">% a nepoľnohospodárska pôda </w:t>
      </w:r>
      <w:r w:rsidR="00532626" w:rsidRPr="00CC6A01">
        <w:t>36</w:t>
      </w:r>
      <w:r w:rsidRPr="00CC6A01">
        <w:t xml:space="preserve">% výmery územia. Najväčší podiel na území </w:t>
      </w:r>
      <w:r w:rsidR="00532626" w:rsidRPr="00CC6A01">
        <w:t>poľnohospodárskej pôdy majú TTP 57% a potom orná pôda, ktorá zaujíma 41% územia. Z nepoľnohospodárskej pôdy má najväčšiu rozlohu lesný pozemok, ktorý tvorí 75</w:t>
      </w:r>
      <w:r w:rsidR="00D61D64" w:rsidRPr="00CC6A01">
        <w:t xml:space="preserve">% </w:t>
      </w:r>
      <w:r w:rsidR="00AA673E" w:rsidRPr="00CC6A01">
        <w:t>územia</w:t>
      </w:r>
      <w:r w:rsidR="00532626" w:rsidRPr="00CC6A01">
        <w:t>.</w:t>
      </w:r>
      <w:r w:rsidR="00186DD1">
        <w:rPr>
          <w:rFonts w:ascii="Times New Roman" w:hAnsi="Times New Roman"/>
          <w:sz w:val="24"/>
          <w:szCs w:val="24"/>
        </w:rPr>
        <w:t>Miestne lesy sú bohaté na maliny, huby a černice.</w:t>
      </w:r>
      <w:r w:rsidR="00CD2971">
        <w:rPr>
          <w:rFonts w:ascii="Times New Roman" w:hAnsi="Times New Roman"/>
          <w:sz w:val="24"/>
          <w:szCs w:val="24"/>
        </w:rPr>
        <w:t xml:space="preserve"> </w:t>
      </w:r>
      <w:r w:rsidR="004C0563">
        <w:rPr>
          <w:rFonts w:ascii="Times New Roman" w:hAnsi="Times New Roman"/>
          <w:sz w:val="24"/>
          <w:szCs w:val="24"/>
        </w:rPr>
        <w:t xml:space="preserve">Obec je vlastníkom </w:t>
      </w:r>
      <w:r w:rsidR="008A3717" w:rsidRPr="008A3717">
        <w:rPr>
          <w:rFonts w:ascii="Times New Roman" w:hAnsi="Times New Roman"/>
          <w:sz w:val="24"/>
          <w:szCs w:val="24"/>
        </w:rPr>
        <w:t>151254 m2 ornej pôdy</w:t>
      </w:r>
      <w:r w:rsidR="004C0563">
        <w:rPr>
          <w:rFonts w:ascii="Times New Roman" w:hAnsi="Times New Roman"/>
          <w:sz w:val="24"/>
          <w:szCs w:val="24"/>
        </w:rPr>
        <w:t>,</w:t>
      </w:r>
      <w:r w:rsidR="00101F6B">
        <w:rPr>
          <w:rFonts w:ascii="Times New Roman" w:hAnsi="Times New Roman"/>
          <w:sz w:val="24"/>
          <w:szCs w:val="24"/>
        </w:rPr>
        <w:t xml:space="preserve"> </w:t>
      </w:r>
      <w:r w:rsidR="004C0563">
        <w:rPr>
          <w:rFonts w:ascii="Times New Roman" w:hAnsi="Times New Roman"/>
          <w:sz w:val="24"/>
          <w:szCs w:val="24"/>
        </w:rPr>
        <w:t xml:space="preserve">na ktorej hospodária </w:t>
      </w:r>
      <w:r w:rsidR="004C0563" w:rsidRPr="008A3717">
        <w:rPr>
          <w:rFonts w:ascii="Times New Roman" w:hAnsi="Times New Roman"/>
          <w:sz w:val="24"/>
          <w:szCs w:val="24"/>
        </w:rPr>
        <w:t>SHR</w:t>
      </w:r>
      <w:r w:rsidR="004C0563">
        <w:rPr>
          <w:rFonts w:ascii="Times New Roman" w:hAnsi="Times New Roman"/>
          <w:sz w:val="24"/>
          <w:szCs w:val="24"/>
        </w:rPr>
        <w:t>.</w:t>
      </w:r>
      <w:r w:rsidR="00101F6B">
        <w:rPr>
          <w:rFonts w:ascii="Times New Roman" w:hAnsi="Times New Roman"/>
          <w:sz w:val="24"/>
          <w:szCs w:val="24"/>
        </w:rPr>
        <w:t xml:space="preserve"> </w:t>
      </w:r>
    </w:p>
    <w:p w14:paraId="0CAD09BD" w14:textId="56AB55E6" w:rsidR="00D61D64" w:rsidRPr="00186DD1" w:rsidRDefault="00D61D64" w:rsidP="00D84307">
      <w:pPr>
        <w:rPr>
          <w:rFonts w:ascii="Times New Roman" w:hAnsi="Times New Roman"/>
          <w:sz w:val="24"/>
          <w:szCs w:val="24"/>
        </w:rPr>
      </w:pPr>
    </w:p>
    <w:p w14:paraId="655B5A92" w14:textId="77777777" w:rsidR="00112B2A" w:rsidRDefault="00F94ED0" w:rsidP="00D84307">
      <w:r w:rsidRPr="00CC6A01">
        <w:t>Kvalita pôdy je sub</w:t>
      </w:r>
      <w:r w:rsidR="005D1DFD">
        <w:t>j</w:t>
      </w:r>
      <w:r w:rsidRPr="00CC6A01">
        <w:t>e</w:t>
      </w:r>
      <w:r w:rsidR="005D1DFD">
        <w:t>k</w:t>
      </w:r>
      <w:r w:rsidR="00186DD1">
        <w:t xml:space="preserve">tívne  </w:t>
      </w:r>
      <w:r w:rsidRPr="00CC6A01">
        <w:t>u obyvateľov vnímaná ako priemerná. O niečo lepšie je hodnotená kvalita vody a vzduchu.</w:t>
      </w:r>
      <w:r w:rsidR="00112B2A">
        <w:t xml:space="preserve"> Z hľadiska ich skúseností je územie vhodné pre pestovanie zemiakov, mrkvy, jabĺk</w:t>
      </w:r>
      <w:r w:rsidR="00112B2A" w:rsidRPr="00112B2A">
        <w:t>, hruš</w:t>
      </w:r>
      <w:r w:rsidR="00112B2A">
        <w:t>iek, orechov, pšenice a jačmeňa.</w:t>
      </w:r>
    </w:p>
    <w:p w14:paraId="7CAE74BE" w14:textId="77777777" w:rsidR="001F121E" w:rsidRDefault="001F121E" w:rsidP="00D84307">
      <w:r>
        <w:t xml:space="preserve">V minulosti sa pasienky využívali na chov hospodárskych zvierat, v súčasnosti </w:t>
      </w:r>
      <w:r w:rsidR="00053A1D">
        <w:t>sa pre tieto účely už nevyužívajú.</w:t>
      </w:r>
    </w:p>
    <w:p w14:paraId="4BC197D5" w14:textId="77777777" w:rsidR="00D42831" w:rsidRPr="00B46D39" w:rsidRDefault="00B46D39" w:rsidP="00D84307">
      <w:r>
        <w:t>V súkromnom vlastníctve je orná pôda vo výmere 270 ha, pasienky 530 ha, lesy 150 ha a iná ploch 52ha.</w:t>
      </w:r>
    </w:p>
    <w:p w14:paraId="5CEA9521" w14:textId="77777777" w:rsidR="00C10341" w:rsidRDefault="00977AB1" w:rsidP="00D84307">
      <w:pPr>
        <w:pStyle w:val="Popis"/>
      </w:pPr>
      <w:bookmarkStart w:id="76" w:name="_Toc467926097"/>
      <w:r>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17</w:t>
      </w:r>
      <w:r w:rsidR="00B92749">
        <w:rPr>
          <w:noProof/>
        </w:rPr>
        <w:fldChar w:fldCharType="end"/>
      </w:r>
      <w:r>
        <w:t xml:space="preserve"> Výmera územia obce </w:t>
      </w:r>
      <w:r w:rsidR="00042E1D">
        <w:t>Ohradzany</w:t>
      </w:r>
      <w:bookmarkEnd w:id="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1"/>
        <w:gridCol w:w="1842"/>
      </w:tblGrid>
      <w:tr w:rsidR="00816470" w:rsidRPr="00871AD8" w14:paraId="39F7BEAF" w14:textId="77777777" w:rsidTr="006E3106">
        <w:trPr>
          <w:trHeight w:val="405"/>
          <w:jc w:val="center"/>
        </w:trPr>
        <w:tc>
          <w:tcPr>
            <w:tcW w:w="7041" w:type="dxa"/>
            <w:shd w:val="clear" w:color="auto" w:fill="3B3838" w:themeFill="background2" w:themeFillShade="40"/>
          </w:tcPr>
          <w:p w14:paraId="2E67E928" w14:textId="77777777" w:rsidR="00816470" w:rsidRPr="00816470" w:rsidRDefault="00816470" w:rsidP="00D84307">
            <w:pPr>
              <w:pStyle w:val="Bezriadkovania"/>
              <w:rPr>
                <w:color w:val="FFFFFF" w:themeColor="background1"/>
              </w:rPr>
            </w:pPr>
            <w:r w:rsidRPr="00816470">
              <w:rPr>
                <w:color w:val="FFFFFF" w:themeColor="background1"/>
              </w:rPr>
              <w:t>Poľnohospodárska pôda</w:t>
            </w:r>
          </w:p>
        </w:tc>
        <w:tc>
          <w:tcPr>
            <w:tcW w:w="1842" w:type="dxa"/>
            <w:shd w:val="clear" w:color="auto" w:fill="3B3838" w:themeFill="background2" w:themeFillShade="40"/>
          </w:tcPr>
          <w:p w14:paraId="63687906" w14:textId="77777777" w:rsidR="00816470" w:rsidRPr="00816470" w:rsidRDefault="00816470" w:rsidP="00D84307">
            <w:pPr>
              <w:pStyle w:val="Bezriadkovania"/>
              <w:rPr>
                <w:color w:val="FFFFFF" w:themeColor="background1"/>
              </w:rPr>
            </w:pPr>
            <w:r w:rsidRPr="00816470">
              <w:rPr>
                <w:color w:val="FFFFFF" w:themeColor="background1"/>
              </w:rPr>
              <w:t xml:space="preserve">766 </w:t>
            </w:r>
            <w:bookmarkStart w:id="77" w:name="OLE_LINK2"/>
            <w:r w:rsidRPr="00816470">
              <w:rPr>
                <w:color w:val="FFFFFF" w:themeColor="background1"/>
              </w:rPr>
              <w:t>ha</w:t>
            </w:r>
            <w:bookmarkEnd w:id="77"/>
          </w:p>
        </w:tc>
      </w:tr>
      <w:tr w:rsidR="00816470" w:rsidRPr="00871AD8" w14:paraId="16031702" w14:textId="77777777" w:rsidTr="006E3106">
        <w:trPr>
          <w:trHeight w:val="377"/>
          <w:jc w:val="center"/>
        </w:trPr>
        <w:tc>
          <w:tcPr>
            <w:tcW w:w="7041" w:type="dxa"/>
            <w:shd w:val="clear" w:color="auto" w:fill="767171" w:themeFill="background2" w:themeFillShade="80"/>
          </w:tcPr>
          <w:p w14:paraId="705B21CD" w14:textId="77777777" w:rsidR="00816470" w:rsidRPr="00816470" w:rsidRDefault="00816470" w:rsidP="00D84307">
            <w:pPr>
              <w:pStyle w:val="Bezriadkovania"/>
              <w:rPr>
                <w:color w:val="FFFFFF" w:themeColor="background1"/>
              </w:rPr>
            </w:pPr>
            <w:r w:rsidRPr="00816470">
              <w:rPr>
                <w:color w:val="FFFFFF" w:themeColor="background1"/>
              </w:rPr>
              <w:t>Poľnohospodárska orná pôda</w:t>
            </w:r>
          </w:p>
        </w:tc>
        <w:tc>
          <w:tcPr>
            <w:tcW w:w="1842" w:type="dxa"/>
            <w:shd w:val="clear" w:color="auto" w:fill="767171" w:themeFill="background2" w:themeFillShade="80"/>
          </w:tcPr>
          <w:p w14:paraId="732CBAB1" w14:textId="77777777" w:rsidR="00816470" w:rsidRPr="00816470" w:rsidRDefault="00816470" w:rsidP="00D84307">
            <w:pPr>
              <w:pStyle w:val="Bezriadkovania"/>
              <w:rPr>
                <w:color w:val="FFFFFF" w:themeColor="background1"/>
              </w:rPr>
            </w:pPr>
            <w:r w:rsidRPr="00816470">
              <w:rPr>
                <w:color w:val="FFFFFF" w:themeColor="background1"/>
              </w:rPr>
              <w:t>312 ha</w:t>
            </w:r>
          </w:p>
        </w:tc>
      </w:tr>
      <w:tr w:rsidR="00816470" w:rsidRPr="00871AD8" w14:paraId="1A04A3F5" w14:textId="77777777" w:rsidTr="006E3106">
        <w:trPr>
          <w:trHeight w:val="377"/>
          <w:jc w:val="center"/>
        </w:trPr>
        <w:tc>
          <w:tcPr>
            <w:tcW w:w="7041" w:type="dxa"/>
            <w:shd w:val="clear" w:color="auto" w:fill="767171" w:themeFill="background2" w:themeFillShade="80"/>
          </w:tcPr>
          <w:p w14:paraId="0F966133" w14:textId="77777777" w:rsidR="00816470" w:rsidRPr="00816470" w:rsidRDefault="00816470" w:rsidP="00D84307">
            <w:pPr>
              <w:pStyle w:val="Bezriadkovania"/>
              <w:rPr>
                <w:color w:val="FFFFFF" w:themeColor="background1"/>
              </w:rPr>
            </w:pPr>
            <w:r w:rsidRPr="00816470">
              <w:rPr>
                <w:color w:val="FFFFFF" w:themeColor="background1"/>
              </w:rPr>
              <w:t>Poľnohospodárska pôda -záhrady</w:t>
            </w:r>
          </w:p>
        </w:tc>
        <w:tc>
          <w:tcPr>
            <w:tcW w:w="1842" w:type="dxa"/>
            <w:shd w:val="clear" w:color="auto" w:fill="767171" w:themeFill="background2" w:themeFillShade="80"/>
          </w:tcPr>
          <w:p w14:paraId="171BA138" w14:textId="77777777" w:rsidR="00816470" w:rsidRPr="00816470" w:rsidRDefault="00816470" w:rsidP="00D84307">
            <w:pPr>
              <w:pStyle w:val="Bezriadkovania"/>
              <w:rPr>
                <w:color w:val="FFFFFF" w:themeColor="background1"/>
              </w:rPr>
            </w:pPr>
            <w:r w:rsidRPr="00816470">
              <w:rPr>
                <w:color w:val="FFFFFF" w:themeColor="background1"/>
              </w:rPr>
              <w:t>18 ha</w:t>
            </w:r>
          </w:p>
        </w:tc>
      </w:tr>
      <w:tr w:rsidR="00816470" w:rsidRPr="00871AD8" w14:paraId="07D57CAA" w14:textId="77777777" w:rsidTr="006E3106">
        <w:trPr>
          <w:trHeight w:val="377"/>
          <w:jc w:val="center"/>
        </w:trPr>
        <w:tc>
          <w:tcPr>
            <w:tcW w:w="7041" w:type="dxa"/>
            <w:tcBorders>
              <w:bottom w:val="single" w:sz="4" w:space="0" w:color="auto"/>
            </w:tcBorders>
            <w:shd w:val="clear" w:color="auto" w:fill="767171" w:themeFill="background2" w:themeFillShade="80"/>
          </w:tcPr>
          <w:p w14:paraId="3F12B3D6" w14:textId="77777777" w:rsidR="00816470" w:rsidRPr="00816470" w:rsidRDefault="00816470" w:rsidP="00D84307">
            <w:pPr>
              <w:pStyle w:val="Bezriadkovania"/>
              <w:rPr>
                <w:color w:val="FFFFFF" w:themeColor="background1"/>
              </w:rPr>
            </w:pPr>
            <w:r w:rsidRPr="00816470">
              <w:rPr>
                <w:color w:val="FFFFFF" w:themeColor="background1"/>
              </w:rPr>
              <w:t>Poľnohospodárska pôda – trvalý trávny porast</w:t>
            </w:r>
          </w:p>
        </w:tc>
        <w:tc>
          <w:tcPr>
            <w:tcW w:w="1842" w:type="dxa"/>
            <w:tcBorders>
              <w:bottom w:val="single" w:sz="4" w:space="0" w:color="auto"/>
            </w:tcBorders>
            <w:shd w:val="clear" w:color="auto" w:fill="767171" w:themeFill="background2" w:themeFillShade="80"/>
          </w:tcPr>
          <w:p w14:paraId="4B89FDAC" w14:textId="77777777" w:rsidR="00816470" w:rsidRPr="00816470" w:rsidRDefault="00816470" w:rsidP="00D84307">
            <w:pPr>
              <w:pStyle w:val="Bezriadkovania"/>
              <w:rPr>
                <w:color w:val="FFFFFF" w:themeColor="background1"/>
              </w:rPr>
            </w:pPr>
            <w:r w:rsidRPr="00816470">
              <w:rPr>
                <w:color w:val="FFFFFF" w:themeColor="background1"/>
              </w:rPr>
              <w:t>436 ha</w:t>
            </w:r>
          </w:p>
        </w:tc>
      </w:tr>
    </w:tbl>
    <w:p w14:paraId="241C3CAF" w14:textId="10AA7E5E" w:rsidR="00816470" w:rsidRPr="006E3106" w:rsidRDefault="006E3106" w:rsidP="00D84307">
      <w:pPr>
        <w:pStyle w:val="zdroj"/>
        <w:rPr>
          <w:rFonts w:ascii="Verdana" w:hAnsi="Verdana"/>
          <w:sz w:val="16"/>
          <w:szCs w:val="16"/>
        </w:rPr>
      </w:pPr>
      <w:r w:rsidRPr="00BD63F7">
        <w:t>Zdroj: ŠU SR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1E0" w:firstRow="1" w:lastRow="1" w:firstColumn="1" w:lastColumn="1" w:noHBand="0" w:noVBand="0"/>
      </w:tblPr>
      <w:tblGrid>
        <w:gridCol w:w="7009"/>
        <w:gridCol w:w="1784"/>
      </w:tblGrid>
      <w:tr w:rsidR="00816470" w:rsidRPr="00871AD8" w14:paraId="2B9BA31A" w14:textId="77777777" w:rsidTr="00F84633">
        <w:trPr>
          <w:trHeight w:val="359"/>
          <w:jc w:val="center"/>
        </w:trPr>
        <w:tc>
          <w:tcPr>
            <w:tcW w:w="7009" w:type="dxa"/>
            <w:shd w:val="clear" w:color="auto" w:fill="538135" w:themeFill="accent6" w:themeFillShade="BF"/>
          </w:tcPr>
          <w:p w14:paraId="6A50BE84" w14:textId="77777777" w:rsidR="00042E1D" w:rsidRPr="00871AD8" w:rsidRDefault="00042E1D" w:rsidP="00D84307">
            <w:pPr>
              <w:pStyle w:val="Bezriadkovania"/>
            </w:pPr>
            <w:r w:rsidRPr="006E3106">
              <w:rPr>
                <w:color w:val="FFFFFF" w:themeColor="background1"/>
              </w:rPr>
              <w:t>Nepoľnohospodárska pôda</w:t>
            </w:r>
          </w:p>
        </w:tc>
        <w:tc>
          <w:tcPr>
            <w:tcW w:w="1784" w:type="dxa"/>
            <w:shd w:val="clear" w:color="auto" w:fill="538135" w:themeFill="accent6" w:themeFillShade="BF"/>
          </w:tcPr>
          <w:p w14:paraId="36A9CFF4" w14:textId="77777777" w:rsidR="00042E1D" w:rsidRPr="00871AD8" w:rsidRDefault="00042E1D" w:rsidP="00D84307">
            <w:pPr>
              <w:pStyle w:val="Bezriadkovania"/>
            </w:pPr>
            <w:r w:rsidRPr="00871AD8">
              <w:t>433 ha</w:t>
            </w:r>
          </w:p>
        </w:tc>
      </w:tr>
      <w:tr w:rsidR="00816470" w:rsidRPr="00871AD8" w14:paraId="4AFBE636" w14:textId="77777777" w:rsidTr="00816470">
        <w:trPr>
          <w:trHeight w:val="359"/>
          <w:jc w:val="center"/>
        </w:trPr>
        <w:tc>
          <w:tcPr>
            <w:tcW w:w="7009" w:type="dxa"/>
            <w:shd w:val="clear" w:color="auto" w:fill="E2EFD9"/>
          </w:tcPr>
          <w:p w14:paraId="0CCCDFA9" w14:textId="77777777" w:rsidR="00042E1D" w:rsidRPr="00871AD8" w:rsidRDefault="00042E1D" w:rsidP="00D84307">
            <w:pPr>
              <w:pStyle w:val="Bezriadkovania"/>
            </w:pPr>
            <w:r w:rsidRPr="00871AD8">
              <w:t>Nepoľnohospodárska pôda – lesný pozemok</w:t>
            </w:r>
          </w:p>
        </w:tc>
        <w:tc>
          <w:tcPr>
            <w:tcW w:w="1784" w:type="dxa"/>
            <w:shd w:val="clear" w:color="auto" w:fill="E2EFD9"/>
          </w:tcPr>
          <w:p w14:paraId="2AAD0740" w14:textId="77777777" w:rsidR="00042E1D" w:rsidRPr="00871AD8" w:rsidRDefault="00042E1D" w:rsidP="00D84307">
            <w:pPr>
              <w:pStyle w:val="Bezriadkovania"/>
            </w:pPr>
            <w:r w:rsidRPr="00871AD8">
              <w:t>327 ha</w:t>
            </w:r>
          </w:p>
        </w:tc>
      </w:tr>
      <w:tr w:rsidR="00816470" w:rsidRPr="00871AD8" w14:paraId="41F4A4D7" w14:textId="77777777" w:rsidTr="00816470">
        <w:trPr>
          <w:trHeight w:val="387"/>
          <w:jc w:val="center"/>
        </w:trPr>
        <w:tc>
          <w:tcPr>
            <w:tcW w:w="7009" w:type="dxa"/>
            <w:shd w:val="clear" w:color="auto" w:fill="E2EFD9"/>
          </w:tcPr>
          <w:p w14:paraId="3CBB75CA" w14:textId="77777777" w:rsidR="00042E1D" w:rsidRPr="00871AD8" w:rsidRDefault="00042E1D" w:rsidP="00D84307">
            <w:pPr>
              <w:pStyle w:val="Bezriadkovania"/>
            </w:pPr>
            <w:r w:rsidRPr="00871AD8">
              <w:t>Nepoľnohospodárska pôda – vodná plocha</w:t>
            </w:r>
          </w:p>
        </w:tc>
        <w:tc>
          <w:tcPr>
            <w:tcW w:w="1784" w:type="dxa"/>
            <w:shd w:val="clear" w:color="auto" w:fill="E2EFD9"/>
          </w:tcPr>
          <w:p w14:paraId="7EA2ADDB" w14:textId="77777777" w:rsidR="00042E1D" w:rsidRPr="00871AD8" w:rsidRDefault="00042E1D" w:rsidP="00D84307">
            <w:pPr>
              <w:pStyle w:val="Bezriadkovania"/>
            </w:pPr>
            <w:r w:rsidRPr="00871AD8">
              <w:t>14 ha</w:t>
            </w:r>
          </w:p>
        </w:tc>
      </w:tr>
      <w:tr w:rsidR="00816470" w:rsidRPr="00871AD8" w14:paraId="23892964" w14:textId="77777777" w:rsidTr="00816470">
        <w:trPr>
          <w:trHeight w:val="359"/>
          <w:jc w:val="center"/>
        </w:trPr>
        <w:tc>
          <w:tcPr>
            <w:tcW w:w="7009" w:type="dxa"/>
            <w:shd w:val="clear" w:color="auto" w:fill="E2EFD9"/>
          </w:tcPr>
          <w:p w14:paraId="6164B6BA" w14:textId="77777777" w:rsidR="00042E1D" w:rsidRPr="00871AD8" w:rsidRDefault="00042E1D" w:rsidP="00D84307">
            <w:pPr>
              <w:pStyle w:val="Bezriadkovania"/>
            </w:pPr>
            <w:r w:rsidRPr="00871AD8">
              <w:t>Nepoľnohospodárska pôda – zastavaná plocha a nádvorie</w:t>
            </w:r>
          </w:p>
        </w:tc>
        <w:tc>
          <w:tcPr>
            <w:tcW w:w="1784" w:type="dxa"/>
            <w:shd w:val="clear" w:color="auto" w:fill="E2EFD9"/>
          </w:tcPr>
          <w:p w14:paraId="6FC2E99D" w14:textId="77777777" w:rsidR="00042E1D" w:rsidRPr="00871AD8" w:rsidRDefault="00042E1D" w:rsidP="00D84307">
            <w:pPr>
              <w:pStyle w:val="Bezriadkovania"/>
            </w:pPr>
            <w:r w:rsidRPr="00871AD8">
              <w:t>50 ha</w:t>
            </w:r>
          </w:p>
        </w:tc>
      </w:tr>
      <w:tr w:rsidR="00816470" w:rsidRPr="00871AD8" w14:paraId="75A442F9" w14:textId="77777777" w:rsidTr="00816470">
        <w:trPr>
          <w:trHeight w:val="359"/>
          <w:jc w:val="center"/>
        </w:trPr>
        <w:tc>
          <w:tcPr>
            <w:tcW w:w="7009" w:type="dxa"/>
            <w:tcBorders>
              <w:bottom w:val="single" w:sz="4" w:space="0" w:color="auto"/>
            </w:tcBorders>
            <w:shd w:val="clear" w:color="auto" w:fill="E2EFD9"/>
          </w:tcPr>
          <w:p w14:paraId="6005B6D2" w14:textId="77777777" w:rsidR="00042E1D" w:rsidRPr="00871AD8" w:rsidRDefault="00042E1D" w:rsidP="00D84307">
            <w:pPr>
              <w:pStyle w:val="Bezriadkovania"/>
            </w:pPr>
            <w:r w:rsidRPr="00871AD8">
              <w:t>Nepoľnohospodárska pôda – ostatné plochy</w:t>
            </w:r>
          </w:p>
        </w:tc>
        <w:tc>
          <w:tcPr>
            <w:tcW w:w="1784" w:type="dxa"/>
            <w:tcBorders>
              <w:bottom w:val="single" w:sz="4" w:space="0" w:color="auto"/>
            </w:tcBorders>
            <w:shd w:val="clear" w:color="auto" w:fill="E2EFD9"/>
          </w:tcPr>
          <w:p w14:paraId="564379CB" w14:textId="77777777" w:rsidR="00042E1D" w:rsidRPr="00871AD8" w:rsidRDefault="00042E1D" w:rsidP="00D84307">
            <w:pPr>
              <w:pStyle w:val="Bezriadkovania"/>
            </w:pPr>
            <w:r w:rsidRPr="00871AD8">
              <w:t>42 ha</w:t>
            </w:r>
          </w:p>
        </w:tc>
      </w:tr>
    </w:tbl>
    <w:p w14:paraId="39AA4FAE" w14:textId="77777777" w:rsidR="008D705E" w:rsidRPr="00BD63F7" w:rsidRDefault="00C10341" w:rsidP="00D84307">
      <w:pPr>
        <w:pStyle w:val="zdroj"/>
        <w:rPr>
          <w:rFonts w:ascii="Verdana" w:hAnsi="Verdana"/>
          <w:sz w:val="16"/>
          <w:szCs w:val="16"/>
        </w:rPr>
      </w:pPr>
      <w:r w:rsidRPr="00BD63F7">
        <w:t>Zdroj:</w:t>
      </w:r>
      <w:r w:rsidR="00D705CA" w:rsidRPr="00BD63F7">
        <w:t xml:space="preserve"> ŠU SR</w:t>
      </w:r>
    </w:p>
    <w:p w14:paraId="55BF9E8D" w14:textId="77777777" w:rsidR="00D42831" w:rsidRDefault="00EC604B" w:rsidP="00D84307">
      <w:pPr>
        <w:pStyle w:val="Popis"/>
      </w:pPr>
      <w:bookmarkStart w:id="78" w:name="_Toc467676041"/>
      <w:r w:rsidRPr="00F970CA">
        <w:t xml:space="preserve">Graf </w:t>
      </w:r>
      <w:r w:rsidR="00B92749">
        <w:rPr>
          <w:noProof/>
        </w:rPr>
        <w:fldChar w:fldCharType="begin"/>
      </w:r>
      <w:r w:rsidR="00B92749">
        <w:rPr>
          <w:noProof/>
        </w:rPr>
        <w:instrText xml:space="preserve"> SEQ Graf \* ARABIC </w:instrText>
      </w:r>
      <w:r w:rsidR="00B92749">
        <w:rPr>
          <w:noProof/>
        </w:rPr>
        <w:fldChar w:fldCharType="separate"/>
      </w:r>
      <w:r w:rsidR="00550A4D">
        <w:rPr>
          <w:noProof/>
        </w:rPr>
        <w:t>12</w:t>
      </w:r>
      <w:r w:rsidR="00B92749">
        <w:rPr>
          <w:noProof/>
        </w:rPr>
        <w:fldChar w:fldCharType="end"/>
      </w:r>
      <w:r w:rsidR="00550A4D">
        <w:t xml:space="preserve"> </w:t>
      </w:r>
      <w:r w:rsidR="00EA6995">
        <w:t>Podiel poľnohospodárskej a nepoľnohospodárskej pôdy</w:t>
      </w:r>
      <w:bookmarkEnd w:id="78"/>
    </w:p>
    <w:p w14:paraId="333266FB" w14:textId="77777777" w:rsidR="00E06A25" w:rsidRPr="001836BB" w:rsidRDefault="00EA6995" w:rsidP="008B2D6C">
      <w:pPr>
        <w:spacing w:line="240" w:lineRule="auto"/>
      </w:pPr>
      <w:r w:rsidRPr="00FE325D">
        <w:rPr>
          <w:noProof/>
          <w:lang w:eastAsia="sk-SK"/>
        </w:rPr>
        <w:drawing>
          <wp:inline distT="0" distB="0" distL="0" distR="0" wp14:anchorId="3AFD1AD4" wp14:editId="4A0E5D5E">
            <wp:extent cx="2840643" cy="1656655"/>
            <wp:effectExtent l="0" t="0" r="4445" b="20320"/>
            <wp:docPr id="466" name="Chart 46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CB63FCC" w14:textId="5A4D6BC4" w:rsidR="00E2037F" w:rsidRPr="008B2D6C" w:rsidRDefault="007654E4" w:rsidP="008B2D6C">
      <w:pPr>
        <w:pStyle w:val="zdroj"/>
      </w:pPr>
      <w:r w:rsidRPr="007654E4">
        <w:t>Zdroj</w:t>
      </w:r>
      <w:r w:rsidR="00E06A25" w:rsidRPr="007654E4">
        <w:t>: ŠÚ SR</w:t>
      </w:r>
    </w:p>
    <w:p w14:paraId="7835C471" w14:textId="77777777" w:rsidR="008B2D6C" w:rsidRDefault="008B2D6C" w:rsidP="00D84307">
      <w:pPr>
        <w:pStyle w:val="Popis"/>
      </w:pPr>
      <w:bookmarkStart w:id="79" w:name="_Toc467676042"/>
    </w:p>
    <w:p w14:paraId="76BA60EE" w14:textId="77777777" w:rsidR="00FA0A19" w:rsidRDefault="00242CA8" w:rsidP="00D84307">
      <w:pPr>
        <w:pStyle w:val="Popis"/>
      </w:pPr>
      <w:r>
        <w:t xml:space="preserve">Graf </w:t>
      </w:r>
      <w:r w:rsidR="00B92749">
        <w:rPr>
          <w:noProof/>
        </w:rPr>
        <w:fldChar w:fldCharType="begin"/>
      </w:r>
      <w:r w:rsidR="00B92749">
        <w:rPr>
          <w:noProof/>
        </w:rPr>
        <w:instrText xml:space="preserve"> SEQ Graf \* ARABIC </w:instrText>
      </w:r>
      <w:r w:rsidR="00B92749">
        <w:rPr>
          <w:noProof/>
        </w:rPr>
        <w:fldChar w:fldCharType="separate"/>
      </w:r>
      <w:r w:rsidR="00550A4D">
        <w:rPr>
          <w:noProof/>
        </w:rPr>
        <w:t>13</w:t>
      </w:r>
      <w:r w:rsidR="00B92749">
        <w:rPr>
          <w:noProof/>
        </w:rPr>
        <w:fldChar w:fldCharType="end"/>
      </w:r>
      <w:bookmarkStart w:id="80" w:name="OLE_LINK11"/>
      <w:r w:rsidR="00550A4D">
        <w:t xml:space="preserve"> </w:t>
      </w:r>
      <w:r w:rsidR="00687C41">
        <w:t xml:space="preserve">Využitie územia </w:t>
      </w:r>
      <w:r w:rsidRPr="000634FE">
        <w:t>poľnohospodárskeho fondu</w:t>
      </w:r>
      <w:bookmarkEnd w:id="79"/>
      <w:bookmarkEnd w:id="80"/>
    </w:p>
    <w:p w14:paraId="672572FC" w14:textId="77777777" w:rsidR="00EA6995" w:rsidRPr="00EA6995" w:rsidRDefault="00687C41" w:rsidP="00D84307">
      <w:r>
        <w:rPr>
          <w:noProof/>
          <w:lang w:eastAsia="sk-SK"/>
        </w:rPr>
        <w:lastRenderedPageBreak/>
        <w:drawing>
          <wp:inline distT="0" distB="0" distL="0" distR="0" wp14:anchorId="2A66CE64" wp14:editId="45089AC9">
            <wp:extent cx="2795833" cy="2049157"/>
            <wp:effectExtent l="0" t="0" r="24130" b="8255"/>
            <wp:docPr id="468" name="Chart 46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188CD39" w14:textId="77777777" w:rsidR="008B2D6C" w:rsidRDefault="008B2D6C" w:rsidP="00D84307">
      <w:pPr>
        <w:pStyle w:val="Popis"/>
      </w:pPr>
      <w:bookmarkStart w:id="81" w:name="_Toc467676043"/>
    </w:p>
    <w:p w14:paraId="22B91660" w14:textId="77777777" w:rsidR="00FA0A19" w:rsidRPr="00B9781A" w:rsidRDefault="00242CA8" w:rsidP="00D84307">
      <w:pPr>
        <w:pStyle w:val="Popis"/>
        <w:rPr>
          <w:color w:val="FF0000"/>
        </w:rPr>
      </w:pPr>
      <w:r>
        <w:t xml:space="preserve">Graf </w:t>
      </w:r>
      <w:r w:rsidR="00B92749">
        <w:rPr>
          <w:noProof/>
        </w:rPr>
        <w:fldChar w:fldCharType="begin"/>
      </w:r>
      <w:r w:rsidR="00B92749">
        <w:rPr>
          <w:noProof/>
        </w:rPr>
        <w:instrText xml:space="preserve"> SEQ Graf \* ARABIC </w:instrText>
      </w:r>
      <w:r w:rsidR="00B92749">
        <w:rPr>
          <w:noProof/>
        </w:rPr>
        <w:fldChar w:fldCharType="separate"/>
      </w:r>
      <w:r w:rsidR="00550A4D">
        <w:rPr>
          <w:noProof/>
        </w:rPr>
        <w:t>14</w:t>
      </w:r>
      <w:r w:rsidR="00B92749">
        <w:rPr>
          <w:noProof/>
        </w:rPr>
        <w:fldChar w:fldCharType="end"/>
      </w:r>
      <w:r w:rsidR="00550A4D">
        <w:t xml:space="preserve"> </w:t>
      </w:r>
      <w:r w:rsidR="00687C41">
        <w:t xml:space="preserve">Využitie územia </w:t>
      </w:r>
      <w:r w:rsidR="00BE78C5">
        <w:t>ne</w:t>
      </w:r>
      <w:r w:rsidR="00687C41" w:rsidRPr="000634FE">
        <w:t>poľnohospodárskeho fondu</w:t>
      </w:r>
      <w:bookmarkEnd w:id="81"/>
    </w:p>
    <w:p w14:paraId="319C18C6" w14:textId="77777777" w:rsidR="00237E23" w:rsidRPr="00B9781A" w:rsidRDefault="001836BB" w:rsidP="00D84307">
      <w:pPr>
        <w:rPr>
          <w:color w:val="FF0000"/>
        </w:rPr>
      </w:pPr>
      <w:r>
        <w:rPr>
          <w:noProof/>
          <w:lang w:eastAsia="sk-SK"/>
        </w:rPr>
        <w:drawing>
          <wp:inline distT="0" distB="0" distL="0" distR="0" wp14:anchorId="7626DD4B" wp14:editId="4C048300">
            <wp:extent cx="2752701" cy="1928387"/>
            <wp:effectExtent l="0" t="0" r="16510" b="2540"/>
            <wp:docPr id="470" name="Chart 47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C6F2ABD" w14:textId="77777777" w:rsidR="005F23C4" w:rsidRDefault="007654E4" w:rsidP="00D84307">
      <w:pPr>
        <w:pStyle w:val="zdroj"/>
      </w:pPr>
      <w:r w:rsidRPr="007654E4">
        <w:t>Zdroj</w:t>
      </w:r>
      <w:r w:rsidR="00E06A25" w:rsidRPr="007654E4">
        <w:t>: ŠÚ SR</w:t>
      </w:r>
    </w:p>
    <w:p w14:paraId="5FC76116" w14:textId="77777777" w:rsidR="005F23C4" w:rsidRPr="00F64256" w:rsidRDefault="005F23C4" w:rsidP="009D395D">
      <w:pPr>
        <w:pStyle w:val="Nadpis2"/>
        <w:ind w:left="0" w:firstLine="142"/>
      </w:pPr>
      <w:bookmarkStart w:id="82" w:name="_Toc467676085"/>
      <w:r w:rsidRPr="00F64256">
        <w:t>Technická infraštruktúra</w:t>
      </w:r>
      <w:bookmarkEnd w:id="82"/>
    </w:p>
    <w:p w14:paraId="7EE46D51" w14:textId="77777777" w:rsidR="00C43C0C" w:rsidRPr="00EA0249" w:rsidRDefault="003E734C" w:rsidP="009D395D">
      <w:pPr>
        <w:pStyle w:val="Nadpis3"/>
        <w:ind w:left="0" w:firstLine="142"/>
        <w:rPr>
          <w:rFonts w:ascii="Times" w:hAnsi="Times"/>
        </w:rPr>
      </w:pPr>
      <w:bookmarkStart w:id="83" w:name="_Toc467676086"/>
      <w:r w:rsidRPr="00EA0249">
        <w:rPr>
          <w:rFonts w:ascii="Times" w:hAnsi="Times"/>
        </w:rPr>
        <w:t>Doprava</w:t>
      </w:r>
      <w:bookmarkEnd w:id="83"/>
    </w:p>
    <w:p w14:paraId="1C42C4F3" w14:textId="77777777" w:rsidR="00ED72EA" w:rsidRPr="00CD2971" w:rsidRDefault="00ED72EA" w:rsidP="00D84307">
      <w:pPr>
        <w:rPr>
          <w:rFonts w:cs="Times"/>
          <w:lang w:val="en-GB" w:eastAsia="en-GB"/>
        </w:rPr>
      </w:pPr>
      <w:r w:rsidRPr="00CD2971">
        <w:rPr>
          <w:rFonts w:cs="Times"/>
          <w:lang w:val="en-GB" w:eastAsia="en-GB"/>
        </w:rPr>
        <w:t xml:space="preserve">Cez obec Ohradzany prechádza cesta III. Triedy č. II/5587 Košarovce – Ohradzany – Humenné. Obec gravituje k najbližšiemu mestu Humenné, vzdialenému 8 km. Na cestu III/5587 sa v obci Ohradzany napája zo severu </w:t>
      </w:r>
      <w:r w:rsidRPr="00CD2971">
        <w:rPr>
          <w:rFonts w:cs="Times"/>
        </w:rPr>
        <w:t>c</w:t>
      </w:r>
      <w:r w:rsidRPr="00CD2971">
        <w:rPr>
          <w:rFonts w:cs="Times"/>
          <w:lang w:val="en-GB" w:eastAsia="en-GB"/>
        </w:rPr>
        <w:t xml:space="preserve">esta III/5589 Ruská Kajňa – Hrabkov – Turcovce – Baškovce – Ohradzany a zo severovýchodu cesta III/5588 Sopkovce – Ohradzany. </w:t>
      </w:r>
    </w:p>
    <w:p w14:paraId="488A4FF4" w14:textId="77777777" w:rsidR="00ED72EA" w:rsidRPr="00CD2971" w:rsidRDefault="00ED72EA" w:rsidP="00D84307">
      <w:pPr>
        <w:rPr>
          <w:rFonts w:cs="Times"/>
          <w:lang w:val="en-GB" w:eastAsia="en-GB"/>
        </w:rPr>
      </w:pPr>
      <w:r w:rsidRPr="00CD2971">
        <w:rPr>
          <w:rFonts w:cs="Times"/>
          <w:lang w:val="en-GB" w:eastAsia="en-GB"/>
        </w:rPr>
        <w:t xml:space="preserve">V súčasnosti je obec Ohradzany obsluhovaná štyrmi prímestskými linkami SAD Humenné a jednou diaľkovou linkou Snina – Humenné – Havaj – Stropkov – Svidník – Bardejov. Za priemerný pracovný deň je obec obsluhovaná 54 normálnymi spojmi a 12 žiackymi spojmi voboch smeroch. Hlavným nástupným bodom pre cestujúcich ja zastávka pri obecnom úrade na križovatke ciest III. triedy. </w:t>
      </w:r>
    </w:p>
    <w:p w14:paraId="7D2A2DE3" w14:textId="77777777" w:rsidR="00C361CC" w:rsidRPr="00CD2971" w:rsidRDefault="00C361CC" w:rsidP="00D84307">
      <w:pPr>
        <w:rPr>
          <w:rFonts w:cs="Times"/>
          <w:sz w:val="24"/>
          <w:szCs w:val="24"/>
          <w:lang w:val="en-GB" w:eastAsia="en-GB"/>
        </w:rPr>
      </w:pPr>
      <w:r w:rsidRPr="00CD2971">
        <w:rPr>
          <w:rFonts w:cs="Times"/>
          <w:lang w:val="en-GB" w:eastAsia="en-GB"/>
        </w:rPr>
        <w:lastRenderedPageBreak/>
        <w:t xml:space="preserve">Cez obec, ani cez jej kataster neprechádza žiadna železničná trať. Najbližšia železničná stanica je v Humennom vo vzdialenosti 9 km (trať č. 191 Medzilaborce – Humenné – Strážske – Bánovce nad Ondavou, resp. trať č. 196 Humenné – Stakčín). </w:t>
      </w:r>
    </w:p>
    <w:p w14:paraId="562F4D08" w14:textId="77777777" w:rsidR="00DD17EE" w:rsidRPr="006031CD" w:rsidRDefault="00ED72EA" w:rsidP="00D84307">
      <w:pPr>
        <w:rPr>
          <w:lang w:val="en-GB" w:eastAsia="en-GB"/>
        </w:rPr>
      </w:pPr>
      <w:r w:rsidRPr="00CD2971">
        <w:rPr>
          <w:rFonts w:cs="Times"/>
          <w:lang w:val="en-GB" w:eastAsia="en-GB"/>
        </w:rPr>
        <w:t>Z dopravných zariadení sa na južnom okraji obce Ohradzany nachádza čerpacia stanica pohonných hmôt TOMI s dvoma stojanmi. Je napojená na cestu III/5587 krátkym odbočovacím a pripájajúcim pruhom, ktorý umožňuje vjazd na ČS zo všetkých smerov</w:t>
      </w:r>
      <w:r w:rsidRPr="006031CD">
        <w:rPr>
          <w:lang w:val="en-GB" w:eastAsia="en-GB"/>
        </w:rPr>
        <w:t xml:space="preserve">. </w:t>
      </w:r>
    </w:p>
    <w:p w14:paraId="6FAB1793" w14:textId="77777777" w:rsidR="005A7A93" w:rsidRPr="00EA0249" w:rsidRDefault="005A7A93" w:rsidP="009D395D">
      <w:pPr>
        <w:pStyle w:val="Nadpis3"/>
        <w:ind w:left="0" w:firstLine="142"/>
        <w:rPr>
          <w:rFonts w:ascii="Times" w:hAnsi="Times"/>
        </w:rPr>
      </w:pPr>
      <w:bookmarkStart w:id="84" w:name="_Toc467676087"/>
      <w:r w:rsidRPr="00EA0249">
        <w:rPr>
          <w:rFonts w:ascii="Times" w:hAnsi="Times"/>
        </w:rPr>
        <w:t>Ostatná infraštruktúra</w:t>
      </w:r>
      <w:bookmarkEnd w:id="84"/>
    </w:p>
    <w:p w14:paraId="11B46348" w14:textId="77777777" w:rsidR="00885D85" w:rsidRPr="00E2037F" w:rsidRDefault="00885D85" w:rsidP="00D84307">
      <w:pPr>
        <w:rPr>
          <w:b/>
        </w:rPr>
      </w:pPr>
      <w:r w:rsidRPr="00E2037F">
        <w:rPr>
          <w:b/>
        </w:rPr>
        <w:t>Telekomunikácie</w:t>
      </w:r>
    </w:p>
    <w:p w14:paraId="505184D1" w14:textId="77777777" w:rsidR="00885D85" w:rsidRPr="006031CD" w:rsidRDefault="00885D85" w:rsidP="00D84307">
      <w:r w:rsidRPr="006031CD">
        <w:t>Obec nie je napojená na káblovú televíziu, príjem televíznych a rozhlasových staníc je riešený individuálnym príjmom (terestriálne vysielanie, satelitné vysielanie). Internet je zabezpečený mobilnými telekomunikačnými operátormi a regionálnymi poskytovateľmi</w:t>
      </w:r>
      <w:r w:rsidR="0049387F" w:rsidRPr="006031CD">
        <w:t xml:space="preserve"> (Slovak Telekom, Orange, O2)</w:t>
      </w:r>
      <w:r w:rsidR="007A1B08">
        <w:t xml:space="preserve"> a užíva ho 40 – 70% domácností obce</w:t>
      </w:r>
      <w:r w:rsidR="0049387F" w:rsidRPr="006031CD">
        <w:t>.</w:t>
      </w:r>
    </w:p>
    <w:p w14:paraId="62612096" w14:textId="77777777" w:rsidR="00885D85" w:rsidRPr="00E2037F" w:rsidRDefault="00885D85" w:rsidP="00D96436">
      <w:pPr>
        <w:spacing w:line="240" w:lineRule="auto"/>
        <w:rPr>
          <w:b/>
        </w:rPr>
      </w:pPr>
      <w:r w:rsidRPr="00E2037F">
        <w:rPr>
          <w:b/>
        </w:rPr>
        <w:t>Zásobovanie teplom</w:t>
      </w:r>
    </w:p>
    <w:p w14:paraId="432C1274" w14:textId="77777777" w:rsidR="00885D85" w:rsidRPr="006031CD" w:rsidRDefault="00885D85" w:rsidP="00D96436">
      <w:pPr>
        <w:spacing w:line="240" w:lineRule="auto"/>
      </w:pPr>
      <w:r w:rsidRPr="006031CD">
        <w:t xml:space="preserve">Zásobovanie obce teplom je riešené individuálne v domových kotolniach väčšinou pomocou metódy spaľovania tuhých palív. </w:t>
      </w:r>
    </w:p>
    <w:p w14:paraId="0CCCBE91" w14:textId="77777777" w:rsidR="003E734C" w:rsidRPr="00E2037F" w:rsidRDefault="003E734C" w:rsidP="00D96436">
      <w:pPr>
        <w:spacing w:line="240" w:lineRule="auto"/>
        <w:rPr>
          <w:b/>
        </w:rPr>
      </w:pPr>
      <w:r w:rsidRPr="00E2037F">
        <w:rPr>
          <w:b/>
        </w:rPr>
        <w:t>Energetika</w:t>
      </w:r>
    </w:p>
    <w:p w14:paraId="25B76CA9" w14:textId="77777777" w:rsidR="00397685" w:rsidRPr="006031CD" w:rsidRDefault="00D34D92" w:rsidP="00D96436">
      <w:pPr>
        <w:spacing w:line="240" w:lineRule="auto"/>
      </w:pPr>
      <w:r w:rsidRPr="006031CD">
        <w:t>Obec je elektrifikovaná.</w:t>
      </w:r>
    </w:p>
    <w:p w14:paraId="08D05AC7" w14:textId="77777777" w:rsidR="003E734C" w:rsidRPr="00E2037F" w:rsidRDefault="003E734C" w:rsidP="00D96436">
      <w:pPr>
        <w:spacing w:line="240" w:lineRule="auto"/>
        <w:rPr>
          <w:b/>
        </w:rPr>
      </w:pPr>
      <w:r w:rsidRPr="00E2037F">
        <w:rPr>
          <w:b/>
        </w:rPr>
        <w:t>Zásobovanie plynom</w:t>
      </w:r>
    </w:p>
    <w:p w14:paraId="3C372D6E" w14:textId="77777777" w:rsidR="003E734C" w:rsidRPr="006031CD" w:rsidRDefault="00D34D92" w:rsidP="00D96436">
      <w:pPr>
        <w:spacing w:line="240" w:lineRule="auto"/>
      </w:pPr>
      <w:r w:rsidRPr="006031CD">
        <w:t>V obci je riešená rozvodná sieť plynu</w:t>
      </w:r>
      <w:r w:rsidR="002771E9" w:rsidRPr="006031CD">
        <w:t xml:space="preserve">. </w:t>
      </w:r>
    </w:p>
    <w:p w14:paraId="2BD6A416" w14:textId="77777777" w:rsidR="003E734C" w:rsidRPr="00E2037F" w:rsidRDefault="003E734C" w:rsidP="00D96436">
      <w:pPr>
        <w:spacing w:line="240" w:lineRule="auto"/>
        <w:rPr>
          <w:b/>
        </w:rPr>
      </w:pPr>
      <w:r w:rsidRPr="00E2037F">
        <w:rPr>
          <w:b/>
        </w:rPr>
        <w:t>Vodné hospodárstvo</w:t>
      </w:r>
    </w:p>
    <w:p w14:paraId="6461B2A3" w14:textId="77777777" w:rsidR="004C5E44" w:rsidRPr="006031CD" w:rsidRDefault="004C5E44" w:rsidP="00D96436">
      <w:pPr>
        <w:spacing w:line="240" w:lineRule="auto"/>
        <w:rPr>
          <w:color w:val="FF0000"/>
        </w:rPr>
      </w:pPr>
      <w:r w:rsidRPr="006031CD">
        <w:t>Zásobovanie obyvateľov obce je zabezpečené verejným vodovodom.</w:t>
      </w:r>
    </w:p>
    <w:p w14:paraId="130EFE78" w14:textId="77777777" w:rsidR="003E734C" w:rsidRPr="00E2037F" w:rsidRDefault="003E734C" w:rsidP="00D96436">
      <w:pPr>
        <w:spacing w:line="240" w:lineRule="auto"/>
        <w:rPr>
          <w:b/>
        </w:rPr>
      </w:pPr>
      <w:r w:rsidRPr="00E2037F">
        <w:rPr>
          <w:b/>
        </w:rPr>
        <w:t>Kanalizácia</w:t>
      </w:r>
    </w:p>
    <w:p w14:paraId="4145009C" w14:textId="77777777" w:rsidR="003E734C" w:rsidRPr="006031CD" w:rsidRDefault="003E734C" w:rsidP="00D96436">
      <w:pPr>
        <w:spacing w:line="240" w:lineRule="auto"/>
      </w:pPr>
      <w:r w:rsidRPr="006031CD">
        <w:t xml:space="preserve">Obec </w:t>
      </w:r>
      <w:r w:rsidR="00470202" w:rsidRPr="006031CD">
        <w:t>Ohradzany</w:t>
      </w:r>
      <w:r w:rsidRPr="006031CD">
        <w:t xml:space="preserve"> nemá vybudovanú verejnú kanalizačnú sieť s čistiarňou odpadových vôd. Obyvatelia využívajú vlastné septiky a žumpy. </w:t>
      </w:r>
    </w:p>
    <w:p w14:paraId="0F35314C" w14:textId="77777777" w:rsidR="00EF2AE4" w:rsidRDefault="00EF2AE4" w:rsidP="009D395D">
      <w:pPr>
        <w:pStyle w:val="Nadpis2"/>
        <w:ind w:left="0" w:firstLine="142"/>
      </w:pPr>
      <w:bookmarkStart w:id="85" w:name="_Toc467676088"/>
      <w:r w:rsidRPr="00AD17C6">
        <w:t>Analýza sociálneho a kultúrneho rozvoja</w:t>
      </w:r>
      <w:bookmarkEnd w:id="85"/>
    </w:p>
    <w:p w14:paraId="44429E66" w14:textId="4014B1B2" w:rsidR="00687725" w:rsidRPr="00687725" w:rsidRDefault="00F85C91" w:rsidP="00CC45AE">
      <w:pPr>
        <w:rPr>
          <w:b/>
        </w:rPr>
      </w:pPr>
      <w:r>
        <w:rPr>
          <w:b/>
        </w:rPr>
        <w:t>Všeobecné informácie o živote</w:t>
      </w:r>
      <w:r w:rsidR="00687725" w:rsidRPr="00687725">
        <w:rPr>
          <w:b/>
        </w:rPr>
        <w:t xml:space="preserve"> v obci</w:t>
      </w:r>
    </w:p>
    <w:p w14:paraId="119C95F7" w14:textId="403E92CC" w:rsidR="00CC45AE" w:rsidRPr="00CC45AE" w:rsidRDefault="0067540C" w:rsidP="00CC45AE">
      <w:r>
        <w:t>Napriek pravidelne organizovaným podujatiam z</w:t>
      </w:r>
      <w:r w:rsidR="00687725">
        <w:t xml:space="preserve"> dotazníkového priekumu vyplýva, že obyvatelia obce by uvítali viac kultúrnospoločenských a športových podujatí. </w:t>
      </w:r>
      <w:r w:rsidR="00CC45AE" w:rsidRPr="00937160">
        <w:t>Obec má zriadenú vlastnú webstránku, n</w:t>
      </w:r>
      <w:r w:rsidR="00CC45AE">
        <w:t xml:space="preserve">a </w:t>
      </w:r>
      <w:r w:rsidR="00CC45AE" w:rsidRPr="00937160">
        <w:t>ktorej s</w:t>
      </w:r>
      <w:r w:rsidR="00CC45AE">
        <w:t xml:space="preserve">a </w:t>
      </w:r>
      <w:r w:rsidR="00CC45AE" w:rsidRPr="00937160">
        <w:t>pravidelne aktualizujú informácie</w:t>
      </w:r>
      <w:r w:rsidR="00CC45AE">
        <w:t xml:space="preserve"> a </w:t>
      </w:r>
      <w:r w:rsidR="00CC45AE" w:rsidRPr="00937160">
        <w:t>zverejňujú požadované dokumenty.</w:t>
      </w:r>
      <w:r w:rsidR="00CC45AE">
        <w:t xml:space="preserve"> </w:t>
      </w:r>
      <w:r w:rsidR="00905CCA" w:rsidRPr="00937160">
        <w:t>Prostredníctvom webstránky obecné zastupiteľstvo pravidelne zverejňuje zápisnice</w:t>
      </w:r>
      <w:r w:rsidR="00905CCA">
        <w:t xml:space="preserve"> a </w:t>
      </w:r>
      <w:r w:rsidR="00905CCA" w:rsidRPr="00937160">
        <w:t>uzneseni</w:t>
      </w:r>
      <w:r w:rsidR="00905CCA">
        <w:t xml:space="preserve">a </w:t>
      </w:r>
      <w:r w:rsidR="00905CCA" w:rsidRPr="00937160">
        <w:t xml:space="preserve">zo svojich zasadnutí </w:t>
      </w:r>
      <w:r w:rsidR="00CC45AE" w:rsidRPr="00937160">
        <w:t>N</w:t>
      </w:r>
      <w:r w:rsidR="00CC45AE">
        <w:t xml:space="preserve">a </w:t>
      </w:r>
      <w:r w:rsidR="00CC45AE" w:rsidRPr="00937160">
        <w:t xml:space="preserve">komunikáciu </w:t>
      </w:r>
      <w:r w:rsidR="00CC45AE">
        <w:t>s </w:t>
      </w:r>
      <w:r w:rsidR="00CC45AE" w:rsidRPr="00937160">
        <w:t>verejnosťou slúži aj miestny rozhlas, úradná tabuľa, príležitostné informačné listy, ale aj osobné stretnutia.</w:t>
      </w:r>
      <w:r w:rsidR="0076179F">
        <w:t xml:space="preserve"> Vo voľnom čase sa obyvatelia venujú rodinným stretnutiam, </w:t>
      </w:r>
      <w:r w:rsidR="0076179F">
        <w:lastRenderedPageBreak/>
        <w:t>práci v záhrade alebo okolo domu, televíznej alebo počítačovej zábave.</w:t>
      </w:r>
      <w:r w:rsidR="00160DF3">
        <w:t xml:space="preserve"> Ľudia v obci sú ochotní venovať istý čas aj nezištnej práci v prospech obce.</w:t>
      </w:r>
    </w:p>
    <w:p w14:paraId="06B0F52C" w14:textId="77777777" w:rsidR="003E734C" w:rsidRPr="008F5FE3" w:rsidRDefault="003E734C" w:rsidP="009D395D">
      <w:pPr>
        <w:pStyle w:val="Nadpis3"/>
        <w:ind w:left="0" w:firstLine="142"/>
        <w:rPr>
          <w:rFonts w:ascii="Times" w:hAnsi="Times"/>
        </w:rPr>
      </w:pPr>
      <w:bookmarkStart w:id="86" w:name="_Toc467676089"/>
      <w:r w:rsidRPr="008F5FE3">
        <w:rPr>
          <w:rFonts w:ascii="Times" w:hAnsi="Times"/>
        </w:rPr>
        <w:t>Školstvo</w:t>
      </w:r>
      <w:bookmarkEnd w:id="86"/>
    </w:p>
    <w:p w14:paraId="6F2CA1A6" w14:textId="4826D27B" w:rsidR="00613AB2" w:rsidRPr="00613AB2" w:rsidRDefault="007151FF" w:rsidP="00D84307">
      <w:pPr>
        <w:widowControl w:val="0"/>
        <w:autoSpaceDE w:val="0"/>
        <w:autoSpaceDN w:val="0"/>
        <w:adjustRightInd w:val="0"/>
        <w:spacing w:after="0"/>
        <w:ind w:firstLine="0"/>
        <w:jc w:val="left"/>
        <w:rPr>
          <w:rFonts w:cs="Arial"/>
          <w:color w:val="272727"/>
          <w:lang w:val="en-GB"/>
        </w:rPr>
      </w:pPr>
      <w:r w:rsidRPr="006031CD">
        <w:t>Obec prevádzkuje materskú aj deväťročnú základnú šk</w:t>
      </w:r>
      <w:r w:rsidR="00613AB2">
        <w:t>olu spolu s</w:t>
      </w:r>
      <w:r w:rsidR="00D96436">
        <w:t>o</w:t>
      </w:r>
      <w:r w:rsidR="00613AB2">
        <w:t xml:space="preserve"> školskou jedálňou. Zahŕňa </w:t>
      </w:r>
      <w:r w:rsidR="00613AB2" w:rsidRPr="00613AB2">
        <w:rPr>
          <w:rFonts w:cs="Arial"/>
          <w:color w:val="272727"/>
          <w:lang w:val="en-GB"/>
        </w:rPr>
        <w:t>školské obvody :  Obce Gruzovce 1-9- roční</w:t>
      </w:r>
      <w:r w:rsidR="00613AB2">
        <w:rPr>
          <w:rFonts w:cs="Arial"/>
          <w:color w:val="272727"/>
          <w:lang w:val="en-GB"/>
        </w:rPr>
        <w:t xml:space="preserve">, </w:t>
      </w:r>
      <w:r w:rsidR="00613AB2" w:rsidRPr="00613AB2">
        <w:rPr>
          <w:rFonts w:cs="Arial"/>
          <w:color w:val="272727"/>
          <w:lang w:val="en-GB"/>
        </w:rPr>
        <w:t>Sopkovce 1-9- ročník</w:t>
      </w:r>
      <w:r w:rsidR="00613AB2">
        <w:rPr>
          <w:rFonts w:cs="Arial"/>
          <w:color w:val="272727"/>
          <w:lang w:val="en-GB"/>
        </w:rPr>
        <w:t xml:space="preserve">, </w:t>
      </w:r>
      <w:r w:rsidR="00613AB2" w:rsidRPr="00613AB2">
        <w:rPr>
          <w:rFonts w:cs="Arial"/>
          <w:color w:val="272727"/>
          <w:lang w:val="en-GB"/>
        </w:rPr>
        <w:t>Víťazovce 1-9 ročník</w:t>
      </w:r>
      <w:r w:rsidR="00613AB2">
        <w:rPr>
          <w:rFonts w:cs="Arial"/>
          <w:color w:val="272727"/>
          <w:lang w:val="en-GB"/>
        </w:rPr>
        <w:t xml:space="preserve">, </w:t>
      </w:r>
      <w:r w:rsidR="00613AB2" w:rsidRPr="00613AB2">
        <w:rPr>
          <w:rFonts w:cs="Arial"/>
          <w:color w:val="272727"/>
          <w:lang w:val="en-GB"/>
        </w:rPr>
        <w:t>Baškovce 1-9 ročník</w:t>
      </w:r>
      <w:r w:rsidR="00613AB2">
        <w:rPr>
          <w:rFonts w:cs="Arial"/>
          <w:color w:val="272727"/>
          <w:lang w:val="en-GB"/>
        </w:rPr>
        <w:t xml:space="preserve">, </w:t>
      </w:r>
      <w:r w:rsidR="00613AB2" w:rsidRPr="00613AB2">
        <w:rPr>
          <w:rFonts w:cs="Arial"/>
          <w:color w:val="272727"/>
          <w:lang w:val="en-GB"/>
        </w:rPr>
        <w:t>Černina 1-9 ročník</w:t>
      </w:r>
      <w:r w:rsidR="00613AB2">
        <w:rPr>
          <w:rFonts w:cs="Arial"/>
          <w:color w:val="272727"/>
          <w:lang w:val="en-GB"/>
        </w:rPr>
        <w:t xml:space="preserve">, </w:t>
      </w:r>
      <w:r w:rsidR="00613AB2" w:rsidRPr="00613AB2">
        <w:rPr>
          <w:rFonts w:cs="Arial"/>
          <w:color w:val="272727"/>
          <w:lang w:val="en-GB"/>
        </w:rPr>
        <w:t>Lukačovce 5-9 ročník</w:t>
      </w:r>
      <w:r w:rsidR="00613AB2">
        <w:rPr>
          <w:rFonts w:cs="Arial"/>
          <w:color w:val="272727"/>
          <w:lang w:val="en-GB"/>
        </w:rPr>
        <w:t xml:space="preserve">, </w:t>
      </w:r>
      <w:r w:rsidR="00613AB2" w:rsidRPr="00613AB2">
        <w:rPr>
          <w:rFonts w:cs="Arial"/>
          <w:color w:val="272727"/>
          <w:lang w:val="en-GB"/>
        </w:rPr>
        <w:t>Slovenská Volová - 5-9 ročník</w:t>
      </w:r>
    </w:p>
    <w:p w14:paraId="4DBA542D" w14:textId="10B37C08" w:rsidR="007151FF" w:rsidRPr="006031CD" w:rsidRDefault="00613AB2" w:rsidP="00D84307">
      <w:r>
        <w:t xml:space="preserve"> V</w:t>
      </w:r>
      <w:r w:rsidR="007151FF" w:rsidRPr="006031CD">
        <w:t> roku 2014-2015 navštevovalo základnú školu 103 žiakov.</w:t>
      </w:r>
    </w:p>
    <w:p w14:paraId="003C2F39" w14:textId="77777777" w:rsidR="007151FF" w:rsidRPr="006031CD" w:rsidRDefault="007151FF" w:rsidP="00D84307">
      <w:r w:rsidRPr="006031CD">
        <w:t>Základná škola v Ohradzanoch okrem svojho hlavného poslania realizuje projekty, ktoré prispievajú ku kvalite moderného vzdelávania a vybavenia ako napr.:</w:t>
      </w:r>
    </w:p>
    <w:p w14:paraId="1FEC4E43" w14:textId="77777777" w:rsidR="007151FF" w:rsidRPr="006031CD" w:rsidRDefault="007151FF" w:rsidP="00D84307">
      <w:pPr>
        <w:rPr>
          <w:lang w:val="en-GB" w:eastAsia="en-GB"/>
        </w:rPr>
      </w:pPr>
      <w:r w:rsidRPr="00B70F1F">
        <w:rPr>
          <w:bCs/>
          <w:lang w:val="en-GB" w:eastAsia="en-GB"/>
        </w:rPr>
        <w:t>English One</w:t>
      </w:r>
      <w:r w:rsidRPr="006031CD">
        <w:rPr>
          <w:b/>
          <w:bCs/>
          <w:lang w:val="en-GB" w:eastAsia="en-GB"/>
        </w:rPr>
        <w:t xml:space="preserve"> </w:t>
      </w:r>
      <w:r w:rsidRPr="006031CD">
        <w:rPr>
          <w:lang w:val="en-GB" w:eastAsia="en-GB"/>
        </w:rPr>
        <w:t xml:space="preserve">(didaktické nástroje na vyučovanie ANJ v nižšom sekundárnom stupni ZŠ v hodnote 4 562,28 eur), </w:t>
      </w:r>
    </w:p>
    <w:p w14:paraId="47832ECB" w14:textId="77777777" w:rsidR="007151FF" w:rsidRPr="006031CD" w:rsidRDefault="007151FF" w:rsidP="00D84307">
      <w:pPr>
        <w:rPr>
          <w:lang w:val="en-GB" w:eastAsia="en-GB"/>
        </w:rPr>
      </w:pPr>
      <w:r w:rsidRPr="006031CD">
        <w:rPr>
          <w:lang w:val="en-GB" w:eastAsia="en-GB"/>
        </w:rPr>
        <w:t>Národný projekt " Elektronizácia vzdelávacieho systému regionálneho školstva - Digi škola- PC zostavy pre žiakov, interaktívna tabuľa, dataprojektor, notebook.</w:t>
      </w:r>
    </w:p>
    <w:p w14:paraId="0EA6EA6E" w14:textId="77777777" w:rsidR="007151FF" w:rsidRPr="006031CD" w:rsidRDefault="007151FF" w:rsidP="00D84307">
      <w:pPr>
        <w:rPr>
          <w:lang w:val="en-GB" w:eastAsia="en-GB"/>
        </w:rPr>
      </w:pPr>
      <w:r w:rsidRPr="006031CD">
        <w:rPr>
          <w:bCs/>
          <w:lang w:val="en-GB" w:eastAsia="en-GB"/>
        </w:rPr>
        <w:t xml:space="preserve">Národný projekt </w:t>
      </w:r>
      <w:r w:rsidRPr="006031CD">
        <w:rPr>
          <w:lang w:val="en-GB" w:eastAsia="en-GB"/>
        </w:rPr>
        <w:t>"</w:t>
      </w:r>
      <w:r w:rsidRPr="006031CD">
        <w:rPr>
          <w:bCs/>
          <w:lang w:val="en-GB" w:eastAsia="en-GB"/>
        </w:rPr>
        <w:t>Podpora polytechnickej výchovy na ZŠ" DIELNE II. (</w:t>
      </w:r>
      <w:r w:rsidRPr="006031CD">
        <w:rPr>
          <w:lang w:val="en-GB" w:eastAsia="en-GB"/>
        </w:rPr>
        <w:t>učebné pomôcky na hodiny BIO, CHE, FYZ, TCH vo výške 49 472,38 eur.)</w:t>
      </w:r>
    </w:p>
    <w:p w14:paraId="347C38C8" w14:textId="77777777" w:rsidR="00DF7735" w:rsidRPr="006031CD" w:rsidRDefault="00DF7735" w:rsidP="00D84307">
      <w:pPr>
        <w:rPr>
          <w:lang w:val="en-GB" w:eastAsia="en-GB"/>
        </w:rPr>
      </w:pPr>
      <w:r w:rsidRPr="006031CD">
        <w:rPr>
          <w:lang w:val="en-GB" w:eastAsia="en-GB"/>
        </w:rPr>
        <w:t xml:space="preserve">Zvyšovanie kvality vzdelávania na základných a stredných školách s využitím elektronického testovania </w:t>
      </w:r>
      <w:r w:rsidRPr="006031CD">
        <w:rPr>
          <w:bCs/>
          <w:lang w:val="en-GB" w:eastAsia="en-GB"/>
        </w:rPr>
        <w:t>- NÚCEUM.</w:t>
      </w:r>
    </w:p>
    <w:p w14:paraId="1C9B1AB0" w14:textId="77777777" w:rsidR="00DF7735" w:rsidRDefault="00DF7735" w:rsidP="00D84307">
      <w:pPr>
        <w:rPr>
          <w:lang w:val="en-GB" w:eastAsia="en-GB"/>
        </w:rPr>
      </w:pPr>
      <w:r w:rsidRPr="006031CD">
        <w:rPr>
          <w:lang w:val="en-GB" w:eastAsia="en-GB"/>
        </w:rPr>
        <w:t>Moderné vzdelávanie- digitálne vzdelávanie pre všeobecnovzdelávacie predmety (interaktívna tabuľa s príslušenstvom)</w:t>
      </w:r>
    </w:p>
    <w:p w14:paraId="055B971A" w14:textId="77777777" w:rsidR="00980027" w:rsidRPr="00482C0C" w:rsidRDefault="00980027" w:rsidP="00D84307">
      <w:pPr>
        <w:pStyle w:val="Popis"/>
        <w:rPr>
          <w:lang w:val="en-GB" w:eastAsia="en-GB"/>
        </w:rPr>
      </w:pPr>
      <w:r w:rsidRPr="00482C0C">
        <w:t xml:space="preserve">Obrázok </w:t>
      </w:r>
      <w:r w:rsidR="00D005E5">
        <w:t>9</w:t>
      </w:r>
      <w:r w:rsidR="00550A4D">
        <w:t xml:space="preserve"> </w:t>
      </w:r>
      <w:r>
        <w:t>Základná škola</w:t>
      </w:r>
    </w:p>
    <w:p w14:paraId="25C066A9" w14:textId="77777777" w:rsidR="00386CE8" w:rsidRPr="0079320D" w:rsidRDefault="00386CE8" w:rsidP="00D84307">
      <w:pPr>
        <w:rPr>
          <w:color w:val="FF0000"/>
        </w:rPr>
      </w:pPr>
      <w:r w:rsidRPr="00386CE8">
        <w:rPr>
          <w:noProof/>
          <w:lang w:eastAsia="sk-SK"/>
        </w:rPr>
        <w:drawing>
          <wp:inline distT="0" distB="0" distL="0" distR="0" wp14:anchorId="64228179" wp14:editId="1ACDDD12">
            <wp:extent cx="2482584" cy="1863689"/>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2507103" cy="1882096"/>
                    </a:xfrm>
                    <a:prstGeom prst="rect">
                      <a:avLst/>
                    </a:prstGeom>
                  </pic:spPr>
                </pic:pic>
              </a:graphicData>
            </a:graphic>
          </wp:inline>
        </w:drawing>
      </w:r>
    </w:p>
    <w:p w14:paraId="612F2D4C" w14:textId="77777777" w:rsidR="00335271" w:rsidRPr="00EA0249" w:rsidRDefault="003E734C" w:rsidP="009D395D">
      <w:pPr>
        <w:pStyle w:val="Nadpis3"/>
        <w:ind w:left="0" w:firstLine="142"/>
        <w:rPr>
          <w:rFonts w:ascii="Times" w:hAnsi="Times"/>
          <w:color w:val="000000"/>
        </w:rPr>
      </w:pPr>
      <w:bookmarkStart w:id="87" w:name="_Toc467676090"/>
      <w:r w:rsidRPr="00EA0249">
        <w:rPr>
          <w:rFonts w:ascii="Times" w:hAnsi="Times"/>
        </w:rPr>
        <w:lastRenderedPageBreak/>
        <w:t>Zdravotníctvo</w:t>
      </w:r>
      <w:bookmarkEnd w:id="87"/>
    </w:p>
    <w:p w14:paraId="69E99685" w14:textId="77777777" w:rsidR="00FA0A19" w:rsidRPr="00335271" w:rsidRDefault="00335271" w:rsidP="00D84307">
      <w:pPr>
        <w:rPr>
          <w:color w:val="FF0000"/>
        </w:rPr>
      </w:pPr>
      <w:r w:rsidRPr="00A03AEC">
        <w:t xml:space="preserve">V obci nie sú dostupné samostatné ambulancie praktických lekárov ani lekáreň. Vzhľadom na relatívnu blízkosť okresného mesta Humenné (10 km) absenciu uvedených </w:t>
      </w:r>
      <w:r w:rsidRPr="00CD5CD2">
        <w:t>zdravotníckychslužieb obyvateľstvo nepociťuje.</w:t>
      </w:r>
    </w:p>
    <w:p w14:paraId="41406B52" w14:textId="77777777" w:rsidR="003264AD" w:rsidRDefault="00885D85" w:rsidP="00D84307">
      <w:r>
        <w:t>Najbližšia nemocnica a ambulancie špecializovanej medicíny sa nachádzajú v okresnom meste Humenné, Vranov nad Topľou, Prešov, prip. Košice</w:t>
      </w:r>
      <w:r w:rsidR="00AB03A0">
        <w:t>.</w:t>
      </w:r>
    </w:p>
    <w:p w14:paraId="5F61FE0E" w14:textId="77777777" w:rsidR="00A12757" w:rsidRPr="00EA0249" w:rsidRDefault="00A12757" w:rsidP="009D395D">
      <w:pPr>
        <w:pStyle w:val="Nadpis3"/>
        <w:ind w:left="0" w:firstLine="284"/>
        <w:rPr>
          <w:rFonts w:ascii="Times" w:hAnsi="Times"/>
          <w:lang w:val="en-GB" w:eastAsia="en-GB"/>
        </w:rPr>
      </w:pPr>
      <w:bookmarkStart w:id="88" w:name="_Toc467676091"/>
      <w:r w:rsidRPr="00EA0249">
        <w:rPr>
          <w:rFonts w:ascii="Times" w:hAnsi="Times"/>
          <w:lang w:val="en-GB" w:eastAsia="en-GB"/>
        </w:rPr>
        <w:t>Sociálne služby</w:t>
      </w:r>
      <w:bookmarkEnd w:id="88"/>
    </w:p>
    <w:p w14:paraId="4D5C540C" w14:textId="10C1EAB5" w:rsidR="00A12757" w:rsidRDefault="00007798" w:rsidP="00D84307">
      <w:r w:rsidRPr="005F45C8">
        <w:t>V obci Ohradzany žije 68 občanov odkázaných na pomoc (nevládni seniori, osoby s postihnutím).</w:t>
      </w:r>
      <w:r w:rsidR="00F12D70">
        <w:t xml:space="preserve"> </w:t>
      </w:r>
      <w:r w:rsidRPr="005F45C8">
        <w:t xml:space="preserve">Zatiaľ tu však </w:t>
      </w:r>
      <w:r w:rsidR="00E20C10" w:rsidRPr="005F45C8">
        <w:t xml:space="preserve">nepôsobí žiadny poskytovateľ sociálnych služieb, </w:t>
      </w:r>
      <w:r w:rsidR="00A12757" w:rsidRPr="005F45C8">
        <w:t>žiaden</w:t>
      </w:r>
      <w:r w:rsidR="00A12757" w:rsidRPr="006031CD">
        <w:t xml:space="preserve"> domov </w:t>
      </w:r>
      <w:r w:rsidR="00E20C10">
        <w:t>alebo klub dôchodcov okrem</w:t>
      </w:r>
      <w:r w:rsidR="00A12757" w:rsidRPr="006031CD">
        <w:rPr>
          <w:rFonts w:eastAsia="Calibri Light"/>
        </w:rPr>
        <w:t>Klub</w:t>
      </w:r>
      <w:r w:rsidR="00E20C10">
        <w:rPr>
          <w:rFonts w:eastAsia="Calibri Light"/>
        </w:rPr>
        <w:t>u</w:t>
      </w:r>
      <w:r w:rsidR="00A12757" w:rsidRPr="006031CD">
        <w:rPr>
          <w:rFonts w:eastAsia="Calibri Light"/>
        </w:rPr>
        <w:t xml:space="preserve"> priateľov zdravotne postihnutých – Ohradzany.</w:t>
      </w:r>
      <w:r w:rsidR="006411D4">
        <w:t>Obec poskytuje tejto skupine stravovanie v školskej jedálni a denný stacionár patrí medzi priority obce v ďalšom programovacom období. Zatiaľ sú p</w:t>
      </w:r>
      <w:r w:rsidR="00A12757" w:rsidRPr="006031CD">
        <w:t xml:space="preserve">re </w:t>
      </w:r>
      <w:r w:rsidR="006411D4">
        <w:t xml:space="preserve">týchto </w:t>
      </w:r>
      <w:r w:rsidR="00A12757" w:rsidRPr="006031CD">
        <w:t xml:space="preserve">obyvateľov </w:t>
      </w:r>
      <w:r w:rsidR="006411D4">
        <w:t xml:space="preserve">dostupné </w:t>
      </w:r>
      <w:r w:rsidR="00A12757" w:rsidRPr="006031CD">
        <w:t>zariadenia sociálnych služieb v meste Humenné, alebo v iných menej alebo viac vzdialených mestách.</w:t>
      </w:r>
    </w:p>
    <w:p w14:paraId="6A113EF4" w14:textId="77777777" w:rsidR="00505602" w:rsidRPr="00EA0249" w:rsidRDefault="00505602" w:rsidP="009D395D">
      <w:pPr>
        <w:pStyle w:val="Nadpis3"/>
        <w:ind w:left="0" w:firstLine="284"/>
        <w:rPr>
          <w:rFonts w:ascii="Times" w:hAnsi="Times"/>
        </w:rPr>
      </w:pPr>
      <w:bookmarkStart w:id="89" w:name="_Toc467676092"/>
      <w:r w:rsidRPr="00EA0249">
        <w:rPr>
          <w:rFonts w:ascii="Times" w:hAnsi="Times"/>
        </w:rPr>
        <w:t>Voľnočasové aktivity</w:t>
      </w:r>
      <w:bookmarkEnd w:id="89"/>
    </w:p>
    <w:p w14:paraId="2B2EFEB2" w14:textId="77777777" w:rsidR="00F12D70" w:rsidRDefault="00790F7A" w:rsidP="00D84307">
      <w:r w:rsidRPr="00790F7A">
        <w:t xml:space="preserve">Z prieskumu názorov obyvateľov na život v obci vyplynulo, že aj napriek organizovaným verejným kultúrno-spoločenským podujatiam občania pociťujú ich </w:t>
      </w:r>
      <w:r>
        <w:t xml:space="preserve">nedostatok. </w:t>
      </w:r>
    </w:p>
    <w:p w14:paraId="32A8F461" w14:textId="5729EEF3" w:rsidR="005B6C63" w:rsidRPr="00790F7A" w:rsidRDefault="00790F7A" w:rsidP="00D84307">
      <w:r>
        <w:t>Medzi priority obce v ďalšom období patrí podchytenie voľného času mládeže založením Klubu mládeže prípadne centra pre kreatívne aktivity</w:t>
      </w:r>
      <w:r w:rsidR="00145F96">
        <w:t xml:space="preserve"> a využiť priestory Obecného polyfunkčného domu na tieto aktivity</w:t>
      </w:r>
      <w:r>
        <w:t>.</w:t>
      </w:r>
    </w:p>
    <w:p w14:paraId="16B3E9A2" w14:textId="4BC21482" w:rsidR="00505602" w:rsidRPr="00F12D70" w:rsidRDefault="00505602" w:rsidP="00F12D70">
      <w:pPr>
        <w:pStyle w:val="Odsekzoznamu"/>
        <w:numPr>
          <w:ilvl w:val="0"/>
          <w:numId w:val="39"/>
        </w:numPr>
        <w:rPr>
          <w:b/>
        </w:rPr>
      </w:pPr>
      <w:r w:rsidRPr="00F12D70">
        <w:rPr>
          <w:b/>
        </w:rPr>
        <w:t>Kultúra</w:t>
      </w:r>
    </w:p>
    <w:p w14:paraId="0F16AEC4" w14:textId="77777777" w:rsidR="00505602" w:rsidRPr="006031CD" w:rsidRDefault="00505602" w:rsidP="00D84307">
      <w:pPr>
        <w:rPr>
          <w:lang w:val="en-GB" w:eastAsia="en-GB"/>
        </w:rPr>
      </w:pPr>
      <w:r w:rsidRPr="006031CD">
        <w:rPr>
          <w:lang w:val="en-GB" w:eastAsia="en-GB"/>
        </w:rPr>
        <w:t>Obec prevádzkuje kultúrny dom, v ktorom sa pravidelne organizujú tradičné slávnosti ako napr. Den</w:t>
      </w:r>
      <w:r w:rsidRPr="006031CD">
        <w:rPr>
          <w:rFonts w:ascii="Times New Roman" w:eastAsia="Calibri" w:hAnsi="Times New Roman" w:cs="Times New Roman"/>
          <w:lang w:val="en-GB" w:eastAsia="en-GB"/>
        </w:rPr>
        <w:t>̌</w:t>
      </w:r>
      <w:r w:rsidRPr="006031CD">
        <w:rPr>
          <w:lang w:val="en-GB" w:eastAsia="en-GB"/>
        </w:rPr>
        <w:t xml:space="preserve"> rodiny, Mikuláš. Významnou udalosťou v obci je Stavanie mája.</w:t>
      </w:r>
    </w:p>
    <w:p w14:paraId="743B508B" w14:textId="77777777" w:rsidR="00505602" w:rsidRPr="006031CD" w:rsidRDefault="00505602" w:rsidP="00D84307">
      <w:pPr>
        <w:rPr>
          <w:lang w:val="en-GB" w:eastAsia="en-GB"/>
        </w:rPr>
      </w:pPr>
      <w:r w:rsidRPr="006031CD">
        <w:rPr>
          <w:lang w:val="en-GB" w:eastAsia="en-GB"/>
        </w:rPr>
        <w:t xml:space="preserve">Prvý kostol postavili v Ohradzanoch už pred rokom 1549. Na nevhodnom geologickom podklade začali v roku 1719 stavať druhý kostol, tretí v poradí v barokovo-klasicistickom slohu bol dobudovaný v roku 1774. </w:t>
      </w:r>
    </w:p>
    <w:p w14:paraId="228DDF4E" w14:textId="77777777" w:rsidR="00A12757" w:rsidRPr="00505602" w:rsidRDefault="00505602" w:rsidP="00D84307">
      <w:pPr>
        <w:rPr>
          <w:lang w:val="en-GB" w:eastAsia="en-GB"/>
        </w:rPr>
      </w:pPr>
      <w:r w:rsidRPr="006031CD">
        <w:rPr>
          <w:lang w:val="en-GB" w:eastAsia="en-GB"/>
        </w:rPr>
        <w:t>Na jeho mieste stojí súčasný kostol, postavený v rokoch 1937-1939 Kostol Nanebovzatie Panny Márie, ktorý je pamiatkovým objektom evidovaným Pamiatkovým úradom SR.</w:t>
      </w:r>
    </w:p>
    <w:p w14:paraId="37BC8216" w14:textId="1939CFD0" w:rsidR="00873289" w:rsidRPr="00F12D70" w:rsidRDefault="00873289" w:rsidP="00F12D70">
      <w:pPr>
        <w:pStyle w:val="Odsekzoznamu"/>
        <w:numPr>
          <w:ilvl w:val="0"/>
          <w:numId w:val="34"/>
        </w:numPr>
        <w:rPr>
          <w:b/>
        </w:rPr>
      </w:pPr>
      <w:r w:rsidRPr="00F12D70">
        <w:rPr>
          <w:b/>
        </w:rPr>
        <w:t>Šport</w:t>
      </w:r>
    </w:p>
    <w:p w14:paraId="55D75C29" w14:textId="77777777" w:rsidR="00873289" w:rsidRPr="006031CD" w:rsidRDefault="00873289" w:rsidP="00D84307">
      <w:r w:rsidRPr="006031CD">
        <w:t>Obec vytvára podmienky pre športové aktivity detí a mládeže či už v telocvični základnej školy alebo v rámci futbalového ihriska.</w:t>
      </w:r>
    </w:p>
    <w:p w14:paraId="41F76663" w14:textId="77777777" w:rsidR="00873289" w:rsidRPr="00A327BB" w:rsidRDefault="00873289" w:rsidP="00D84307">
      <w:pPr>
        <w:rPr>
          <w:b/>
          <w:i/>
        </w:rPr>
      </w:pPr>
      <w:r w:rsidRPr="00A327BB">
        <w:rPr>
          <w:b/>
          <w:i/>
        </w:rPr>
        <w:lastRenderedPageBreak/>
        <w:t>Futbal</w:t>
      </w:r>
    </w:p>
    <w:p w14:paraId="4B1FC778" w14:textId="77777777" w:rsidR="00482C0C" w:rsidRDefault="00873289" w:rsidP="00D84307">
      <w:pPr>
        <w:rPr>
          <w:lang w:val="en-GB" w:eastAsia="en-GB"/>
        </w:rPr>
      </w:pPr>
      <w:r w:rsidRPr="006031CD">
        <w:rPr>
          <w:color w:val="000000"/>
        </w:rPr>
        <w:t xml:space="preserve">V obci má organizovaný futbal dlhoročnú tradíciu a každoročne organizuje </w:t>
      </w:r>
      <w:r w:rsidRPr="006031CD">
        <w:rPr>
          <w:lang w:val="en-GB" w:eastAsia="en-GB"/>
        </w:rPr>
        <w:t>Ohradzany cup. TJ Družstevník Ohradzany sa zúčastňuje aj futbalových turnajov v Poľsku, v rámci uzatvorenej Družby SK/PL pod záštitou Gminy Fredropol.</w:t>
      </w:r>
    </w:p>
    <w:p w14:paraId="1D3428D4" w14:textId="77777777" w:rsidR="00482C0C" w:rsidRPr="00482C0C" w:rsidRDefault="005F45C8" w:rsidP="00D84307">
      <w:pPr>
        <w:pStyle w:val="Popis"/>
        <w:rPr>
          <w:lang w:val="en-GB" w:eastAsia="en-GB"/>
        </w:rPr>
      </w:pPr>
      <w:bookmarkStart w:id="90" w:name="_Toc467926456"/>
      <w:r>
        <w:t xml:space="preserve">Obrázok </w:t>
      </w:r>
      <w:r w:rsidR="00B92749">
        <w:rPr>
          <w:noProof/>
        </w:rPr>
        <w:fldChar w:fldCharType="begin"/>
      </w:r>
      <w:r w:rsidR="00B92749">
        <w:rPr>
          <w:noProof/>
        </w:rPr>
        <w:instrText xml:space="preserve"> SEQ Obrázok \* ARABIC </w:instrText>
      </w:r>
      <w:r w:rsidR="00B92749">
        <w:rPr>
          <w:noProof/>
        </w:rPr>
        <w:fldChar w:fldCharType="separate"/>
      </w:r>
      <w:r>
        <w:rPr>
          <w:noProof/>
        </w:rPr>
        <w:t>9</w:t>
      </w:r>
      <w:r w:rsidR="00B92749">
        <w:rPr>
          <w:noProof/>
        </w:rPr>
        <w:fldChar w:fldCharType="end"/>
      </w:r>
      <w:r w:rsidR="00462EF5">
        <w:t xml:space="preserve"> </w:t>
      </w:r>
      <w:r w:rsidR="00482C0C">
        <w:t>TJ Družstevník</w:t>
      </w:r>
      <w:bookmarkEnd w:id="90"/>
    </w:p>
    <w:p w14:paraId="750F0582" w14:textId="77777777" w:rsidR="00D16554" w:rsidRPr="00726D4B" w:rsidRDefault="00D16554" w:rsidP="00D84307">
      <w:pPr>
        <w:rPr>
          <w:lang w:val="en-GB" w:eastAsia="en-GB"/>
        </w:rPr>
      </w:pPr>
      <w:r w:rsidRPr="00873289">
        <w:rPr>
          <w:noProof/>
          <w:lang w:eastAsia="sk-SK"/>
        </w:rPr>
        <w:drawing>
          <wp:inline distT="0" distB="0" distL="0" distR="0" wp14:anchorId="66A6B468" wp14:editId="600C710A">
            <wp:extent cx="3028162" cy="227128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stretch>
                      <a:fillRect/>
                    </a:stretch>
                  </pic:blipFill>
                  <pic:spPr>
                    <a:xfrm>
                      <a:off x="0" y="0"/>
                      <a:ext cx="3074275" cy="2305874"/>
                    </a:xfrm>
                    <a:prstGeom prst="rect">
                      <a:avLst/>
                    </a:prstGeom>
                  </pic:spPr>
                </pic:pic>
              </a:graphicData>
            </a:graphic>
          </wp:inline>
        </w:drawing>
      </w:r>
    </w:p>
    <w:p w14:paraId="5217759C" w14:textId="77777777" w:rsidR="00F12D70" w:rsidRDefault="00F12D70" w:rsidP="005B1A62">
      <w:pPr>
        <w:spacing w:line="259" w:lineRule="auto"/>
        <w:ind w:firstLine="0"/>
        <w:jc w:val="left"/>
        <w:rPr>
          <w:b/>
        </w:rPr>
      </w:pPr>
    </w:p>
    <w:p w14:paraId="6907B6DD" w14:textId="77777777" w:rsidR="00F12D70" w:rsidRDefault="00F12D70" w:rsidP="005B1A62">
      <w:pPr>
        <w:spacing w:line="259" w:lineRule="auto"/>
        <w:ind w:firstLine="0"/>
        <w:jc w:val="left"/>
        <w:rPr>
          <w:b/>
        </w:rPr>
      </w:pPr>
    </w:p>
    <w:p w14:paraId="0268AC8F" w14:textId="15FF06E9" w:rsidR="00873289" w:rsidRPr="00E2037F" w:rsidRDefault="00873289" w:rsidP="005B1A62">
      <w:pPr>
        <w:spacing w:line="259" w:lineRule="auto"/>
        <w:ind w:firstLine="0"/>
        <w:jc w:val="left"/>
        <w:rPr>
          <w:b/>
        </w:rPr>
      </w:pPr>
      <w:r w:rsidRPr="00E2037F">
        <w:rPr>
          <w:b/>
        </w:rPr>
        <w:t>Cykloturistika</w:t>
      </w:r>
    </w:p>
    <w:p w14:paraId="04B08B85" w14:textId="77777777" w:rsidR="00873289" w:rsidRPr="006031CD" w:rsidRDefault="00873289" w:rsidP="00D84307">
      <w:r w:rsidRPr="006031CD">
        <w:t xml:space="preserve">Cykloturistická trasa – Severohumenský okruh. Trasa je označená pod číslom 34, je dlhá 42 km s prevýšením 425 m a okruh je zaradený do kategórie s – šport. Je to náročnejší športový okruh, ktorý si vyžaduje dobré zvládnutie techniky jazdy na bicykli a dobrú kondíciu. </w:t>
      </w:r>
    </w:p>
    <w:p w14:paraId="03E52F2F" w14:textId="77777777" w:rsidR="00873289" w:rsidRPr="006031CD" w:rsidRDefault="00873289" w:rsidP="00D84307">
      <w:r w:rsidRPr="006031CD">
        <w:t xml:space="preserve">Na trasu sa vyráža z Humenného smerom na Brestov. Za Brestovom začína tiahle stúpanie, po ktorom sa objaví Ohrazianska kotlina a v nej prvá obec Gruzovce, za ňou nasleduje Slovenská Volová a Ohradzany. v Ohradzanoch na križovatke sa odbočuje vpravo na Sopkovce. Na začiatku obce sa za mostom schádza z asfaltovej cesty doprava a prechádza sa spevnou lesnou cestou do Nižných Ladičkoviec. Vychádza sa na asfaltovú cestu vedúcu až na štátnu cestu č. 559 . Na nej pred Ľubišou sa odbočí vľavo až do Hankoviec, kde sa odbočuje vpravo do Dedačova. Za Dedačovom stúpa trasa až k Maškovciam, cez ktoré klesá okruh do Vyšného Hrušova. Tu sa odbočuje vpravo a cez Udavské a Kochanovce sa okruh končí opäť vo východzej stanici v Humennom </w:t>
      </w:r>
    </w:p>
    <w:p w14:paraId="0A4FDB96" w14:textId="77777777" w:rsidR="00C5447C" w:rsidRPr="00B05C13" w:rsidRDefault="003264AD" w:rsidP="009D395D">
      <w:pPr>
        <w:pStyle w:val="Nadpis3"/>
        <w:ind w:left="0" w:firstLine="142"/>
        <w:rPr>
          <w:rFonts w:ascii="Times" w:hAnsi="Times"/>
        </w:rPr>
      </w:pPr>
      <w:bookmarkStart w:id="91" w:name="_Toc467676093"/>
      <w:r w:rsidRPr="00B05C13">
        <w:rPr>
          <w:rFonts w:ascii="Times" w:hAnsi="Times"/>
        </w:rPr>
        <w:t>Ďalšie</w:t>
      </w:r>
      <w:r w:rsidR="003E734C" w:rsidRPr="00B05C13">
        <w:rPr>
          <w:rFonts w:ascii="Times" w:hAnsi="Times"/>
        </w:rPr>
        <w:t xml:space="preserve"> inštitúcie a služby</w:t>
      </w:r>
      <w:bookmarkEnd w:id="91"/>
    </w:p>
    <w:p w14:paraId="34A7B295" w14:textId="77777777" w:rsidR="000D43E5" w:rsidRPr="006031CD" w:rsidRDefault="00AB03A0" w:rsidP="00D84307">
      <w:r w:rsidRPr="006031CD">
        <w:t xml:space="preserve">Na území obce sa </w:t>
      </w:r>
      <w:r w:rsidR="00C5447C" w:rsidRPr="006031CD">
        <w:t xml:space="preserve">nachádza </w:t>
      </w:r>
      <w:r w:rsidR="000D43E5" w:rsidRPr="006031CD">
        <w:t xml:space="preserve">obecný úrad s matričným úradom. </w:t>
      </w:r>
    </w:p>
    <w:p w14:paraId="207ACDB2" w14:textId="77777777" w:rsidR="00FA0A19" w:rsidRPr="00B9781A" w:rsidRDefault="00977AB1" w:rsidP="00D84307">
      <w:pPr>
        <w:pStyle w:val="Popis"/>
        <w:rPr>
          <w:color w:val="FF0000"/>
        </w:rPr>
      </w:pPr>
      <w:bookmarkStart w:id="92" w:name="_Toc467926098"/>
      <w:r>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18</w:t>
      </w:r>
      <w:r w:rsidR="00B92749">
        <w:rPr>
          <w:noProof/>
        </w:rPr>
        <w:fldChar w:fldCharType="end"/>
      </w:r>
      <w:r w:rsidR="00462EF5">
        <w:t xml:space="preserve"> </w:t>
      </w:r>
      <w:r w:rsidR="00823D71">
        <w:t>Prehľad subjektov občianskej vybavenosti</w:t>
      </w:r>
      <w:r w:rsidRPr="00D969B0">
        <w:t xml:space="preserve"> na </w:t>
      </w:r>
      <w:r>
        <w:t xml:space="preserve">území obce </w:t>
      </w:r>
      <w:r w:rsidR="00823D71">
        <w:t>Ohradzany</w:t>
      </w:r>
      <w:bookmarkEnd w:id="9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4819"/>
      </w:tblGrid>
      <w:tr w:rsidR="00823D71" w:rsidRPr="00871AD8" w14:paraId="0C3D8AE1" w14:textId="77777777" w:rsidTr="006E3106">
        <w:trPr>
          <w:trHeight w:val="20"/>
          <w:jc w:val="center"/>
        </w:trPr>
        <w:tc>
          <w:tcPr>
            <w:tcW w:w="3684" w:type="dxa"/>
            <w:shd w:val="clear" w:color="auto" w:fill="FFF2CC" w:themeFill="accent4" w:themeFillTint="33"/>
          </w:tcPr>
          <w:p w14:paraId="2231EC83" w14:textId="77777777" w:rsidR="00823D71" w:rsidRPr="00B92A90" w:rsidRDefault="00823D71" w:rsidP="00D84307">
            <w:pPr>
              <w:pStyle w:val="Bezriadkovania"/>
              <w:rPr>
                <w:sz w:val="20"/>
                <w:szCs w:val="20"/>
              </w:rPr>
            </w:pPr>
            <w:r w:rsidRPr="00B92A90">
              <w:rPr>
                <w:sz w:val="20"/>
                <w:szCs w:val="20"/>
              </w:rPr>
              <w:lastRenderedPageBreak/>
              <w:t>Pošta</w:t>
            </w:r>
          </w:p>
        </w:tc>
        <w:tc>
          <w:tcPr>
            <w:tcW w:w="4819" w:type="dxa"/>
            <w:shd w:val="clear" w:color="auto" w:fill="auto"/>
          </w:tcPr>
          <w:p w14:paraId="704B1A51" w14:textId="77777777" w:rsidR="00823D71" w:rsidRPr="00B92A90" w:rsidRDefault="00823D71" w:rsidP="00D84307">
            <w:pPr>
              <w:pStyle w:val="Bezriadkovania"/>
              <w:rPr>
                <w:sz w:val="20"/>
                <w:szCs w:val="20"/>
              </w:rPr>
            </w:pPr>
            <w:r w:rsidRPr="00B92A90">
              <w:rPr>
                <w:sz w:val="20"/>
                <w:szCs w:val="20"/>
              </w:rPr>
              <w:t>áno</w:t>
            </w:r>
          </w:p>
        </w:tc>
      </w:tr>
      <w:tr w:rsidR="00823D71" w:rsidRPr="00871AD8" w14:paraId="2DD62F98" w14:textId="77777777" w:rsidTr="006E3106">
        <w:trPr>
          <w:trHeight w:val="20"/>
          <w:jc w:val="center"/>
        </w:trPr>
        <w:tc>
          <w:tcPr>
            <w:tcW w:w="3684" w:type="dxa"/>
            <w:shd w:val="clear" w:color="auto" w:fill="FFF2CC" w:themeFill="accent4" w:themeFillTint="33"/>
          </w:tcPr>
          <w:p w14:paraId="300595C2" w14:textId="77777777" w:rsidR="00823D71" w:rsidRPr="00B92A90" w:rsidRDefault="00823D71" w:rsidP="00D84307">
            <w:pPr>
              <w:pStyle w:val="Bezriadkovania"/>
              <w:rPr>
                <w:sz w:val="20"/>
                <w:szCs w:val="20"/>
              </w:rPr>
            </w:pPr>
            <w:r w:rsidRPr="00B92A90">
              <w:rPr>
                <w:sz w:val="20"/>
                <w:szCs w:val="20"/>
              </w:rPr>
              <w:t>Matričný úrad</w:t>
            </w:r>
          </w:p>
        </w:tc>
        <w:tc>
          <w:tcPr>
            <w:tcW w:w="4819" w:type="dxa"/>
            <w:shd w:val="clear" w:color="auto" w:fill="auto"/>
          </w:tcPr>
          <w:p w14:paraId="614EF9E8" w14:textId="77777777" w:rsidR="00823D71" w:rsidRPr="00B92A90" w:rsidRDefault="00823D71" w:rsidP="00D84307">
            <w:pPr>
              <w:pStyle w:val="Bezriadkovania"/>
              <w:rPr>
                <w:sz w:val="20"/>
                <w:szCs w:val="20"/>
              </w:rPr>
            </w:pPr>
            <w:r w:rsidRPr="00B92A90">
              <w:rPr>
                <w:sz w:val="20"/>
                <w:szCs w:val="20"/>
              </w:rPr>
              <w:t>áno</w:t>
            </w:r>
          </w:p>
        </w:tc>
      </w:tr>
      <w:tr w:rsidR="00823D71" w:rsidRPr="00871AD8" w14:paraId="161FE042" w14:textId="77777777" w:rsidTr="006E3106">
        <w:trPr>
          <w:trHeight w:val="20"/>
          <w:jc w:val="center"/>
        </w:trPr>
        <w:tc>
          <w:tcPr>
            <w:tcW w:w="3684" w:type="dxa"/>
            <w:shd w:val="clear" w:color="auto" w:fill="FFF2CC" w:themeFill="accent4" w:themeFillTint="33"/>
          </w:tcPr>
          <w:p w14:paraId="0CECACCB" w14:textId="77777777" w:rsidR="00823D71" w:rsidRPr="00B92A90" w:rsidRDefault="00823D71" w:rsidP="00D84307">
            <w:pPr>
              <w:pStyle w:val="Bezriadkovania"/>
              <w:rPr>
                <w:sz w:val="20"/>
                <w:szCs w:val="20"/>
              </w:rPr>
            </w:pPr>
            <w:r w:rsidRPr="00B92A90">
              <w:rPr>
                <w:sz w:val="20"/>
                <w:szCs w:val="20"/>
              </w:rPr>
              <w:t>Káblová televízia</w:t>
            </w:r>
          </w:p>
        </w:tc>
        <w:tc>
          <w:tcPr>
            <w:tcW w:w="4819" w:type="dxa"/>
            <w:shd w:val="clear" w:color="auto" w:fill="auto"/>
          </w:tcPr>
          <w:p w14:paraId="6EADA1AA" w14:textId="77777777" w:rsidR="00823D71" w:rsidRPr="00B92A90" w:rsidRDefault="00823D71" w:rsidP="00D84307">
            <w:pPr>
              <w:pStyle w:val="Bezriadkovania"/>
              <w:rPr>
                <w:sz w:val="20"/>
                <w:szCs w:val="20"/>
              </w:rPr>
            </w:pPr>
            <w:r w:rsidRPr="00B92A90">
              <w:rPr>
                <w:sz w:val="20"/>
                <w:szCs w:val="20"/>
              </w:rPr>
              <w:t>nie</w:t>
            </w:r>
          </w:p>
        </w:tc>
      </w:tr>
      <w:tr w:rsidR="00823D71" w:rsidRPr="00871AD8" w14:paraId="6B2C50F7" w14:textId="77777777" w:rsidTr="006E3106">
        <w:trPr>
          <w:trHeight w:val="20"/>
          <w:jc w:val="center"/>
        </w:trPr>
        <w:tc>
          <w:tcPr>
            <w:tcW w:w="3684" w:type="dxa"/>
            <w:shd w:val="clear" w:color="auto" w:fill="FFF2CC" w:themeFill="accent4" w:themeFillTint="33"/>
          </w:tcPr>
          <w:p w14:paraId="5FEB1439" w14:textId="77777777" w:rsidR="00823D71" w:rsidRPr="00B92A90" w:rsidRDefault="00823D71" w:rsidP="00D84307">
            <w:pPr>
              <w:pStyle w:val="Bezriadkovania"/>
              <w:rPr>
                <w:sz w:val="20"/>
                <w:szCs w:val="20"/>
              </w:rPr>
            </w:pPr>
            <w:r w:rsidRPr="00B92A90">
              <w:rPr>
                <w:sz w:val="20"/>
                <w:szCs w:val="20"/>
              </w:rPr>
              <w:t>Internet</w:t>
            </w:r>
          </w:p>
        </w:tc>
        <w:tc>
          <w:tcPr>
            <w:tcW w:w="4819" w:type="dxa"/>
            <w:shd w:val="clear" w:color="auto" w:fill="auto"/>
          </w:tcPr>
          <w:p w14:paraId="5873BD26" w14:textId="77777777" w:rsidR="00823D71" w:rsidRPr="00B92A90" w:rsidRDefault="00823D71" w:rsidP="00D84307">
            <w:pPr>
              <w:pStyle w:val="Bezriadkovania"/>
              <w:rPr>
                <w:sz w:val="20"/>
                <w:szCs w:val="20"/>
              </w:rPr>
            </w:pPr>
            <w:r w:rsidRPr="00B92A90">
              <w:rPr>
                <w:sz w:val="20"/>
                <w:szCs w:val="20"/>
              </w:rPr>
              <w:t>áno, s dobrou kvalitou pripojenia</w:t>
            </w:r>
          </w:p>
        </w:tc>
      </w:tr>
      <w:tr w:rsidR="00823D71" w:rsidRPr="00871AD8" w14:paraId="75D89777" w14:textId="77777777" w:rsidTr="006E3106">
        <w:trPr>
          <w:trHeight w:val="20"/>
          <w:jc w:val="center"/>
        </w:trPr>
        <w:tc>
          <w:tcPr>
            <w:tcW w:w="3684" w:type="dxa"/>
            <w:shd w:val="clear" w:color="auto" w:fill="FFF2CC" w:themeFill="accent4" w:themeFillTint="33"/>
          </w:tcPr>
          <w:p w14:paraId="1E2AFEBB" w14:textId="77777777" w:rsidR="00823D71" w:rsidRPr="00B92A90" w:rsidRDefault="00823D71" w:rsidP="00D84307">
            <w:pPr>
              <w:pStyle w:val="Bezriadkovania"/>
              <w:rPr>
                <w:sz w:val="20"/>
                <w:szCs w:val="20"/>
              </w:rPr>
            </w:pPr>
            <w:r w:rsidRPr="00B92A90">
              <w:rPr>
                <w:sz w:val="20"/>
                <w:szCs w:val="20"/>
              </w:rPr>
              <w:t>Mobilní operátori</w:t>
            </w:r>
          </w:p>
        </w:tc>
        <w:tc>
          <w:tcPr>
            <w:tcW w:w="4819" w:type="dxa"/>
            <w:shd w:val="clear" w:color="auto" w:fill="auto"/>
          </w:tcPr>
          <w:p w14:paraId="727B0E18" w14:textId="77777777" w:rsidR="00823D71" w:rsidRPr="00B92A90" w:rsidRDefault="00CE6A37" w:rsidP="00D84307">
            <w:pPr>
              <w:pStyle w:val="Bezriadkovania"/>
              <w:rPr>
                <w:sz w:val="20"/>
                <w:szCs w:val="20"/>
              </w:rPr>
            </w:pPr>
            <w:r w:rsidRPr="00B92A90">
              <w:rPr>
                <w:sz w:val="20"/>
                <w:szCs w:val="20"/>
              </w:rPr>
              <w:t>á</w:t>
            </w:r>
            <w:r w:rsidR="00823D71" w:rsidRPr="00B92A90">
              <w:rPr>
                <w:sz w:val="20"/>
                <w:szCs w:val="20"/>
              </w:rPr>
              <w:t>no(Orange, O2, Slovak Telekom)</w:t>
            </w:r>
          </w:p>
        </w:tc>
      </w:tr>
      <w:tr w:rsidR="00823D71" w:rsidRPr="00871AD8" w14:paraId="7CD6AA64" w14:textId="77777777" w:rsidTr="006E3106">
        <w:trPr>
          <w:trHeight w:val="20"/>
          <w:jc w:val="center"/>
        </w:trPr>
        <w:tc>
          <w:tcPr>
            <w:tcW w:w="3684" w:type="dxa"/>
            <w:shd w:val="clear" w:color="auto" w:fill="FFF2CC" w:themeFill="accent4" w:themeFillTint="33"/>
          </w:tcPr>
          <w:p w14:paraId="1137AE0A" w14:textId="77777777" w:rsidR="00823D71" w:rsidRPr="00B92A90" w:rsidRDefault="00823D71" w:rsidP="00D84307">
            <w:pPr>
              <w:pStyle w:val="Bezriadkovania"/>
              <w:rPr>
                <w:sz w:val="20"/>
                <w:szCs w:val="20"/>
              </w:rPr>
            </w:pPr>
            <w:r w:rsidRPr="00B92A90">
              <w:rPr>
                <w:sz w:val="20"/>
                <w:szCs w:val="20"/>
              </w:rPr>
              <w:t>Verejný vodovod</w:t>
            </w:r>
          </w:p>
        </w:tc>
        <w:tc>
          <w:tcPr>
            <w:tcW w:w="4819" w:type="dxa"/>
            <w:shd w:val="clear" w:color="auto" w:fill="auto"/>
          </w:tcPr>
          <w:p w14:paraId="201C6836" w14:textId="77777777" w:rsidR="00823D71" w:rsidRPr="00B92A90" w:rsidRDefault="00823D71" w:rsidP="00D84307">
            <w:pPr>
              <w:pStyle w:val="Bezriadkovania"/>
              <w:rPr>
                <w:sz w:val="20"/>
                <w:szCs w:val="20"/>
              </w:rPr>
            </w:pPr>
            <w:r w:rsidRPr="00B92A90">
              <w:rPr>
                <w:sz w:val="20"/>
                <w:szCs w:val="20"/>
              </w:rPr>
              <w:t>áno</w:t>
            </w:r>
          </w:p>
        </w:tc>
      </w:tr>
      <w:tr w:rsidR="00823D71" w:rsidRPr="00871AD8" w14:paraId="47C92A00" w14:textId="77777777" w:rsidTr="006E3106">
        <w:trPr>
          <w:trHeight w:val="20"/>
          <w:jc w:val="center"/>
        </w:trPr>
        <w:tc>
          <w:tcPr>
            <w:tcW w:w="3684" w:type="dxa"/>
            <w:shd w:val="clear" w:color="auto" w:fill="FFF2CC" w:themeFill="accent4" w:themeFillTint="33"/>
          </w:tcPr>
          <w:p w14:paraId="5253C92B" w14:textId="77777777" w:rsidR="00823D71" w:rsidRPr="00B92A90" w:rsidRDefault="00823D71" w:rsidP="00D84307">
            <w:pPr>
              <w:pStyle w:val="Bezriadkovania"/>
              <w:rPr>
                <w:sz w:val="20"/>
                <w:szCs w:val="20"/>
              </w:rPr>
            </w:pPr>
            <w:r w:rsidRPr="00B92A90">
              <w:rPr>
                <w:sz w:val="20"/>
                <w:szCs w:val="20"/>
              </w:rPr>
              <w:t>Verejná kanalizácia a ČOV</w:t>
            </w:r>
          </w:p>
        </w:tc>
        <w:tc>
          <w:tcPr>
            <w:tcW w:w="4819" w:type="dxa"/>
            <w:shd w:val="clear" w:color="auto" w:fill="auto"/>
          </w:tcPr>
          <w:p w14:paraId="735966C9" w14:textId="77777777" w:rsidR="00823D71" w:rsidRPr="00B92A90" w:rsidRDefault="00823D71" w:rsidP="00D84307">
            <w:pPr>
              <w:pStyle w:val="Bezriadkovania"/>
              <w:rPr>
                <w:sz w:val="20"/>
                <w:szCs w:val="20"/>
              </w:rPr>
            </w:pPr>
            <w:r w:rsidRPr="00B92A90">
              <w:rPr>
                <w:sz w:val="20"/>
                <w:szCs w:val="20"/>
              </w:rPr>
              <w:t>nie</w:t>
            </w:r>
          </w:p>
        </w:tc>
      </w:tr>
      <w:tr w:rsidR="00823D71" w:rsidRPr="00871AD8" w14:paraId="4C992CFE" w14:textId="77777777" w:rsidTr="006E3106">
        <w:trPr>
          <w:trHeight w:val="20"/>
          <w:jc w:val="center"/>
        </w:trPr>
        <w:tc>
          <w:tcPr>
            <w:tcW w:w="3684" w:type="dxa"/>
            <w:shd w:val="clear" w:color="auto" w:fill="FFF2CC" w:themeFill="accent4" w:themeFillTint="33"/>
          </w:tcPr>
          <w:p w14:paraId="0B5D1AF2" w14:textId="77777777" w:rsidR="00823D71" w:rsidRPr="00B92A90" w:rsidRDefault="00823D71" w:rsidP="00D84307">
            <w:pPr>
              <w:pStyle w:val="Bezriadkovania"/>
              <w:rPr>
                <w:sz w:val="20"/>
                <w:szCs w:val="20"/>
              </w:rPr>
            </w:pPr>
            <w:r w:rsidRPr="00B92A90">
              <w:rPr>
                <w:sz w:val="20"/>
                <w:szCs w:val="20"/>
              </w:rPr>
              <w:t>Rozvodná sieť plynu</w:t>
            </w:r>
          </w:p>
        </w:tc>
        <w:tc>
          <w:tcPr>
            <w:tcW w:w="4819" w:type="dxa"/>
            <w:shd w:val="clear" w:color="auto" w:fill="auto"/>
          </w:tcPr>
          <w:p w14:paraId="0DDF5A55" w14:textId="77777777" w:rsidR="00823D71" w:rsidRPr="00B92A90" w:rsidRDefault="00823D71" w:rsidP="00D84307">
            <w:pPr>
              <w:pStyle w:val="Bezriadkovania"/>
              <w:rPr>
                <w:sz w:val="20"/>
                <w:szCs w:val="20"/>
              </w:rPr>
            </w:pPr>
            <w:r w:rsidRPr="00B92A90">
              <w:rPr>
                <w:sz w:val="20"/>
                <w:szCs w:val="20"/>
              </w:rPr>
              <w:t>áno</w:t>
            </w:r>
          </w:p>
        </w:tc>
      </w:tr>
    </w:tbl>
    <w:p w14:paraId="2B5FFC5E" w14:textId="77777777" w:rsidR="00C5447C" w:rsidRPr="00B9781A" w:rsidRDefault="00823D71" w:rsidP="00D84307">
      <w:pPr>
        <w:pStyle w:val="zdroj"/>
        <w:rPr>
          <w:color w:val="FF0000"/>
        </w:rPr>
      </w:pPr>
      <w:r>
        <w:rPr>
          <w:color w:val="FF0000"/>
          <w:sz w:val="24"/>
          <w:szCs w:val="24"/>
        </w:rPr>
        <w:tab/>
      </w:r>
      <w:r w:rsidR="007654E4" w:rsidRPr="007654E4">
        <w:t>Zdroj</w:t>
      </w:r>
      <w:r w:rsidR="00C5447C" w:rsidRPr="007654E4">
        <w:t>: OcÚ</w:t>
      </w:r>
    </w:p>
    <w:p w14:paraId="1C6171CD" w14:textId="77777777" w:rsidR="00AA2E61" w:rsidRPr="00B9781A" w:rsidRDefault="00977AB1" w:rsidP="00D84307">
      <w:pPr>
        <w:pStyle w:val="Popis"/>
        <w:rPr>
          <w:color w:val="FF0000"/>
        </w:rPr>
      </w:pPr>
      <w:bookmarkStart w:id="93" w:name="_Toc467926099"/>
      <w:r>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19</w:t>
      </w:r>
      <w:r w:rsidR="00B92749">
        <w:rPr>
          <w:noProof/>
        </w:rPr>
        <w:fldChar w:fldCharType="end"/>
      </w:r>
      <w:r w:rsidR="00462EF5">
        <w:t xml:space="preserve"> </w:t>
      </w:r>
      <w:r w:rsidRPr="00077A34">
        <w:t>Pre</w:t>
      </w:r>
      <w:r w:rsidR="00980E02">
        <w:t xml:space="preserve">hľad subjektov obchodu a služieb </w:t>
      </w:r>
      <w:r>
        <w:t>na území obce</w:t>
      </w:r>
      <w:r w:rsidR="00DE54ED">
        <w:t xml:space="preserve"> Ohradzany</w:t>
      </w:r>
      <w:bookmarkEnd w:id="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7"/>
        <w:gridCol w:w="2587"/>
      </w:tblGrid>
      <w:tr w:rsidR="00980E02" w:rsidRPr="00871AD8" w14:paraId="59EEB3F7" w14:textId="77777777" w:rsidTr="006E3106">
        <w:trPr>
          <w:trHeight w:val="20"/>
          <w:jc w:val="center"/>
        </w:trPr>
        <w:tc>
          <w:tcPr>
            <w:tcW w:w="5967" w:type="dxa"/>
            <w:shd w:val="clear" w:color="auto" w:fill="C5E0B3" w:themeFill="accent6" w:themeFillTint="66"/>
          </w:tcPr>
          <w:p w14:paraId="61577C2B" w14:textId="77777777" w:rsidR="00980E02" w:rsidRPr="00B92A90" w:rsidRDefault="00980E02" w:rsidP="00D84307">
            <w:pPr>
              <w:pStyle w:val="Bezriadkovania"/>
              <w:rPr>
                <w:sz w:val="20"/>
                <w:szCs w:val="20"/>
              </w:rPr>
            </w:pPr>
            <w:r w:rsidRPr="00B92A90">
              <w:rPr>
                <w:sz w:val="20"/>
                <w:szCs w:val="20"/>
              </w:rPr>
              <w:t>Predajňa potravinárskeho tovaru</w:t>
            </w:r>
          </w:p>
        </w:tc>
        <w:tc>
          <w:tcPr>
            <w:tcW w:w="2587" w:type="dxa"/>
            <w:shd w:val="clear" w:color="auto" w:fill="auto"/>
          </w:tcPr>
          <w:p w14:paraId="74436E63" w14:textId="77777777" w:rsidR="00980E02" w:rsidRPr="00B92A90" w:rsidRDefault="00980E02" w:rsidP="00D84307">
            <w:pPr>
              <w:pStyle w:val="Bezriadkovania"/>
              <w:rPr>
                <w:sz w:val="20"/>
                <w:szCs w:val="20"/>
              </w:rPr>
            </w:pPr>
            <w:r w:rsidRPr="00B92A90">
              <w:rPr>
                <w:sz w:val="20"/>
                <w:szCs w:val="20"/>
              </w:rPr>
              <w:t>áno</w:t>
            </w:r>
          </w:p>
        </w:tc>
      </w:tr>
      <w:tr w:rsidR="00980E02" w:rsidRPr="00871AD8" w14:paraId="49809EF2" w14:textId="77777777" w:rsidTr="006E3106">
        <w:trPr>
          <w:trHeight w:val="20"/>
          <w:jc w:val="center"/>
        </w:trPr>
        <w:tc>
          <w:tcPr>
            <w:tcW w:w="5967" w:type="dxa"/>
            <w:shd w:val="clear" w:color="auto" w:fill="C5E0B3" w:themeFill="accent6" w:themeFillTint="66"/>
          </w:tcPr>
          <w:p w14:paraId="357AE911" w14:textId="77777777" w:rsidR="00980E02" w:rsidRPr="00B92A90" w:rsidRDefault="00980E02" w:rsidP="00D84307">
            <w:pPr>
              <w:pStyle w:val="Bezriadkovania"/>
              <w:rPr>
                <w:sz w:val="20"/>
                <w:szCs w:val="20"/>
              </w:rPr>
            </w:pPr>
            <w:r w:rsidRPr="00B92A90">
              <w:rPr>
                <w:sz w:val="20"/>
                <w:szCs w:val="20"/>
              </w:rPr>
              <w:t>Predajňa zmiešaného tovaru</w:t>
            </w:r>
          </w:p>
        </w:tc>
        <w:tc>
          <w:tcPr>
            <w:tcW w:w="2587" w:type="dxa"/>
            <w:shd w:val="clear" w:color="auto" w:fill="auto"/>
          </w:tcPr>
          <w:p w14:paraId="474BFEF4" w14:textId="77777777" w:rsidR="00980E02" w:rsidRPr="00B92A90" w:rsidRDefault="00980E02" w:rsidP="00D84307">
            <w:pPr>
              <w:pStyle w:val="Bezriadkovania"/>
              <w:rPr>
                <w:sz w:val="20"/>
                <w:szCs w:val="20"/>
              </w:rPr>
            </w:pPr>
            <w:r w:rsidRPr="00B92A90">
              <w:rPr>
                <w:sz w:val="20"/>
                <w:szCs w:val="20"/>
              </w:rPr>
              <w:t>áno</w:t>
            </w:r>
          </w:p>
        </w:tc>
      </w:tr>
      <w:tr w:rsidR="00980E02" w:rsidRPr="00871AD8" w14:paraId="0530768F" w14:textId="77777777" w:rsidTr="006E3106">
        <w:trPr>
          <w:trHeight w:val="20"/>
          <w:jc w:val="center"/>
        </w:trPr>
        <w:tc>
          <w:tcPr>
            <w:tcW w:w="5967" w:type="dxa"/>
            <w:shd w:val="clear" w:color="auto" w:fill="C5E0B3" w:themeFill="accent6" w:themeFillTint="66"/>
          </w:tcPr>
          <w:p w14:paraId="665E8E9E" w14:textId="77777777" w:rsidR="00980E02" w:rsidRPr="00B92A90" w:rsidRDefault="00980E02" w:rsidP="00D84307">
            <w:pPr>
              <w:pStyle w:val="Bezriadkovania"/>
              <w:rPr>
                <w:sz w:val="20"/>
                <w:szCs w:val="20"/>
              </w:rPr>
            </w:pPr>
            <w:r w:rsidRPr="00B92A90">
              <w:rPr>
                <w:sz w:val="20"/>
                <w:szCs w:val="20"/>
              </w:rPr>
              <w:t>Pohostinské odbytové stredisko</w:t>
            </w:r>
          </w:p>
        </w:tc>
        <w:tc>
          <w:tcPr>
            <w:tcW w:w="2587" w:type="dxa"/>
            <w:shd w:val="clear" w:color="auto" w:fill="auto"/>
          </w:tcPr>
          <w:p w14:paraId="54922208" w14:textId="77777777" w:rsidR="00980E02" w:rsidRPr="00B92A90" w:rsidRDefault="00980E02" w:rsidP="00D84307">
            <w:pPr>
              <w:pStyle w:val="Bezriadkovania"/>
              <w:rPr>
                <w:sz w:val="20"/>
                <w:szCs w:val="20"/>
              </w:rPr>
            </w:pPr>
            <w:r w:rsidRPr="00B92A90">
              <w:rPr>
                <w:sz w:val="20"/>
                <w:szCs w:val="20"/>
              </w:rPr>
              <w:t>áno</w:t>
            </w:r>
          </w:p>
        </w:tc>
      </w:tr>
      <w:tr w:rsidR="00980E02" w:rsidRPr="00871AD8" w14:paraId="1BB7901E" w14:textId="77777777" w:rsidTr="006E3106">
        <w:trPr>
          <w:trHeight w:val="20"/>
          <w:jc w:val="center"/>
        </w:trPr>
        <w:tc>
          <w:tcPr>
            <w:tcW w:w="5967" w:type="dxa"/>
            <w:shd w:val="clear" w:color="auto" w:fill="C5E0B3" w:themeFill="accent6" w:themeFillTint="66"/>
          </w:tcPr>
          <w:p w14:paraId="2F4103C6" w14:textId="77777777" w:rsidR="00980E02" w:rsidRPr="00B92A90" w:rsidRDefault="00980E02" w:rsidP="00D84307">
            <w:pPr>
              <w:pStyle w:val="Bezriadkovania"/>
              <w:rPr>
                <w:sz w:val="20"/>
                <w:szCs w:val="20"/>
              </w:rPr>
            </w:pPr>
            <w:r w:rsidRPr="00B92A90">
              <w:rPr>
                <w:sz w:val="20"/>
                <w:szCs w:val="20"/>
              </w:rPr>
              <w:t>Predajňa nepotravinárskeho tovaru</w:t>
            </w:r>
          </w:p>
        </w:tc>
        <w:tc>
          <w:tcPr>
            <w:tcW w:w="2587" w:type="dxa"/>
            <w:shd w:val="clear" w:color="auto" w:fill="auto"/>
          </w:tcPr>
          <w:p w14:paraId="6C3A82C4" w14:textId="77777777" w:rsidR="00980E02" w:rsidRPr="00B92A90" w:rsidRDefault="00980E02" w:rsidP="00D84307">
            <w:pPr>
              <w:pStyle w:val="Bezriadkovania"/>
              <w:rPr>
                <w:sz w:val="20"/>
                <w:szCs w:val="20"/>
              </w:rPr>
            </w:pPr>
            <w:r w:rsidRPr="00B92A90">
              <w:rPr>
                <w:sz w:val="20"/>
                <w:szCs w:val="20"/>
              </w:rPr>
              <w:t xml:space="preserve">nie </w:t>
            </w:r>
          </w:p>
        </w:tc>
      </w:tr>
      <w:tr w:rsidR="00980E02" w:rsidRPr="00871AD8" w14:paraId="76A40B87" w14:textId="77777777" w:rsidTr="006E3106">
        <w:trPr>
          <w:trHeight w:val="20"/>
          <w:jc w:val="center"/>
        </w:trPr>
        <w:tc>
          <w:tcPr>
            <w:tcW w:w="5967" w:type="dxa"/>
            <w:shd w:val="clear" w:color="auto" w:fill="C5E0B3" w:themeFill="accent6" w:themeFillTint="66"/>
          </w:tcPr>
          <w:p w14:paraId="6C208C90" w14:textId="77777777" w:rsidR="00980E02" w:rsidRPr="00B92A90" w:rsidRDefault="00980E02" w:rsidP="00D84307">
            <w:pPr>
              <w:pStyle w:val="Bezriadkovania"/>
              <w:rPr>
                <w:sz w:val="20"/>
                <w:szCs w:val="20"/>
              </w:rPr>
            </w:pPr>
            <w:r w:rsidRPr="00B92A90">
              <w:rPr>
                <w:sz w:val="20"/>
                <w:szCs w:val="20"/>
              </w:rPr>
              <w:t>Predajňa pohonných látok</w:t>
            </w:r>
          </w:p>
        </w:tc>
        <w:tc>
          <w:tcPr>
            <w:tcW w:w="2587" w:type="dxa"/>
            <w:shd w:val="clear" w:color="auto" w:fill="auto"/>
          </w:tcPr>
          <w:p w14:paraId="37BD5CF6" w14:textId="77777777" w:rsidR="00980E02" w:rsidRPr="00B92A90" w:rsidRDefault="00980E02" w:rsidP="00D84307">
            <w:pPr>
              <w:pStyle w:val="Bezriadkovania"/>
              <w:rPr>
                <w:sz w:val="20"/>
                <w:szCs w:val="20"/>
              </w:rPr>
            </w:pPr>
            <w:r w:rsidRPr="00B92A90">
              <w:rPr>
                <w:sz w:val="20"/>
                <w:szCs w:val="20"/>
              </w:rPr>
              <w:t>áno</w:t>
            </w:r>
          </w:p>
        </w:tc>
      </w:tr>
      <w:tr w:rsidR="00980E02" w:rsidRPr="00871AD8" w14:paraId="5165134D" w14:textId="77777777" w:rsidTr="006E3106">
        <w:trPr>
          <w:trHeight w:val="20"/>
          <w:jc w:val="center"/>
        </w:trPr>
        <w:tc>
          <w:tcPr>
            <w:tcW w:w="5967" w:type="dxa"/>
            <w:shd w:val="clear" w:color="auto" w:fill="C5E0B3" w:themeFill="accent6" w:themeFillTint="66"/>
          </w:tcPr>
          <w:p w14:paraId="0E5B22CC" w14:textId="77777777" w:rsidR="00980E02" w:rsidRPr="00B92A90" w:rsidRDefault="00980E02" w:rsidP="00D84307">
            <w:pPr>
              <w:pStyle w:val="Bezriadkovania"/>
              <w:rPr>
                <w:sz w:val="20"/>
                <w:szCs w:val="20"/>
              </w:rPr>
            </w:pPr>
            <w:r w:rsidRPr="00B92A90">
              <w:rPr>
                <w:sz w:val="20"/>
                <w:szCs w:val="20"/>
              </w:rPr>
              <w:t>Zariadenie pre údržbu a opravu motorových vozidiel</w:t>
            </w:r>
          </w:p>
        </w:tc>
        <w:tc>
          <w:tcPr>
            <w:tcW w:w="2587" w:type="dxa"/>
            <w:shd w:val="clear" w:color="auto" w:fill="auto"/>
          </w:tcPr>
          <w:p w14:paraId="59529D30" w14:textId="77777777" w:rsidR="00980E02" w:rsidRPr="00B92A90" w:rsidRDefault="00980E02" w:rsidP="00D84307">
            <w:pPr>
              <w:pStyle w:val="Bezriadkovania"/>
              <w:rPr>
                <w:sz w:val="20"/>
                <w:szCs w:val="20"/>
              </w:rPr>
            </w:pPr>
            <w:r w:rsidRPr="00B92A90">
              <w:rPr>
                <w:sz w:val="20"/>
                <w:szCs w:val="20"/>
              </w:rPr>
              <w:t>áno</w:t>
            </w:r>
          </w:p>
        </w:tc>
      </w:tr>
      <w:tr w:rsidR="00980E02" w:rsidRPr="00871AD8" w14:paraId="44A3065A" w14:textId="77777777" w:rsidTr="006E3106">
        <w:trPr>
          <w:trHeight w:val="20"/>
          <w:jc w:val="center"/>
        </w:trPr>
        <w:tc>
          <w:tcPr>
            <w:tcW w:w="5967" w:type="dxa"/>
            <w:shd w:val="clear" w:color="auto" w:fill="C5E0B3" w:themeFill="accent6" w:themeFillTint="66"/>
          </w:tcPr>
          <w:p w14:paraId="2DA25B26" w14:textId="77777777" w:rsidR="00980E02" w:rsidRPr="00B92A90" w:rsidRDefault="00980E02" w:rsidP="00D84307">
            <w:pPr>
              <w:pStyle w:val="Bezriadkovania"/>
              <w:rPr>
                <w:sz w:val="20"/>
                <w:szCs w:val="20"/>
              </w:rPr>
            </w:pPr>
            <w:r w:rsidRPr="00B92A90">
              <w:rPr>
                <w:sz w:val="20"/>
                <w:szCs w:val="20"/>
              </w:rPr>
              <w:t>Požiarna zbrojnica</w:t>
            </w:r>
          </w:p>
        </w:tc>
        <w:tc>
          <w:tcPr>
            <w:tcW w:w="2587" w:type="dxa"/>
            <w:shd w:val="clear" w:color="auto" w:fill="auto"/>
          </w:tcPr>
          <w:p w14:paraId="488F830B" w14:textId="77777777" w:rsidR="00980E02" w:rsidRPr="00B92A90" w:rsidRDefault="00980E02" w:rsidP="00D84307">
            <w:pPr>
              <w:pStyle w:val="Bezriadkovania"/>
              <w:rPr>
                <w:sz w:val="20"/>
                <w:szCs w:val="20"/>
              </w:rPr>
            </w:pPr>
            <w:r w:rsidRPr="00B92A90">
              <w:rPr>
                <w:sz w:val="20"/>
                <w:szCs w:val="20"/>
              </w:rPr>
              <w:t>áno</w:t>
            </w:r>
          </w:p>
        </w:tc>
      </w:tr>
      <w:tr w:rsidR="00980E02" w:rsidRPr="00871AD8" w14:paraId="1C00F12C" w14:textId="77777777" w:rsidTr="006E3106">
        <w:trPr>
          <w:trHeight w:val="20"/>
          <w:jc w:val="center"/>
        </w:trPr>
        <w:tc>
          <w:tcPr>
            <w:tcW w:w="5967" w:type="dxa"/>
            <w:shd w:val="clear" w:color="auto" w:fill="C5E0B3" w:themeFill="accent6" w:themeFillTint="66"/>
          </w:tcPr>
          <w:p w14:paraId="3D377DDE" w14:textId="77777777" w:rsidR="00980E02" w:rsidRPr="00B92A90" w:rsidRDefault="00980E02" w:rsidP="00D84307">
            <w:pPr>
              <w:pStyle w:val="Bezriadkovania"/>
              <w:rPr>
                <w:sz w:val="20"/>
                <w:szCs w:val="20"/>
              </w:rPr>
            </w:pPr>
            <w:r w:rsidRPr="00B92A90">
              <w:rPr>
                <w:sz w:val="20"/>
                <w:szCs w:val="20"/>
              </w:rPr>
              <w:t xml:space="preserve">Kultúrny dom </w:t>
            </w:r>
          </w:p>
        </w:tc>
        <w:tc>
          <w:tcPr>
            <w:tcW w:w="2587" w:type="dxa"/>
            <w:shd w:val="clear" w:color="auto" w:fill="auto"/>
          </w:tcPr>
          <w:p w14:paraId="14E478F4" w14:textId="77777777" w:rsidR="00980E02" w:rsidRPr="00B92A90" w:rsidRDefault="00980E02" w:rsidP="00D84307">
            <w:pPr>
              <w:pStyle w:val="Bezriadkovania"/>
              <w:rPr>
                <w:sz w:val="20"/>
                <w:szCs w:val="20"/>
              </w:rPr>
            </w:pPr>
            <w:r w:rsidRPr="00B92A90">
              <w:rPr>
                <w:sz w:val="20"/>
                <w:szCs w:val="20"/>
              </w:rPr>
              <w:t>áno</w:t>
            </w:r>
          </w:p>
        </w:tc>
      </w:tr>
      <w:tr w:rsidR="00980E02" w:rsidRPr="00871AD8" w14:paraId="01A70151" w14:textId="77777777" w:rsidTr="006E3106">
        <w:trPr>
          <w:trHeight w:val="20"/>
          <w:jc w:val="center"/>
        </w:trPr>
        <w:tc>
          <w:tcPr>
            <w:tcW w:w="5967" w:type="dxa"/>
            <w:shd w:val="clear" w:color="auto" w:fill="C5E0B3" w:themeFill="accent6" w:themeFillTint="66"/>
          </w:tcPr>
          <w:p w14:paraId="6B30F83A" w14:textId="77777777" w:rsidR="00980E02" w:rsidRPr="00B92A90" w:rsidRDefault="00980E02" w:rsidP="00D84307">
            <w:pPr>
              <w:pStyle w:val="Bezriadkovania"/>
              <w:rPr>
                <w:sz w:val="20"/>
                <w:szCs w:val="20"/>
              </w:rPr>
            </w:pPr>
            <w:r w:rsidRPr="00B92A90">
              <w:rPr>
                <w:sz w:val="20"/>
                <w:szCs w:val="20"/>
              </w:rPr>
              <w:t>Dom smútku</w:t>
            </w:r>
          </w:p>
        </w:tc>
        <w:tc>
          <w:tcPr>
            <w:tcW w:w="2587" w:type="dxa"/>
            <w:shd w:val="clear" w:color="auto" w:fill="auto"/>
          </w:tcPr>
          <w:p w14:paraId="50AFC1B4" w14:textId="77777777" w:rsidR="00980E02" w:rsidRPr="00B92A90" w:rsidRDefault="00980E02" w:rsidP="00D84307">
            <w:pPr>
              <w:pStyle w:val="Bezriadkovania"/>
              <w:rPr>
                <w:sz w:val="20"/>
                <w:szCs w:val="20"/>
              </w:rPr>
            </w:pPr>
            <w:r w:rsidRPr="00B92A90">
              <w:rPr>
                <w:sz w:val="20"/>
                <w:szCs w:val="20"/>
              </w:rPr>
              <w:t>áno</w:t>
            </w:r>
          </w:p>
        </w:tc>
      </w:tr>
      <w:tr w:rsidR="00980E02" w:rsidRPr="00871AD8" w14:paraId="7EB67E98" w14:textId="77777777" w:rsidTr="006E3106">
        <w:trPr>
          <w:trHeight w:val="20"/>
          <w:jc w:val="center"/>
        </w:trPr>
        <w:tc>
          <w:tcPr>
            <w:tcW w:w="5967" w:type="dxa"/>
            <w:shd w:val="clear" w:color="auto" w:fill="C5E0B3" w:themeFill="accent6" w:themeFillTint="66"/>
          </w:tcPr>
          <w:p w14:paraId="7EEA3B9E" w14:textId="77777777" w:rsidR="00980E02" w:rsidRPr="00B92A90" w:rsidRDefault="00980E02" w:rsidP="00D84307">
            <w:pPr>
              <w:pStyle w:val="Bezriadkovania"/>
              <w:rPr>
                <w:sz w:val="20"/>
                <w:szCs w:val="20"/>
              </w:rPr>
            </w:pPr>
            <w:r w:rsidRPr="00B92A90">
              <w:rPr>
                <w:sz w:val="20"/>
                <w:szCs w:val="20"/>
              </w:rPr>
              <w:t xml:space="preserve">Obecná knižnica </w:t>
            </w:r>
          </w:p>
        </w:tc>
        <w:tc>
          <w:tcPr>
            <w:tcW w:w="2587" w:type="dxa"/>
            <w:shd w:val="clear" w:color="auto" w:fill="auto"/>
          </w:tcPr>
          <w:p w14:paraId="7AFE0944" w14:textId="77777777" w:rsidR="00980E02" w:rsidRPr="00B92A90" w:rsidRDefault="00980E02" w:rsidP="00D84307">
            <w:pPr>
              <w:pStyle w:val="Bezriadkovania"/>
              <w:rPr>
                <w:sz w:val="20"/>
                <w:szCs w:val="20"/>
              </w:rPr>
            </w:pPr>
            <w:r w:rsidRPr="00B92A90">
              <w:rPr>
                <w:sz w:val="20"/>
                <w:szCs w:val="20"/>
              </w:rPr>
              <w:t>áno</w:t>
            </w:r>
          </w:p>
        </w:tc>
      </w:tr>
    </w:tbl>
    <w:p w14:paraId="3A238807" w14:textId="77777777" w:rsidR="00C5447C" w:rsidRDefault="007654E4" w:rsidP="00D84307">
      <w:pPr>
        <w:pStyle w:val="zdroj"/>
      </w:pPr>
      <w:r w:rsidRPr="007654E4">
        <w:t>Zdroj</w:t>
      </w:r>
      <w:r w:rsidR="00C5447C" w:rsidRPr="007654E4">
        <w:t>: OcÚ</w:t>
      </w:r>
    </w:p>
    <w:p w14:paraId="0026434C" w14:textId="77777777" w:rsidR="00B92A90" w:rsidRDefault="00B92A90" w:rsidP="00D84307">
      <w:pPr>
        <w:spacing w:line="259" w:lineRule="auto"/>
        <w:ind w:firstLine="0"/>
        <w:jc w:val="left"/>
        <w:rPr>
          <w:i/>
          <w:iCs/>
          <w:color w:val="44546A" w:themeColor="text2"/>
          <w:sz w:val="18"/>
          <w:szCs w:val="18"/>
        </w:rPr>
      </w:pPr>
      <w:r>
        <w:br w:type="page"/>
      </w:r>
    </w:p>
    <w:p w14:paraId="56F06A6A" w14:textId="47225029" w:rsidR="00006071" w:rsidRPr="00482C0C" w:rsidRDefault="00462EF5" w:rsidP="00D84307">
      <w:pPr>
        <w:pStyle w:val="Popis"/>
        <w:rPr>
          <w:lang w:val="en-GB" w:eastAsia="en-GB"/>
        </w:rPr>
      </w:pPr>
      <w:bookmarkStart w:id="94" w:name="_Toc467926457"/>
      <w:r>
        <w:lastRenderedPageBreak/>
        <w:t xml:space="preserve">Obrázok </w:t>
      </w:r>
      <w:r w:rsidR="00B92749">
        <w:rPr>
          <w:noProof/>
        </w:rPr>
        <w:fldChar w:fldCharType="begin"/>
      </w:r>
      <w:r w:rsidR="00B92749">
        <w:rPr>
          <w:noProof/>
        </w:rPr>
        <w:instrText xml:space="preserve"> SEQ Obrázok \* ARABIC </w:instrText>
      </w:r>
      <w:r w:rsidR="00B92749">
        <w:rPr>
          <w:noProof/>
        </w:rPr>
        <w:fldChar w:fldCharType="separate"/>
      </w:r>
      <w:r w:rsidR="005F45C8">
        <w:rPr>
          <w:noProof/>
        </w:rPr>
        <w:t>10</w:t>
      </w:r>
      <w:r w:rsidR="00B92749">
        <w:rPr>
          <w:noProof/>
        </w:rPr>
        <w:fldChar w:fldCharType="end"/>
      </w:r>
      <w:r>
        <w:t xml:space="preserve"> </w:t>
      </w:r>
      <w:r w:rsidR="009B0993">
        <w:t>Objekt obchodu a služieb</w:t>
      </w:r>
      <w:r w:rsidR="009B0993">
        <w:tab/>
      </w:r>
      <w:r w:rsidR="009B0993">
        <w:tab/>
      </w:r>
      <w:r w:rsidR="00083998">
        <w:tab/>
      </w:r>
      <w:r>
        <w:t xml:space="preserve">Obrázok </w:t>
      </w:r>
      <w:r w:rsidR="00B92749">
        <w:rPr>
          <w:noProof/>
        </w:rPr>
        <w:fldChar w:fldCharType="begin"/>
      </w:r>
      <w:r w:rsidR="00B92749">
        <w:rPr>
          <w:noProof/>
        </w:rPr>
        <w:instrText xml:space="preserve"> SEQ Obrázok \* ARABIC </w:instrText>
      </w:r>
      <w:r w:rsidR="00B92749">
        <w:rPr>
          <w:noProof/>
        </w:rPr>
        <w:fldChar w:fldCharType="separate"/>
      </w:r>
      <w:r w:rsidR="005F45C8">
        <w:rPr>
          <w:noProof/>
        </w:rPr>
        <w:t>11</w:t>
      </w:r>
      <w:r w:rsidR="00B92749">
        <w:rPr>
          <w:noProof/>
        </w:rPr>
        <w:fldChar w:fldCharType="end"/>
      </w:r>
      <w:r>
        <w:t xml:space="preserve"> </w:t>
      </w:r>
      <w:r w:rsidR="009B0993">
        <w:t>Čerpacia stanica</w:t>
      </w:r>
      <w:bookmarkEnd w:id="94"/>
    </w:p>
    <w:p w14:paraId="602F3A00" w14:textId="77777777" w:rsidR="00AA5413" w:rsidRDefault="00006071" w:rsidP="00D84307">
      <w:pPr>
        <w:pStyle w:val="Popis"/>
      </w:pPr>
      <w:r w:rsidRPr="00006071">
        <w:rPr>
          <w:noProof/>
          <w:lang w:eastAsia="sk-SK"/>
        </w:rPr>
        <w:drawing>
          <wp:inline distT="0" distB="0" distL="0" distR="0" wp14:anchorId="29B3B325" wp14:editId="721033F0">
            <wp:extent cx="2491393" cy="1870302"/>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stretch>
                      <a:fillRect/>
                    </a:stretch>
                  </pic:blipFill>
                  <pic:spPr>
                    <a:xfrm>
                      <a:off x="0" y="0"/>
                      <a:ext cx="2513951" cy="1887236"/>
                    </a:xfrm>
                    <a:prstGeom prst="rect">
                      <a:avLst/>
                    </a:prstGeom>
                  </pic:spPr>
                </pic:pic>
              </a:graphicData>
            </a:graphic>
          </wp:inline>
        </w:drawing>
      </w:r>
      <w:r w:rsidR="00815B4C">
        <w:tab/>
      </w:r>
      <w:r w:rsidR="00815B4C" w:rsidRPr="00815B4C">
        <w:rPr>
          <w:noProof/>
          <w:lang w:eastAsia="sk-SK"/>
        </w:rPr>
        <w:drawing>
          <wp:inline distT="0" distB="0" distL="0" distR="0" wp14:anchorId="1E905F89" wp14:editId="7F7503DE">
            <wp:extent cx="2477856" cy="1860140"/>
            <wp:effectExtent l="0" t="0" r="1143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stretch>
                      <a:fillRect/>
                    </a:stretch>
                  </pic:blipFill>
                  <pic:spPr>
                    <a:xfrm>
                      <a:off x="0" y="0"/>
                      <a:ext cx="2504637" cy="1880244"/>
                    </a:xfrm>
                    <a:prstGeom prst="rect">
                      <a:avLst/>
                    </a:prstGeom>
                  </pic:spPr>
                </pic:pic>
              </a:graphicData>
            </a:graphic>
          </wp:inline>
        </w:drawing>
      </w:r>
    </w:p>
    <w:p w14:paraId="3A4AFB95" w14:textId="77777777" w:rsidR="00083998" w:rsidRDefault="00083998" w:rsidP="00D84307">
      <w:pPr>
        <w:pStyle w:val="Popis"/>
      </w:pPr>
    </w:p>
    <w:p w14:paraId="69A249DC" w14:textId="77777777" w:rsidR="00083998" w:rsidRDefault="00083998" w:rsidP="00D84307">
      <w:pPr>
        <w:pStyle w:val="Popis"/>
      </w:pPr>
    </w:p>
    <w:p w14:paraId="0ED103E5" w14:textId="77777777" w:rsidR="00AA2E61" w:rsidRPr="00B9781A" w:rsidRDefault="009D6F09" w:rsidP="00D84307">
      <w:pPr>
        <w:pStyle w:val="Popis"/>
        <w:rPr>
          <w:rFonts w:cs="Times New Roman"/>
          <w:color w:val="FF0000"/>
          <w:szCs w:val="20"/>
        </w:rPr>
      </w:pPr>
      <w:bookmarkStart w:id="95" w:name="_Toc467926100"/>
      <w:r>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20</w:t>
      </w:r>
      <w:r w:rsidR="00B92749">
        <w:rPr>
          <w:noProof/>
        </w:rPr>
        <w:fldChar w:fldCharType="end"/>
      </w:r>
      <w:r>
        <w:t xml:space="preserve"> Zoznam organizácií pôsobiacich v obci</w:t>
      </w:r>
      <w:bookmarkEnd w:id="95"/>
    </w:p>
    <w:tbl>
      <w:tblPr>
        <w:tblW w:w="0" w:type="auto"/>
        <w:tblInd w:w="395" w:type="dxa"/>
        <w:tblCellMar>
          <w:left w:w="10" w:type="dxa"/>
          <w:right w:w="10" w:type="dxa"/>
        </w:tblCellMar>
        <w:tblLook w:val="04A0" w:firstRow="1" w:lastRow="0" w:firstColumn="1" w:lastColumn="0" w:noHBand="0" w:noVBand="1"/>
      </w:tblPr>
      <w:tblGrid>
        <w:gridCol w:w="4225"/>
        <w:gridCol w:w="4442"/>
      </w:tblGrid>
      <w:tr w:rsidR="00AA5413" w14:paraId="71675FE2" w14:textId="77777777" w:rsidTr="006E3106">
        <w:trPr>
          <w:trHeight w:val="1"/>
        </w:trPr>
        <w:tc>
          <w:tcPr>
            <w:tcW w:w="425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left w:w="108" w:type="dxa"/>
              <w:right w:w="108" w:type="dxa"/>
            </w:tcMar>
          </w:tcPr>
          <w:p w14:paraId="038F1F45" w14:textId="77777777" w:rsidR="00AA5413" w:rsidRPr="009B0993" w:rsidRDefault="00AA5413" w:rsidP="00D84307">
            <w:pPr>
              <w:ind w:firstLine="0"/>
            </w:pPr>
            <w:r w:rsidRPr="009B0993">
              <w:rPr>
                <w:rFonts w:eastAsia="Calibri Light"/>
              </w:rPr>
              <w:t>Zameranie a forma združenia</w:t>
            </w:r>
          </w:p>
        </w:tc>
        <w:tc>
          <w:tcPr>
            <w:tcW w:w="450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left w:w="108" w:type="dxa"/>
              <w:right w:w="108" w:type="dxa"/>
            </w:tcMar>
          </w:tcPr>
          <w:p w14:paraId="24AF3A96" w14:textId="77777777" w:rsidR="00AA5413" w:rsidRPr="009B0993" w:rsidRDefault="00AA5413" w:rsidP="00D84307">
            <w:pPr>
              <w:ind w:firstLine="0"/>
            </w:pPr>
            <w:r w:rsidRPr="009B0993">
              <w:rPr>
                <w:rFonts w:eastAsia="Calibri Light"/>
              </w:rPr>
              <w:t>Názov</w:t>
            </w:r>
          </w:p>
        </w:tc>
      </w:tr>
      <w:tr w:rsidR="00AA5413" w14:paraId="0D90B1D3" w14:textId="77777777" w:rsidTr="004B102A">
        <w:tc>
          <w:tcPr>
            <w:tcW w:w="4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667AD" w14:textId="77777777" w:rsidR="00AA5413" w:rsidRPr="009B0993" w:rsidRDefault="00AA5413" w:rsidP="006C17C5">
            <w:pPr>
              <w:spacing w:line="240" w:lineRule="auto"/>
              <w:ind w:firstLine="0"/>
            </w:pPr>
            <w:r w:rsidRPr="009B0993">
              <w:rPr>
                <w:rFonts w:eastAsia="Calibri Light"/>
              </w:rPr>
              <w:t>Kultúrne súbory a iné kluby</w:t>
            </w:r>
          </w:p>
        </w:tc>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541404" w14:textId="77777777" w:rsidR="00AA5413" w:rsidRPr="009B0993" w:rsidRDefault="00AA5413" w:rsidP="006C17C5">
            <w:pPr>
              <w:spacing w:line="240" w:lineRule="auto"/>
              <w:ind w:firstLine="0"/>
            </w:pPr>
            <w:r w:rsidRPr="009B0993">
              <w:rPr>
                <w:rFonts w:eastAsia="Calibri Light"/>
              </w:rPr>
              <w:t>Klub priateľov zdravotne postihnutých - Ohradzany</w:t>
            </w:r>
          </w:p>
        </w:tc>
      </w:tr>
      <w:tr w:rsidR="00AA5413" w14:paraId="4F418944" w14:textId="77777777" w:rsidTr="004B102A">
        <w:tc>
          <w:tcPr>
            <w:tcW w:w="4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02B35D" w14:textId="77777777" w:rsidR="00AA5413" w:rsidRPr="009B0993" w:rsidRDefault="00AA5413" w:rsidP="006C17C5">
            <w:pPr>
              <w:spacing w:line="240" w:lineRule="auto"/>
              <w:ind w:firstLine="0"/>
            </w:pPr>
            <w:r w:rsidRPr="009B0993">
              <w:rPr>
                <w:rFonts w:eastAsia="Calibri Light"/>
              </w:rPr>
              <w:t>Športové kluby</w:t>
            </w:r>
          </w:p>
        </w:tc>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7A3BF" w14:textId="77777777" w:rsidR="00AA5413" w:rsidRPr="009B0993" w:rsidRDefault="00AA5413" w:rsidP="006C17C5">
            <w:pPr>
              <w:spacing w:line="240" w:lineRule="auto"/>
              <w:ind w:firstLine="0"/>
              <w:rPr>
                <w:rFonts w:eastAsia="Calibri"/>
              </w:rPr>
            </w:pPr>
            <w:r w:rsidRPr="009B0993">
              <w:rPr>
                <w:rFonts w:eastAsia="Calibri"/>
              </w:rPr>
              <w:t>OŠK Ohradzany</w:t>
            </w:r>
          </w:p>
        </w:tc>
      </w:tr>
      <w:tr w:rsidR="00AA5413" w14:paraId="54EB3A6C" w14:textId="77777777" w:rsidTr="002806E4">
        <w:trPr>
          <w:trHeight w:val="599"/>
        </w:trPr>
        <w:tc>
          <w:tcPr>
            <w:tcW w:w="4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3BCCFF" w14:textId="77777777" w:rsidR="00AA5413" w:rsidRPr="009B0993" w:rsidRDefault="00AA5413" w:rsidP="006C17C5">
            <w:pPr>
              <w:spacing w:line="240" w:lineRule="auto"/>
              <w:ind w:firstLine="0"/>
            </w:pPr>
            <w:r w:rsidRPr="009B0993">
              <w:rPr>
                <w:rFonts w:eastAsia="Calibri Light"/>
              </w:rPr>
              <w:t>Verejnoprospešné záujmové organizácie</w:t>
            </w:r>
          </w:p>
        </w:tc>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341D91" w14:textId="77777777" w:rsidR="00AA5413" w:rsidRPr="009B0993" w:rsidRDefault="00AA5413" w:rsidP="006C17C5">
            <w:pPr>
              <w:spacing w:line="240" w:lineRule="auto"/>
              <w:ind w:firstLine="0"/>
              <w:rPr>
                <w:rFonts w:eastAsia="Calibri Light"/>
              </w:rPr>
            </w:pPr>
            <w:r w:rsidRPr="009B0993">
              <w:rPr>
                <w:rFonts w:eastAsia="Calibri Light"/>
              </w:rPr>
              <w:t>Mikroregión ONDÁVKA</w:t>
            </w:r>
          </w:p>
          <w:p w14:paraId="375F0FBB" w14:textId="77777777" w:rsidR="00AA5413" w:rsidRPr="009B0993" w:rsidRDefault="00AA5413" w:rsidP="006C17C5">
            <w:pPr>
              <w:spacing w:line="240" w:lineRule="auto"/>
              <w:ind w:firstLine="0"/>
            </w:pPr>
            <w:r w:rsidRPr="009B0993">
              <w:rPr>
                <w:rFonts w:eastAsia="Calibri Light"/>
              </w:rPr>
              <w:t>MAS Tri doliny</w:t>
            </w:r>
          </w:p>
        </w:tc>
      </w:tr>
      <w:tr w:rsidR="00AA5413" w14:paraId="28C0B792" w14:textId="77777777" w:rsidTr="004B102A">
        <w:tc>
          <w:tcPr>
            <w:tcW w:w="4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2D11A1" w14:textId="77777777" w:rsidR="00AA5413" w:rsidRPr="009B0993" w:rsidRDefault="00AA5413" w:rsidP="006C17C5">
            <w:pPr>
              <w:spacing w:line="240" w:lineRule="auto"/>
              <w:ind w:firstLine="0"/>
            </w:pPr>
            <w:r w:rsidRPr="009B0993">
              <w:rPr>
                <w:rFonts w:eastAsia="Calibri Light"/>
              </w:rPr>
              <w:t>Združenia/spoločenstvá/zväzy</w:t>
            </w:r>
          </w:p>
        </w:tc>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A49DE" w14:textId="77777777" w:rsidR="00AA5413" w:rsidRPr="009B0993" w:rsidRDefault="00AA5413" w:rsidP="006C17C5">
            <w:pPr>
              <w:spacing w:line="240" w:lineRule="auto"/>
              <w:ind w:firstLine="0"/>
            </w:pPr>
            <w:r w:rsidRPr="009B0993">
              <w:rPr>
                <w:rFonts w:eastAsia="Calibri Light"/>
              </w:rPr>
              <w:t xml:space="preserve">Rodičovské združenie pri ZŠ </w:t>
            </w:r>
          </w:p>
        </w:tc>
      </w:tr>
      <w:tr w:rsidR="00AA5413" w14:paraId="31950B62" w14:textId="77777777" w:rsidTr="004B102A">
        <w:tc>
          <w:tcPr>
            <w:tcW w:w="4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4F216D" w14:textId="77777777" w:rsidR="00AA5413" w:rsidRPr="009B0993" w:rsidRDefault="00AA5413" w:rsidP="006C17C5">
            <w:pPr>
              <w:spacing w:line="240" w:lineRule="auto"/>
              <w:ind w:firstLine="0"/>
            </w:pPr>
            <w:r w:rsidRPr="009B0993">
              <w:rPr>
                <w:rFonts w:eastAsia="Calibri Light"/>
              </w:rPr>
              <w:t>Hasičské zväzy</w:t>
            </w:r>
          </w:p>
        </w:tc>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C20DB7" w14:textId="77777777" w:rsidR="00AA5413" w:rsidRPr="009B0993" w:rsidRDefault="00AA5413" w:rsidP="006C17C5">
            <w:pPr>
              <w:spacing w:line="240" w:lineRule="auto"/>
              <w:ind w:firstLine="0"/>
              <w:rPr>
                <w:rFonts w:eastAsia="Calibri"/>
              </w:rPr>
            </w:pPr>
            <w:r w:rsidRPr="009B0993">
              <w:rPr>
                <w:rFonts w:eastAsia="Calibri"/>
              </w:rPr>
              <w:t>DHZO Ohradzany</w:t>
            </w:r>
          </w:p>
        </w:tc>
      </w:tr>
      <w:tr w:rsidR="00AA5413" w14:paraId="1122B8DA" w14:textId="77777777" w:rsidTr="004B102A">
        <w:trPr>
          <w:trHeight w:val="1"/>
        </w:trPr>
        <w:tc>
          <w:tcPr>
            <w:tcW w:w="4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289A4" w14:textId="77777777" w:rsidR="00AA5413" w:rsidRPr="009B0993" w:rsidRDefault="00AA5413" w:rsidP="006C17C5">
            <w:pPr>
              <w:spacing w:line="240" w:lineRule="auto"/>
              <w:ind w:firstLine="0"/>
            </w:pPr>
            <w:r w:rsidRPr="009B0993">
              <w:rPr>
                <w:rFonts w:eastAsia="Calibri Light"/>
              </w:rPr>
              <w:t>Cirkevné a náboženské organizácie</w:t>
            </w:r>
          </w:p>
        </w:tc>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726A7" w14:textId="77777777" w:rsidR="00AA5413" w:rsidRPr="009B0993" w:rsidRDefault="00AA5413" w:rsidP="006C17C5">
            <w:pPr>
              <w:spacing w:line="240" w:lineRule="auto"/>
              <w:ind w:firstLine="0"/>
              <w:rPr>
                <w:rFonts w:eastAsia="Calibri"/>
              </w:rPr>
            </w:pPr>
            <w:r w:rsidRPr="009B0993">
              <w:rPr>
                <w:rFonts w:eastAsia="Calibri"/>
              </w:rPr>
              <w:t>Rímskokatolícka cirkev, farnosť Ohradzany</w:t>
            </w:r>
          </w:p>
        </w:tc>
      </w:tr>
      <w:tr w:rsidR="00AA5413" w14:paraId="78797031" w14:textId="77777777" w:rsidTr="004B102A">
        <w:trPr>
          <w:trHeight w:val="1"/>
        </w:trPr>
        <w:tc>
          <w:tcPr>
            <w:tcW w:w="4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A310C" w14:textId="77777777" w:rsidR="00AA5413" w:rsidRPr="009B0993" w:rsidRDefault="00AA5413" w:rsidP="006C17C5">
            <w:pPr>
              <w:spacing w:line="240" w:lineRule="auto"/>
              <w:ind w:firstLine="0"/>
            </w:pPr>
            <w:r w:rsidRPr="009B0993">
              <w:rPr>
                <w:rFonts w:eastAsia="Calibri Light"/>
              </w:rPr>
              <w:t>Pozemkové spoločenstvá, družstvo</w:t>
            </w:r>
          </w:p>
        </w:tc>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89FDC" w14:textId="77777777" w:rsidR="00AA5413" w:rsidRPr="009B0993" w:rsidRDefault="00AA5413" w:rsidP="006C17C5">
            <w:pPr>
              <w:spacing w:line="240" w:lineRule="auto"/>
              <w:ind w:firstLine="0"/>
            </w:pPr>
            <w:r w:rsidRPr="009B0993">
              <w:rPr>
                <w:rFonts w:eastAsia="Calibri Light" w:cs="Calibri Light"/>
              </w:rPr>
              <w:t xml:space="preserve">Lesné a pozemkové spoločenstvo </w:t>
            </w:r>
            <w:r w:rsidRPr="009B0993">
              <w:rPr>
                <w:rFonts w:eastAsia="Calibri"/>
              </w:rPr>
              <w:t>Ohradzany, Poľnohospodárske družstvo Stráň v Ohradzanoch</w:t>
            </w:r>
          </w:p>
        </w:tc>
      </w:tr>
      <w:tr w:rsidR="00AA5413" w14:paraId="240B5834" w14:textId="77777777" w:rsidTr="004B102A">
        <w:trPr>
          <w:trHeight w:val="1"/>
        </w:trPr>
        <w:tc>
          <w:tcPr>
            <w:tcW w:w="4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D20D9F" w14:textId="77777777" w:rsidR="00AA5413" w:rsidRPr="009B0993" w:rsidRDefault="00AA5413" w:rsidP="006C17C5">
            <w:pPr>
              <w:spacing w:line="240" w:lineRule="auto"/>
              <w:ind w:firstLine="0"/>
            </w:pPr>
            <w:r w:rsidRPr="009B0993">
              <w:rPr>
                <w:rFonts w:eastAsia="Calibri Light"/>
              </w:rPr>
              <w:t>Klub dôchodcov</w:t>
            </w:r>
          </w:p>
        </w:tc>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61767C" w14:textId="77777777" w:rsidR="00AA5413" w:rsidRPr="009B0993" w:rsidRDefault="00AA5413" w:rsidP="006C17C5">
            <w:pPr>
              <w:spacing w:line="240" w:lineRule="auto"/>
              <w:ind w:firstLine="0"/>
              <w:rPr>
                <w:rFonts w:eastAsia="Calibri"/>
              </w:rPr>
            </w:pPr>
            <w:r w:rsidRPr="009B0993">
              <w:rPr>
                <w:rFonts w:eastAsia="Calibri"/>
              </w:rPr>
              <w:t xml:space="preserve">         - </w:t>
            </w:r>
          </w:p>
        </w:tc>
      </w:tr>
      <w:tr w:rsidR="00AA5413" w14:paraId="539362A7" w14:textId="77777777" w:rsidTr="004B102A">
        <w:trPr>
          <w:trHeight w:val="1"/>
        </w:trPr>
        <w:tc>
          <w:tcPr>
            <w:tcW w:w="4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437E9B" w14:textId="77777777" w:rsidR="00AA5413" w:rsidRPr="009B0993" w:rsidRDefault="00AA5413" w:rsidP="006C17C5">
            <w:pPr>
              <w:spacing w:line="240" w:lineRule="auto"/>
              <w:ind w:firstLine="0"/>
            </w:pPr>
            <w:r w:rsidRPr="009B0993">
              <w:rPr>
                <w:rFonts w:eastAsia="Calibri Light"/>
              </w:rPr>
              <w:t>Poľovnícke zväzy</w:t>
            </w:r>
          </w:p>
        </w:tc>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CF798" w14:textId="77777777" w:rsidR="00AA5413" w:rsidRPr="009B0993" w:rsidRDefault="00AA5413" w:rsidP="006C17C5">
            <w:pPr>
              <w:spacing w:line="240" w:lineRule="auto"/>
              <w:ind w:firstLine="0"/>
              <w:rPr>
                <w:rFonts w:eastAsia="Calibri"/>
              </w:rPr>
            </w:pPr>
            <w:r w:rsidRPr="009B0993">
              <w:rPr>
                <w:rFonts w:eastAsia="Calibri"/>
              </w:rPr>
              <w:t>Slovenský poľovnícky zväz Partizán</w:t>
            </w:r>
          </w:p>
        </w:tc>
      </w:tr>
    </w:tbl>
    <w:p w14:paraId="583C71BD" w14:textId="77777777" w:rsidR="004C5E44" w:rsidRPr="002771E9" w:rsidRDefault="007654E4" w:rsidP="00D84307">
      <w:pPr>
        <w:pStyle w:val="zdroj"/>
      </w:pPr>
      <w:r w:rsidRPr="002771E9">
        <w:t>Zdroj</w:t>
      </w:r>
      <w:r w:rsidR="00C930DC" w:rsidRPr="002771E9">
        <w:t>: OcÚ</w:t>
      </w:r>
      <w:r w:rsidR="002771E9">
        <w:t>, internet</w:t>
      </w:r>
    </w:p>
    <w:p w14:paraId="21E44E08" w14:textId="77777777" w:rsidR="00A12757" w:rsidRPr="008F6973" w:rsidRDefault="00A12757" w:rsidP="009D395D">
      <w:pPr>
        <w:pStyle w:val="Nadpis3"/>
        <w:ind w:left="0" w:firstLine="142"/>
        <w:rPr>
          <w:rFonts w:ascii="Times" w:hAnsi="Times"/>
        </w:rPr>
      </w:pPr>
      <w:bookmarkStart w:id="96" w:name="_Toc467676094"/>
      <w:r w:rsidRPr="008F6973">
        <w:rPr>
          <w:rFonts w:ascii="Times" w:hAnsi="Times"/>
        </w:rPr>
        <w:t>Domový a bytový fond</w:t>
      </w:r>
      <w:bookmarkEnd w:id="96"/>
    </w:p>
    <w:p w14:paraId="4E9251BC" w14:textId="77777777" w:rsidR="00A12757" w:rsidRPr="00A12757" w:rsidRDefault="00A12757" w:rsidP="00D84307">
      <w:pPr>
        <w:rPr>
          <w:lang w:val="en-GB" w:eastAsia="en-GB"/>
        </w:rPr>
      </w:pPr>
      <w:r w:rsidRPr="00A12757">
        <w:t xml:space="preserve">Výstavba v obci je charakteristická prevahou novšej povojnovej zástavby so zastúpením základnej občianskej vybavenosti. Väčšina rodinných domov bola postavená v rokoch 1946 až 1970. </w:t>
      </w:r>
      <w:r w:rsidRPr="00A12757">
        <w:rPr>
          <w:lang w:val="en-GB" w:eastAsia="en-GB"/>
        </w:rPr>
        <w:t xml:space="preserve">Podľa výsledkov SODB v roku 2011 obývalo obec 640 obyvateľov s trvalým pobytom v 168 bytoch, čo predstavuje v priemere 4 obyvateľov na jeden byt. V nižšie uvedenej tabuľke je uvedený prehľad počtu </w:t>
      </w:r>
      <w:r w:rsidRPr="00A12757">
        <w:rPr>
          <w:lang w:val="en-GB" w:eastAsia="en-GB"/>
        </w:rPr>
        <w:lastRenderedPageBreak/>
        <w:t>hospodáriacich domácností a obývaných bytov v obci pri sčítaní obyvateľov domov a bytov v roku 2011.</w:t>
      </w:r>
    </w:p>
    <w:p w14:paraId="5E56886A" w14:textId="77777777" w:rsidR="00A12757" w:rsidRPr="00A12757" w:rsidRDefault="00A12757" w:rsidP="00D84307">
      <w:pPr>
        <w:pStyle w:val="Popis"/>
        <w:rPr>
          <w:color w:val="000000"/>
        </w:rPr>
      </w:pPr>
      <w:bookmarkStart w:id="97" w:name="_Toc467926101"/>
      <w:r w:rsidRPr="00A12757">
        <w:t xml:space="preserve">Tabuľka </w:t>
      </w:r>
      <w:r w:rsidR="0083161C" w:rsidRPr="00A12757">
        <w:fldChar w:fldCharType="begin"/>
      </w:r>
      <w:r w:rsidRPr="00A12757">
        <w:instrText xml:space="preserve"> SEQ Tabuľka \* ARABIC </w:instrText>
      </w:r>
      <w:r w:rsidR="0083161C" w:rsidRPr="00A12757">
        <w:fldChar w:fldCharType="separate"/>
      </w:r>
      <w:r w:rsidR="00DA63A8">
        <w:rPr>
          <w:noProof/>
        </w:rPr>
        <w:t>21</w:t>
      </w:r>
      <w:r w:rsidR="0083161C" w:rsidRPr="00A12757">
        <w:fldChar w:fldCharType="end"/>
      </w:r>
      <w:r w:rsidRPr="00A12757">
        <w:t xml:space="preserve"> Domový a bytový fond</w:t>
      </w:r>
      <w:bookmarkEnd w:id="97"/>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753"/>
      </w:tblGrid>
      <w:tr w:rsidR="00A12757" w:rsidRPr="00A12757" w14:paraId="6A52CCDE" w14:textId="77777777" w:rsidTr="006E3106">
        <w:tc>
          <w:tcPr>
            <w:tcW w:w="2832" w:type="dxa"/>
            <w:shd w:val="clear" w:color="auto" w:fill="FBE4D5" w:themeFill="accent2" w:themeFillTint="33"/>
          </w:tcPr>
          <w:p w14:paraId="38BC32A9" w14:textId="77777777" w:rsidR="00A12757" w:rsidRPr="00A12757" w:rsidRDefault="00A12757" w:rsidP="00D84307">
            <w:pPr>
              <w:pStyle w:val="Bezriadkovania"/>
              <w:spacing w:line="360" w:lineRule="auto"/>
              <w:rPr>
                <w:rFonts w:ascii="Times" w:hAnsi="Times"/>
              </w:rPr>
            </w:pPr>
            <w:r w:rsidRPr="00A12757">
              <w:rPr>
                <w:rFonts w:ascii="Times" w:hAnsi="Times"/>
              </w:rPr>
              <w:t>Hospodáriace domácnosti</w:t>
            </w:r>
          </w:p>
        </w:tc>
        <w:tc>
          <w:tcPr>
            <w:tcW w:w="753" w:type="dxa"/>
            <w:shd w:val="clear" w:color="auto" w:fill="auto"/>
          </w:tcPr>
          <w:p w14:paraId="26F0434E" w14:textId="77777777" w:rsidR="00A12757" w:rsidRPr="00A12757" w:rsidRDefault="00A12757" w:rsidP="00D84307">
            <w:pPr>
              <w:pStyle w:val="Bezriadkovania"/>
              <w:spacing w:line="360" w:lineRule="auto"/>
              <w:rPr>
                <w:rFonts w:ascii="Times" w:hAnsi="Times"/>
              </w:rPr>
            </w:pPr>
            <w:r w:rsidRPr="00A12757">
              <w:rPr>
                <w:rFonts w:ascii="Times" w:hAnsi="Times"/>
              </w:rPr>
              <w:t>195</w:t>
            </w:r>
          </w:p>
        </w:tc>
      </w:tr>
      <w:tr w:rsidR="00A12757" w:rsidRPr="00A12757" w14:paraId="6004E287" w14:textId="77777777" w:rsidTr="006E3106">
        <w:tc>
          <w:tcPr>
            <w:tcW w:w="2832" w:type="dxa"/>
            <w:shd w:val="clear" w:color="auto" w:fill="FBE4D5" w:themeFill="accent2" w:themeFillTint="33"/>
          </w:tcPr>
          <w:p w14:paraId="058A5012" w14:textId="77777777" w:rsidR="00A12757" w:rsidRPr="00A12757" w:rsidRDefault="00A12757" w:rsidP="00D84307">
            <w:pPr>
              <w:pStyle w:val="Bezriadkovania"/>
              <w:spacing w:line="360" w:lineRule="auto"/>
              <w:rPr>
                <w:rFonts w:ascii="Times" w:hAnsi="Times"/>
              </w:rPr>
            </w:pPr>
            <w:r w:rsidRPr="00A12757">
              <w:rPr>
                <w:rFonts w:ascii="Times" w:hAnsi="Times"/>
              </w:rPr>
              <w:t>Obývané byty spolu</w:t>
            </w:r>
          </w:p>
        </w:tc>
        <w:tc>
          <w:tcPr>
            <w:tcW w:w="753" w:type="dxa"/>
            <w:shd w:val="clear" w:color="auto" w:fill="auto"/>
          </w:tcPr>
          <w:p w14:paraId="262E79D7" w14:textId="77777777" w:rsidR="00A12757" w:rsidRPr="00A12757" w:rsidRDefault="00A12757" w:rsidP="00D84307">
            <w:pPr>
              <w:pStyle w:val="Bezriadkovania"/>
              <w:spacing w:line="360" w:lineRule="auto"/>
              <w:rPr>
                <w:rFonts w:ascii="Times" w:hAnsi="Times"/>
              </w:rPr>
            </w:pPr>
            <w:r w:rsidRPr="00A12757">
              <w:rPr>
                <w:rFonts w:ascii="Times" w:hAnsi="Times"/>
              </w:rPr>
              <w:t>168</w:t>
            </w:r>
          </w:p>
        </w:tc>
      </w:tr>
      <w:tr w:rsidR="00A12757" w:rsidRPr="00A12757" w14:paraId="72492BC8" w14:textId="77777777" w:rsidTr="006E3106">
        <w:tc>
          <w:tcPr>
            <w:tcW w:w="2832" w:type="dxa"/>
            <w:shd w:val="clear" w:color="auto" w:fill="FBE4D5" w:themeFill="accent2" w:themeFillTint="33"/>
          </w:tcPr>
          <w:p w14:paraId="36734270" w14:textId="77777777" w:rsidR="00A12757" w:rsidRPr="00A12757" w:rsidRDefault="00A12757" w:rsidP="00D84307">
            <w:pPr>
              <w:pStyle w:val="Bezriadkovania"/>
              <w:rPr>
                <w:rFonts w:ascii="Times" w:hAnsi="Times"/>
              </w:rPr>
            </w:pPr>
            <w:r w:rsidRPr="00A12757">
              <w:rPr>
                <w:rFonts w:ascii="Times" w:hAnsi="Times"/>
              </w:rPr>
              <w:t>Obývané byty v rodinných domoch</w:t>
            </w:r>
          </w:p>
        </w:tc>
        <w:tc>
          <w:tcPr>
            <w:tcW w:w="753" w:type="dxa"/>
            <w:shd w:val="clear" w:color="auto" w:fill="auto"/>
          </w:tcPr>
          <w:p w14:paraId="7EC8A404" w14:textId="77777777" w:rsidR="00A12757" w:rsidRPr="00A12757" w:rsidRDefault="00A12757" w:rsidP="00D84307">
            <w:pPr>
              <w:pStyle w:val="Bezriadkovania"/>
              <w:spacing w:line="360" w:lineRule="auto"/>
              <w:rPr>
                <w:rFonts w:ascii="Times" w:hAnsi="Times"/>
              </w:rPr>
            </w:pPr>
            <w:r w:rsidRPr="00A12757">
              <w:rPr>
                <w:rFonts w:ascii="Times" w:hAnsi="Times"/>
              </w:rPr>
              <w:t>162</w:t>
            </w:r>
          </w:p>
        </w:tc>
      </w:tr>
      <w:tr w:rsidR="00A12757" w:rsidRPr="00A12757" w14:paraId="48DA3E8A" w14:textId="77777777" w:rsidTr="006E3106">
        <w:tc>
          <w:tcPr>
            <w:tcW w:w="2832" w:type="dxa"/>
            <w:shd w:val="clear" w:color="auto" w:fill="FBE4D5" w:themeFill="accent2" w:themeFillTint="33"/>
          </w:tcPr>
          <w:p w14:paraId="7C217B15" w14:textId="77777777" w:rsidR="00A12757" w:rsidRPr="00A12757" w:rsidRDefault="00A12757" w:rsidP="00D84307">
            <w:pPr>
              <w:pStyle w:val="Bezriadkovania"/>
              <w:spacing w:line="360" w:lineRule="auto"/>
              <w:rPr>
                <w:rFonts w:ascii="Times" w:hAnsi="Times"/>
              </w:rPr>
            </w:pPr>
            <w:r w:rsidRPr="00A12757">
              <w:rPr>
                <w:rFonts w:ascii="Times" w:hAnsi="Times"/>
              </w:rPr>
              <w:t>Obývané domy</w:t>
            </w:r>
          </w:p>
        </w:tc>
        <w:tc>
          <w:tcPr>
            <w:tcW w:w="753" w:type="dxa"/>
            <w:shd w:val="clear" w:color="auto" w:fill="auto"/>
          </w:tcPr>
          <w:p w14:paraId="2B7BD655" w14:textId="77777777" w:rsidR="00A12757" w:rsidRPr="00A12757" w:rsidRDefault="00A12757" w:rsidP="00D84307">
            <w:pPr>
              <w:pStyle w:val="Bezriadkovania"/>
              <w:spacing w:line="360" w:lineRule="auto"/>
              <w:rPr>
                <w:rFonts w:ascii="Times" w:hAnsi="Times"/>
              </w:rPr>
            </w:pPr>
            <w:r w:rsidRPr="00A12757">
              <w:rPr>
                <w:rFonts w:ascii="Times" w:hAnsi="Times"/>
              </w:rPr>
              <w:t>160</w:t>
            </w:r>
          </w:p>
        </w:tc>
      </w:tr>
    </w:tbl>
    <w:p w14:paraId="779E0ECB" w14:textId="0A6A201F" w:rsidR="00A12757" w:rsidRPr="006E3106" w:rsidRDefault="00D65116" w:rsidP="00D84307">
      <w:pPr>
        <w:rPr>
          <w:i/>
          <w:sz w:val="18"/>
          <w:szCs w:val="18"/>
          <w:lang w:val="en-GB" w:eastAsia="en-GB"/>
        </w:rPr>
      </w:pPr>
      <w:r w:rsidRPr="006E3106">
        <w:rPr>
          <w:i/>
          <w:sz w:val="18"/>
          <w:szCs w:val="18"/>
          <w:lang w:val="en-GB" w:eastAsia="en-GB"/>
        </w:rPr>
        <w:t>Zdroj</w:t>
      </w:r>
      <w:r w:rsidR="00083998">
        <w:rPr>
          <w:i/>
          <w:sz w:val="18"/>
          <w:szCs w:val="18"/>
          <w:lang w:val="en-GB" w:eastAsia="en-GB"/>
        </w:rPr>
        <w:t xml:space="preserve">: </w:t>
      </w:r>
      <w:r w:rsidRPr="006E3106">
        <w:rPr>
          <w:i/>
          <w:sz w:val="18"/>
          <w:szCs w:val="18"/>
          <w:lang w:val="en-GB" w:eastAsia="en-GB"/>
        </w:rPr>
        <w:t xml:space="preserve"> Štatistický</w:t>
      </w:r>
      <w:r w:rsidRPr="006E3106">
        <w:rPr>
          <w:rStyle w:val="zdrojChar"/>
          <w:i w:val="0"/>
        </w:rPr>
        <w:t xml:space="preserve"> </w:t>
      </w:r>
      <w:r w:rsidRPr="006E3106">
        <w:rPr>
          <w:i/>
          <w:sz w:val="18"/>
          <w:szCs w:val="18"/>
          <w:lang w:val="en-GB" w:eastAsia="en-GB"/>
        </w:rPr>
        <w:t>lexikó</w:t>
      </w:r>
      <w:r w:rsidR="00A12757" w:rsidRPr="006E3106">
        <w:rPr>
          <w:i/>
          <w:sz w:val="18"/>
          <w:szCs w:val="18"/>
          <w:lang w:val="en-GB" w:eastAsia="en-GB"/>
        </w:rPr>
        <w:t>n SR 2011</w:t>
      </w:r>
    </w:p>
    <w:p w14:paraId="05AA79B6" w14:textId="77777777" w:rsidR="00A12757" w:rsidRPr="00E2037F" w:rsidRDefault="00A12757" w:rsidP="00D84307">
      <w:pPr>
        <w:rPr>
          <w:iCs/>
          <w:sz w:val="18"/>
          <w:szCs w:val="18"/>
          <w:lang w:val="en-GB" w:eastAsia="en-GB"/>
        </w:rPr>
      </w:pPr>
      <w:r w:rsidRPr="00E2037F">
        <w:rPr>
          <w:b/>
          <w:sz w:val="18"/>
          <w:szCs w:val="18"/>
          <w:lang w:val="en-GB" w:eastAsia="en-GB"/>
        </w:rPr>
        <w:t>Hospodáriacu domácnosť</w:t>
      </w:r>
      <w:r w:rsidRPr="00E2037F">
        <w:rPr>
          <w:sz w:val="18"/>
          <w:szCs w:val="18"/>
          <w:lang w:val="en-GB" w:eastAsia="en-GB"/>
        </w:rPr>
        <w:t xml:space="preserve"> tvoria osoby, ktoré spoločne bývajú v jednom byte a spoločne hradia prevažnú časť hlavných výdavkov domácnosti (výdavky za používanie bytu, stravu, údržbu bytu alebo domu, výdavky na kúrenie, elektrinu, plyn a iné). Výška spoločného krytia nákladov na domácnosť nerozhoduje. </w:t>
      </w:r>
    </w:p>
    <w:p w14:paraId="780BE73F" w14:textId="77777777" w:rsidR="00A12757" w:rsidRPr="00E2037F" w:rsidRDefault="00A12757" w:rsidP="00D84307">
      <w:pPr>
        <w:rPr>
          <w:iCs/>
          <w:sz w:val="18"/>
          <w:szCs w:val="18"/>
          <w:lang w:val="en-GB" w:eastAsia="en-GB"/>
        </w:rPr>
      </w:pPr>
      <w:r w:rsidRPr="00E2037F">
        <w:rPr>
          <w:b/>
          <w:sz w:val="18"/>
          <w:szCs w:val="18"/>
          <w:lang w:val="en-GB" w:eastAsia="en-GB"/>
        </w:rPr>
        <w:t>Obývané byty spolu</w:t>
      </w:r>
      <w:r w:rsidRPr="00E2037F">
        <w:rPr>
          <w:sz w:val="18"/>
          <w:szCs w:val="18"/>
          <w:lang w:val="en-GB" w:eastAsia="en-GB"/>
        </w:rPr>
        <w:t xml:space="preserve"> - byt je obytná miestnosť alebo súbor obytných miestností s príslušenstvom usporiadaný do funkčného celku s vlastným uzavretím určený na trvalé bývanie. Byt má mať východ na spoločnú chodbu, schodisko, ulicu, dvor alebo do iných priestorov. Za byty na účely sčítania sa považovali aj obytné miestnosti v slobodárňach, penziónoch, domoch hotelového typu, domoch opatrovateľskej starostlivosti a pod., ak plnili funkciu trvalého ubytovania na základe výmeru vydaného obecným/mestským/miestnym úradom alebo ním poverenou bytovou správou a boli zameniteľné za inú bytovú jednotku. Za obývaný sa považoval taký byt, v ktorom sa zdržiaval aspoň jeden používateľ väčšiu časť roka, ale aj byt, ktorého používateľ bol dočasne neprítomný. </w:t>
      </w:r>
    </w:p>
    <w:p w14:paraId="7BB35B90" w14:textId="77777777" w:rsidR="00A12757" w:rsidRPr="00E2037F" w:rsidRDefault="00A12757" w:rsidP="00D84307">
      <w:pPr>
        <w:rPr>
          <w:iCs/>
          <w:sz w:val="18"/>
          <w:szCs w:val="18"/>
          <w:lang w:val="en-GB" w:eastAsia="en-GB"/>
        </w:rPr>
      </w:pPr>
      <w:r w:rsidRPr="00E2037F">
        <w:rPr>
          <w:b/>
          <w:sz w:val="18"/>
          <w:szCs w:val="18"/>
          <w:lang w:val="en-GB" w:eastAsia="en-GB"/>
        </w:rPr>
        <w:t xml:space="preserve">Obývané byty v rodinných domoch - </w:t>
      </w:r>
      <w:r w:rsidRPr="00E2037F">
        <w:rPr>
          <w:sz w:val="18"/>
          <w:szCs w:val="18"/>
          <w:lang w:val="en-GB" w:eastAsia="en-GB"/>
        </w:rPr>
        <w:t xml:space="preserve">rodinný dom je budova určená na bývanie; môže mať najviac tri samostatné byty, najviac dve nadzemné podlažia a podkrovie. Má väčšiu časť roka aspoň jedného používateľa, ale aj byty v rodinných domoch, ktorých používateľ bol dočasne neprítomný. </w:t>
      </w:r>
    </w:p>
    <w:p w14:paraId="2ACC90EF" w14:textId="77777777" w:rsidR="00F936FC" w:rsidRPr="00E2037F" w:rsidRDefault="00A12757" w:rsidP="00D84307">
      <w:pPr>
        <w:rPr>
          <w:iCs/>
          <w:sz w:val="18"/>
          <w:szCs w:val="18"/>
          <w:lang w:val="en-GB" w:eastAsia="en-GB"/>
        </w:rPr>
      </w:pPr>
      <w:r w:rsidRPr="00E2037F">
        <w:rPr>
          <w:b/>
          <w:sz w:val="18"/>
          <w:szCs w:val="18"/>
          <w:lang w:val="en-GB" w:eastAsia="en-GB"/>
        </w:rPr>
        <w:t>Obývané domy</w:t>
      </w:r>
      <w:r w:rsidRPr="00E2037F">
        <w:rPr>
          <w:sz w:val="18"/>
          <w:szCs w:val="18"/>
          <w:lang w:val="en-GB" w:eastAsia="en-GB"/>
        </w:rPr>
        <w:t xml:space="preserve"> -Dom bol obývaný, ak sa v ňom nachádzal aspoň jeden obývaný byt alebo v ňom bolo umiestnené zariadenie na hromadné ubytovanie osôb aspoň s jednou bývajúcou osobou. </w:t>
      </w:r>
    </w:p>
    <w:p w14:paraId="04E0F0C7" w14:textId="77777777" w:rsidR="004B102A" w:rsidRPr="008F6973" w:rsidRDefault="004B102A" w:rsidP="009D395D">
      <w:pPr>
        <w:pStyle w:val="Nadpis3"/>
        <w:ind w:left="0" w:firstLine="142"/>
        <w:rPr>
          <w:rFonts w:ascii="Times" w:hAnsi="Times"/>
        </w:rPr>
      </w:pPr>
      <w:bookmarkStart w:id="98" w:name="_Toc467676095"/>
      <w:r w:rsidRPr="008F6973">
        <w:rPr>
          <w:rFonts w:ascii="Times" w:hAnsi="Times"/>
        </w:rPr>
        <w:t>Odpadové hospodárstvo</w:t>
      </w:r>
      <w:bookmarkEnd w:id="98"/>
    </w:p>
    <w:p w14:paraId="69A5167F" w14:textId="6F8D858A" w:rsidR="00BF361B" w:rsidRPr="00BF361B" w:rsidRDefault="00BF361B" w:rsidP="00D84307">
      <w:r>
        <w:t xml:space="preserve">Jednou z povinných úloh obce je zodpovednosť s nakladaním odpadov podľa zákona č. 223/2001 Z.z. o odpadoch a o zmene a doplnení niektorých zákonov, ktoré vznikli na území obce a tieto povinnosti konkretizuje vo všeobecne záväznom nariadení (VZN). Náklady na práce s komunálnym odpadom a drobnými stavebnými odpadmi hradí obec z miestneho poplatku podľa zákona o miestnych daniach a miestnom poplatku za komunálne odpady. </w:t>
      </w:r>
    </w:p>
    <w:p w14:paraId="4481AE80" w14:textId="77777777" w:rsidR="004B102A" w:rsidRDefault="004B102A" w:rsidP="00D84307">
      <w:r w:rsidRPr="009B0993">
        <w:rPr>
          <w:b/>
        </w:rPr>
        <w:t>Tuhý komunálny odpad</w:t>
      </w:r>
      <w:r w:rsidRPr="009B0993">
        <w:t xml:space="preserve">– v súčasnosti je odpad v obci plne triedený a organizovaný profesionálnou firmou FURA Košice. </w:t>
      </w:r>
      <w:r w:rsidR="00EA3D77">
        <w:t xml:space="preserve">Obyvatelia obce separujú </w:t>
      </w:r>
      <w:r w:rsidR="00EA3D77" w:rsidRPr="00EA3D77">
        <w:t>pa</w:t>
      </w:r>
      <w:r w:rsidR="00EA3D77">
        <w:t xml:space="preserve">pier, plast, sklo, elektroodpad a pneumatiky. </w:t>
      </w:r>
      <w:r w:rsidRPr="009B0993">
        <w:t xml:space="preserve">Firma poskytuje služby </w:t>
      </w:r>
      <w:r w:rsidRPr="009B0993">
        <w:rPr>
          <w:color w:val="032553"/>
          <w:lang w:val="en-GB" w:eastAsia="en-GB"/>
        </w:rPr>
        <w:t>600 subjektom košického, prešovského a banskobystrického kraja</w:t>
      </w:r>
      <w:r w:rsidRPr="009B0993">
        <w:t>. Tuhý komunálny odpad je vyvážaný na skládku v Papíne.</w:t>
      </w:r>
    </w:p>
    <w:p w14:paraId="3E1044C9" w14:textId="77777777" w:rsidR="00EA3D77" w:rsidRPr="009B0993" w:rsidRDefault="00EA3D77" w:rsidP="00D84307">
      <w:r>
        <w:lastRenderedPageBreak/>
        <w:t>Samospráva obce eviduje vo svojom katastri do 5</w:t>
      </w:r>
      <w:r w:rsidR="00540DFB">
        <w:t xml:space="preserve"> skládok divokého odpadu, ktoré sa obec snaží priebežne likvidovať.</w:t>
      </w:r>
    </w:p>
    <w:p w14:paraId="112B9629" w14:textId="77777777" w:rsidR="004B102A" w:rsidRPr="009B0993" w:rsidRDefault="004B102A" w:rsidP="00D84307">
      <w:pPr>
        <w:rPr>
          <w:b/>
          <w:color w:val="339966"/>
        </w:rPr>
      </w:pPr>
      <w:r w:rsidRPr="009B0993">
        <w:rPr>
          <w:b/>
        </w:rPr>
        <w:t>Kvapalné odpady –</w:t>
      </w:r>
      <w:r w:rsidRPr="009B0993">
        <w:t>obec nemá vybudovanú splaškovú kanalizáciu. Pre takú malú obec je však nemožné vybudovať stavbu z vlastných zdrojov. Problém výstavby kanalizácie je z tohto dôvodu riešený v spolupráci so susednými obcami Gruzovce a Slovenská Volová a potenciálnym investorom Východoslovenskou vodárenskou spoločnosťou Košice</w:t>
      </w:r>
      <w:r w:rsidRPr="009B0993">
        <w:rPr>
          <w:color w:val="FF0000"/>
        </w:rPr>
        <w:t>.</w:t>
      </w:r>
    </w:p>
    <w:p w14:paraId="502C4CC7" w14:textId="77777777" w:rsidR="00F936FC" w:rsidRPr="00CE6002" w:rsidRDefault="00F936FC" w:rsidP="00660D43">
      <w:pPr>
        <w:pStyle w:val="Nadpis3"/>
        <w:ind w:left="0" w:firstLine="142"/>
        <w:rPr>
          <w:rFonts w:ascii="Times" w:hAnsi="Times"/>
        </w:rPr>
      </w:pPr>
      <w:bookmarkStart w:id="99" w:name="_Toc467676096"/>
      <w:r w:rsidRPr="00CE6002">
        <w:rPr>
          <w:rFonts w:ascii="Times" w:hAnsi="Times"/>
        </w:rPr>
        <w:t>Nezamestnanosť v obci</w:t>
      </w:r>
      <w:bookmarkEnd w:id="99"/>
    </w:p>
    <w:p w14:paraId="4E8A5CBD" w14:textId="77777777" w:rsidR="000D43E5" w:rsidRPr="009B0993" w:rsidRDefault="004924A0" w:rsidP="00D84307">
      <w:r w:rsidRPr="009B0993">
        <w:t>Nezamestnanosť v obci Ohradzany</w:t>
      </w:r>
      <w:r w:rsidR="000D43E5" w:rsidRPr="009B0993">
        <w:t xml:space="preserve"> má stúpajúcu tendenciu. </w:t>
      </w:r>
      <w:r w:rsidR="004C5E44" w:rsidRPr="009B0993">
        <w:t xml:space="preserve">Najvyšší nárast počtu nezamestnaných oproti predchádzajúcemu roku nastal v roku 2009. </w:t>
      </w:r>
      <w:r w:rsidR="000D43E5" w:rsidRPr="009B0993">
        <w:t xml:space="preserve">Najvyššiu hodnotu dosiahla v roku </w:t>
      </w:r>
      <w:r w:rsidRPr="009B0993">
        <w:t>2013</w:t>
      </w:r>
      <w:r w:rsidR="00237368" w:rsidRPr="009B0993">
        <w:t xml:space="preserve">, kedy evidovaných </w:t>
      </w:r>
      <w:r w:rsidRPr="009B0993">
        <w:t>uchádzačov o zamestnanie bolo 101. Ďalší rok</w:t>
      </w:r>
      <w:r w:rsidR="00123355" w:rsidRPr="009B0993">
        <w:t xml:space="preserve"> nastal </w:t>
      </w:r>
      <w:r w:rsidR="00237368" w:rsidRPr="009B0993">
        <w:t>pokles nezamestnanosti</w:t>
      </w:r>
      <w:r w:rsidRPr="009B0993">
        <w:t xml:space="preserve"> na 75 osôb</w:t>
      </w:r>
      <w:r w:rsidR="00123355" w:rsidRPr="009B0993">
        <w:t xml:space="preserve">, ale v roku 2015nezamestnanosť </w:t>
      </w:r>
      <w:r w:rsidR="00237368" w:rsidRPr="009B0993">
        <w:t>o</w:t>
      </w:r>
      <w:r w:rsidR="00123355" w:rsidRPr="009B0993">
        <w:t>päť stúpla a dosiahla hodnotu 97</w:t>
      </w:r>
      <w:r w:rsidR="00237368" w:rsidRPr="009B0993">
        <w:t xml:space="preserve"> evidova</w:t>
      </w:r>
      <w:r w:rsidR="004C5E44" w:rsidRPr="009B0993">
        <w:t>ných uc</w:t>
      </w:r>
      <w:r w:rsidR="00B516A4" w:rsidRPr="009B0993">
        <w:t>hádzačov o zamestnanie, čo je 15</w:t>
      </w:r>
      <w:r w:rsidR="004C5E44" w:rsidRPr="009B0993">
        <w:t>% z celkového po</w:t>
      </w:r>
      <w:r w:rsidR="00B516A4" w:rsidRPr="009B0993">
        <w:t>čtu obyvateľov obce Ohradzany</w:t>
      </w:r>
      <w:r w:rsidR="00B92A93" w:rsidRPr="009B0993">
        <w:t>. Nezamestnanos</w:t>
      </w:r>
      <w:r w:rsidR="00272142" w:rsidRPr="009B0993">
        <w:t>ť v okrese Humenné sa pohybuje v intervale 12-15%.</w:t>
      </w:r>
    </w:p>
    <w:p w14:paraId="2D148E76" w14:textId="77777777" w:rsidR="00B81858" w:rsidRPr="00B9781A" w:rsidRDefault="00F20589" w:rsidP="00D84307">
      <w:pPr>
        <w:pStyle w:val="Popis"/>
        <w:rPr>
          <w:rFonts w:cs="Times New Roman"/>
          <w:color w:val="FF0000"/>
          <w:sz w:val="24"/>
          <w:szCs w:val="24"/>
        </w:rPr>
      </w:pPr>
      <w:bookmarkStart w:id="100" w:name="_Toc467926102"/>
      <w:r>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22</w:t>
      </w:r>
      <w:r w:rsidR="00B92749">
        <w:rPr>
          <w:noProof/>
        </w:rPr>
        <w:fldChar w:fldCharType="end"/>
      </w:r>
      <w:r w:rsidR="005F45C8">
        <w:t xml:space="preserve"> </w:t>
      </w:r>
      <w:r w:rsidRPr="00FE3585">
        <w:t>Počet evidovaných uchádzačov o zamestnanie</w:t>
      </w:r>
      <w:bookmarkEnd w:id="100"/>
    </w:p>
    <w:tbl>
      <w:tblPr>
        <w:tblW w:w="7326" w:type="dxa"/>
        <w:tblInd w:w="342" w:type="dxa"/>
        <w:tblCellMar>
          <w:left w:w="70" w:type="dxa"/>
          <w:right w:w="70" w:type="dxa"/>
        </w:tblCellMar>
        <w:tblLook w:val="04A0" w:firstRow="1" w:lastRow="0" w:firstColumn="1" w:lastColumn="0" w:noHBand="0" w:noVBand="1"/>
      </w:tblPr>
      <w:tblGrid>
        <w:gridCol w:w="1296"/>
        <w:gridCol w:w="603"/>
        <w:gridCol w:w="603"/>
        <w:gridCol w:w="603"/>
        <w:gridCol w:w="603"/>
        <w:gridCol w:w="603"/>
        <w:gridCol w:w="603"/>
        <w:gridCol w:w="603"/>
        <w:gridCol w:w="603"/>
        <w:gridCol w:w="603"/>
        <w:gridCol w:w="603"/>
      </w:tblGrid>
      <w:tr w:rsidR="0057141F" w:rsidRPr="00FE74BB" w14:paraId="0D18A399" w14:textId="77777777" w:rsidTr="00083998">
        <w:trPr>
          <w:trHeight w:val="200"/>
        </w:trPr>
        <w:tc>
          <w:tcPr>
            <w:tcW w:w="1296" w:type="dxa"/>
            <w:tcBorders>
              <w:top w:val="single" w:sz="4" w:space="0" w:color="auto"/>
              <w:left w:val="single" w:sz="4" w:space="0" w:color="auto"/>
              <w:bottom w:val="single" w:sz="4" w:space="0" w:color="auto"/>
              <w:right w:val="single" w:sz="4" w:space="0" w:color="auto"/>
            </w:tcBorders>
            <w:shd w:val="clear" w:color="auto" w:fill="99CCFF"/>
            <w:noWrap/>
            <w:vAlign w:val="bottom"/>
            <w:hideMark/>
          </w:tcPr>
          <w:p w14:paraId="08AA0981" w14:textId="77777777" w:rsidR="00FA5BC7" w:rsidRPr="00FE74BB" w:rsidRDefault="00FA5BC7" w:rsidP="00D84307">
            <w:pPr>
              <w:ind w:firstLine="0"/>
              <w:rPr>
                <w:rFonts w:eastAsia="Times New Roman"/>
                <w:lang w:eastAsia="sk-SK"/>
              </w:rPr>
            </w:pPr>
            <w:r w:rsidRPr="00FE74BB">
              <w:rPr>
                <w:rFonts w:eastAsia="Times New Roman"/>
                <w:lang w:eastAsia="sk-SK"/>
              </w:rPr>
              <w:t> </w:t>
            </w:r>
          </w:p>
        </w:tc>
        <w:tc>
          <w:tcPr>
            <w:tcW w:w="603" w:type="dxa"/>
            <w:tcBorders>
              <w:top w:val="single" w:sz="4" w:space="0" w:color="auto"/>
              <w:left w:val="nil"/>
              <w:bottom w:val="single" w:sz="4" w:space="0" w:color="auto"/>
              <w:right w:val="single" w:sz="4" w:space="0" w:color="auto"/>
            </w:tcBorders>
            <w:shd w:val="clear" w:color="auto" w:fill="99CCFF"/>
            <w:noWrap/>
            <w:vAlign w:val="center"/>
            <w:hideMark/>
          </w:tcPr>
          <w:p w14:paraId="7E3B5C06" w14:textId="77777777" w:rsidR="00FA5BC7" w:rsidRPr="00FE74BB" w:rsidRDefault="00FA5BC7" w:rsidP="00D84307">
            <w:pPr>
              <w:ind w:firstLine="0"/>
              <w:rPr>
                <w:rFonts w:eastAsia="Times New Roman"/>
                <w:lang w:eastAsia="sk-SK"/>
              </w:rPr>
            </w:pPr>
            <w:r w:rsidRPr="00FE74BB">
              <w:rPr>
                <w:rFonts w:eastAsia="Times New Roman"/>
                <w:lang w:eastAsia="sk-SK"/>
              </w:rPr>
              <w:t>2006</w:t>
            </w:r>
          </w:p>
        </w:tc>
        <w:tc>
          <w:tcPr>
            <w:tcW w:w="603" w:type="dxa"/>
            <w:tcBorders>
              <w:top w:val="single" w:sz="4" w:space="0" w:color="auto"/>
              <w:left w:val="nil"/>
              <w:bottom w:val="single" w:sz="4" w:space="0" w:color="auto"/>
              <w:right w:val="single" w:sz="4" w:space="0" w:color="auto"/>
            </w:tcBorders>
            <w:shd w:val="clear" w:color="auto" w:fill="99CCFF"/>
            <w:noWrap/>
            <w:vAlign w:val="center"/>
            <w:hideMark/>
          </w:tcPr>
          <w:p w14:paraId="46463AEE" w14:textId="77777777" w:rsidR="00FA5BC7" w:rsidRPr="00FE74BB" w:rsidRDefault="00FA5BC7" w:rsidP="00D84307">
            <w:pPr>
              <w:ind w:firstLine="0"/>
              <w:rPr>
                <w:rFonts w:eastAsia="Times New Roman"/>
                <w:lang w:eastAsia="sk-SK"/>
              </w:rPr>
            </w:pPr>
            <w:r w:rsidRPr="00FE74BB">
              <w:rPr>
                <w:rFonts w:eastAsia="Times New Roman"/>
                <w:lang w:eastAsia="sk-SK"/>
              </w:rPr>
              <w:t>2007</w:t>
            </w:r>
          </w:p>
        </w:tc>
        <w:tc>
          <w:tcPr>
            <w:tcW w:w="603" w:type="dxa"/>
            <w:tcBorders>
              <w:top w:val="single" w:sz="4" w:space="0" w:color="auto"/>
              <w:left w:val="nil"/>
              <w:bottom w:val="single" w:sz="4" w:space="0" w:color="auto"/>
              <w:right w:val="single" w:sz="4" w:space="0" w:color="auto"/>
            </w:tcBorders>
            <w:shd w:val="clear" w:color="auto" w:fill="99CCFF"/>
            <w:noWrap/>
            <w:vAlign w:val="center"/>
            <w:hideMark/>
          </w:tcPr>
          <w:p w14:paraId="0F4F93E8" w14:textId="77777777" w:rsidR="00FA5BC7" w:rsidRPr="00FE74BB" w:rsidRDefault="00FA5BC7" w:rsidP="00D84307">
            <w:pPr>
              <w:ind w:firstLine="0"/>
              <w:rPr>
                <w:rFonts w:eastAsia="Times New Roman"/>
                <w:lang w:eastAsia="sk-SK"/>
              </w:rPr>
            </w:pPr>
            <w:r w:rsidRPr="00FE74BB">
              <w:rPr>
                <w:rFonts w:eastAsia="Times New Roman"/>
                <w:lang w:eastAsia="sk-SK"/>
              </w:rPr>
              <w:t>2008</w:t>
            </w:r>
          </w:p>
        </w:tc>
        <w:tc>
          <w:tcPr>
            <w:tcW w:w="603" w:type="dxa"/>
            <w:tcBorders>
              <w:top w:val="single" w:sz="4" w:space="0" w:color="auto"/>
              <w:left w:val="nil"/>
              <w:bottom w:val="single" w:sz="4" w:space="0" w:color="auto"/>
              <w:right w:val="single" w:sz="4" w:space="0" w:color="auto"/>
            </w:tcBorders>
            <w:shd w:val="clear" w:color="auto" w:fill="99CCFF"/>
            <w:noWrap/>
            <w:vAlign w:val="center"/>
            <w:hideMark/>
          </w:tcPr>
          <w:p w14:paraId="7AE9DDC8" w14:textId="77777777" w:rsidR="00FA5BC7" w:rsidRPr="00FE74BB" w:rsidRDefault="00FA5BC7" w:rsidP="00D84307">
            <w:pPr>
              <w:ind w:firstLine="0"/>
              <w:rPr>
                <w:rFonts w:eastAsia="Times New Roman"/>
                <w:lang w:eastAsia="sk-SK"/>
              </w:rPr>
            </w:pPr>
            <w:r w:rsidRPr="00FE74BB">
              <w:rPr>
                <w:rFonts w:eastAsia="Times New Roman"/>
                <w:lang w:eastAsia="sk-SK"/>
              </w:rPr>
              <w:t>2009</w:t>
            </w:r>
          </w:p>
        </w:tc>
        <w:tc>
          <w:tcPr>
            <w:tcW w:w="603" w:type="dxa"/>
            <w:tcBorders>
              <w:top w:val="single" w:sz="4" w:space="0" w:color="auto"/>
              <w:left w:val="nil"/>
              <w:bottom w:val="single" w:sz="4" w:space="0" w:color="auto"/>
              <w:right w:val="single" w:sz="4" w:space="0" w:color="auto"/>
            </w:tcBorders>
            <w:shd w:val="clear" w:color="auto" w:fill="99CCFF"/>
            <w:noWrap/>
            <w:vAlign w:val="center"/>
            <w:hideMark/>
          </w:tcPr>
          <w:p w14:paraId="78EE2BD4" w14:textId="77777777" w:rsidR="00FA5BC7" w:rsidRPr="00FE74BB" w:rsidRDefault="00FA5BC7" w:rsidP="00D84307">
            <w:pPr>
              <w:ind w:firstLine="0"/>
              <w:rPr>
                <w:rFonts w:eastAsia="Times New Roman"/>
                <w:lang w:eastAsia="sk-SK"/>
              </w:rPr>
            </w:pPr>
            <w:r w:rsidRPr="00FE74BB">
              <w:rPr>
                <w:rFonts w:eastAsia="Times New Roman"/>
                <w:lang w:eastAsia="sk-SK"/>
              </w:rPr>
              <w:t>2010</w:t>
            </w:r>
          </w:p>
        </w:tc>
        <w:tc>
          <w:tcPr>
            <w:tcW w:w="603" w:type="dxa"/>
            <w:tcBorders>
              <w:top w:val="single" w:sz="4" w:space="0" w:color="auto"/>
              <w:left w:val="nil"/>
              <w:bottom w:val="single" w:sz="4" w:space="0" w:color="auto"/>
              <w:right w:val="single" w:sz="4" w:space="0" w:color="auto"/>
            </w:tcBorders>
            <w:shd w:val="clear" w:color="auto" w:fill="99CCFF"/>
            <w:noWrap/>
            <w:vAlign w:val="center"/>
            <w:hideMark/>
          </w:tcPr>
          <w:p w14:paraId="64144CB0" w14:textId="77777777" w:rsidR="00FA5BC7" w:rsidRPr="00FE74BB" w:rsidRDefault="00FA5BC7" w:rsidP="00D84307">
            <w:pPr>
              <w:ind w:firstLine="0"/>
              <w:rPr>
                <w:rFonts w:eastAsia="Times New Roman"/>
                <w:lang w:eastAsia="sk-SK"/>
              </w:rPr>
            </w:pPr>
            <w:r w:rsidRPr="00FE74BB">
              <w:rPr>
                <w:rFonts w:eastAsia="Times New Roman"/>
                <w:lang w:eastAsia="sk-SK"/>
              </w:rPr>
              <w:t>2011</w:t>
            </w:r>
          </w:p>
        </w:tc>
        <w:tc>
          <w:tcPr>
            <w:tcW w:w="603" w:type="dxa"/>
            <w:tcBorders>
              <w:top w:val="single" w:sz="4" w:space="0" w:color="auto"/>
              <w:left w:val="nil"/>
              <w:bottom w:val="single" w:sz="4" w:space="0" w:color="auto"/>
              <w:right w:val="single" w:sz="4" w:space="0" w:color="auto"/>
            </w:tcBorders>
            <w:shd w:val="clear" w:color="auto" w:fill="99CCFF"/>
            <w:noWrap/>
            <w:vAlign w:val="center"/>
            <w:hideMark/>
          </w:tcPr>
          <w:p w14:paraId="79CEF2B2" w14:textId="77777777" w:rsidR="00FA5BC7" w:rsidRPr="00FE74BB" w:rsidRDefault="00FA5BC7" w:rsidP="00D84307">
            <w:pPr>
              <w:ind w:firstLine="0"/>
              <w:rPr>
                <w:rFonts w:eastAsia="Times New Roman"/>
                <w:lang w:eastAsia="sk-SK"/>
              </w:rPr>
            </w:pPr>
            <w:r w:rsidRPr="00FE74BB">
              <w:rPr>
                <w:rFonts w:eastAsia="Times New Roman"/>
                <w:lang w:eastAsia="sk-SK"/>
              </w:rPr>
              <w:t>2012</w:t>
            </w:r>
          </w:p>
        </w:tc>
        <w:tc>
          <w:tcPr>
            <w:tcW w:w="603" w:type="dxa"/>
            <w:tcBorders>
              <w:top w:val="single" w:sz="4" w:space="0" w:color="auto"/>
              <w:left w:val="nil"/>
              <w:bottom w:val="single" w:sz="4" w:space="0" w:color="auto"/>
              <w:right w:val="single" w:sz="4" w:space="0" w:color="auto"/>
            </w:tcBorders>
            <w:shd w:val="clear" w:color="auto" w:fill="99CCFF"/>
            <w:noWrap/>
            <w:vAlign w:val="center"/>
            <w:hideMark/>
          </w:tcPr>
          <w:p w14:paraId="1341930C" w14:textId="77777777" w:rsidR="00FA5BC7" w:rsidRPr="00FE74BB" w:rsidRDefault="00FA5BC7" w:rsidP="00D84307">
            <w:pPr>
              <w:ind w:firstLine="0"/>
              <w:rPr>
                <w:rFonts w:eastAsia="Times New Roman"/>
                <w:lang w:eastAsia="sk-SK"/>
              </w:rPr>
            </w:pPr>
            <w:r w:rsidRPr="00FE74BB">
              <w:rPr>
                <w:rFonts w:eastAsia="Times New Roman"/>
                <w:lang w:eastAsia="sk-SK"/>
              </w:rPr>
              <w:t>2013</w:t>
            </w:r>
          </w:p>
        </w:tc>
        <w:tc>
          <w:tcPr>
            <w:tcW w:w="603" w:type="dxa"/>
            <w:tcBorders>
              <w:top w:val="single" w:sz="4" w:space="0" w:color="auto"/>
              <w:left w:val="nil"/>
              <w:bottom w:val="single" w:sz="4" w:space="0" w:color="auto"/>
              <w:right w:val="single" w:sz="4" w:space="0" w:color="auto"/>
            </w:tcBorders>
            <w:shd w:val="clear" w:color="auto" w:fill="99CCFF"/>
            <w:noWrap/>
            <w:vAlign w:val="center"/>
            <w:hideMark/>
          </w:tcPr>
          <w:p w14:paraId="55B2FAEA" w14:textId="77777777" w:rsidR="00FA5BC7" w:rsidRPr="00FE74BB" w:rsidRDefault="00FA5BC7" w:rsidP="00D84307">
            <w:pPr>
              <w:ind w:firstLine="0"/>
              <w:rPr>
                <w:rFonts w:eastAsia="Times New Roman"/>
                <w:lang w:eastAsia="sk-SK"/>
              </w:rPr>
            </w:pPr>
            <w:r w:rsidRPr="00FE74BB">
              <w:rPr>
                <w:rFonts w:eastAsia="Times New Roman"/>
                <w:lang w:eastAsia="sk-SK"/>
              </w:rPr>
              <w:t>2014</w:t>
            </w:r>
          </w:p>
        </w:tc>
        <w:tc>
          <w:tcPr>
            <w:tcW w:w="603" w:type="dxa"/>
            <w:tcBorders>
              <w:top w:val="single" w:sz="4" w:space="0" w:color="auto"/>
              <w:left w:val="nil"/>
              <w:bottom w:val="single" w:sz="4" w:space="0" w:color="auto"/>
              <w:right w:val="single" w:sz="4" w:space="0" w:color="auto"/>
            </w:tcBorders>
            <w:shd w:val="clear" w:color="auto" w:fill="99CCFF"/>
            <w:noWrap/>
            <w:vAlign w:val="center"/>
            <w:hideMark/>
          </w:tcPr>
          <w:p w14:paraId="4E50CEC1" w14:textId="77777777" w:rsidR="00FA5BC7" w:rsidRPr="00FE74BB" w:rsidRDefault="00FA5BC7" w:rsidP="00D84307">
            <w:pPr>
              <w:ind w:firstLine="0"/>
              <w:rPr>
                <w:rFonts w:eastAsia="Times New Roman"/>
                <w:lang w:eastAsia="sk-SK"/>
              </w:rPr>
            </w:pPr>
            <w:r w:rsidRPr="00FE74BB">
              <w:rPr>
                <w:rFonts w:eastAsia="Times New Roman"/>
                <w:lang w:eastAsia="sk-SK"/>
              </w:rPr>
              <w:t>2015</w:t>
            </w:r>
          </w:p>
        </w:tc>
      </w:tr>
      <w:tr w:rsidR="0057141F" w:rsidRPr="00FE74BB" w14:paraId="49E45D48" w14:textId="77777777" w:rsidTr="00083998">
        <w:trPr>
          <w:trHeight w:val="590"/>
        </w:trPr>
        <w:tc>
          <w:tcPr>
            <w:tcW w:w="1296" w:type="dxa"/>
            <w:tcBorders>
              <w:top w:val="single" w:sz="4" w:space="0" w:color="auto"/>
              <w:left w:val="single" w:sz="4" w:space="0" w:color="auto"/>
              <w:bottom w:val="single" w:sz="4" w:space="0" w:color="auto"/>
              <w:right w:val="single" w:sz="4" w:space="0" w:color="auto"/>
            </w:tcBorders>
            <w:shd w:val="clear" w:color="000000" w:fill="FFC000"/>
            <w:vAlign w:val="bottom"/>
            <w:hideMark/>
          </w:tcPr>
          <w:p w14:paraId="0548E420" w14:textId="77777777" w:rsidR="00FA5BC7" w:rsidRPr="00FE74BB" w:rsidRDefault="00FA5BC7" w:rsidP="00D84307">
            <w:pPr>
              <w:ind w:firstLine="0"/>
              <w:rPr>
                <w:rFonts w:eastAsia="Times New Roman"/>
                <w:lang w:eastAsia="sk-SK"/>
              </w:rPr>
            </w:pPr>
            <w:r>
              <w:rPr>
                <w:rFonts w:eastAsia="Times New Roman"/>
                <w:lang w:eastAsia="sk-SK"/>
              </w:rPr>
              <w:t>Počet mužov</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5864544C" w14:textId="77777777" w:rsidR="00FA5BC7" w:rsidRPr="00FE74BB" w:rsidRDefault="00FA5BC7" w:rsidP="00D84307">
            <w:pPr>
              <w:ind w:firstLine="0"/>
              <w:rPr>
                <w:rFonts w:eastAsia="Times New Roman"/>
                <w:lang w:eastAsia="sk-SK"/>
              </w:rPr>
            </w:pPr>
            <w:r>
              <w:rPr>
                <w:rFonts w:eastAsia="Times New Roman"/>
                <w:lang w:eastAsia="sk-SK"/>
              </w:rPr>
              <w:t>33</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1C02DC0D" w14:textId="77777777" w:rsidR="00FA5BC7" w:rsidRPr="00FE74BB" w:rsidRDefault="00FA5BC7" w:rsidP="00D84307">
            <w:pPr>
              <w:ind w:firstLine="0"/>
              <w:rPr>
                <w:rFonts w:eastAsia="Times New Roman"/>
                <w:lang w:eastAsia="sk-SK"/>
              </w:rPr>
            </w:pPr>
            <w:r>
              <w:rPr>
                <w:rFonts w:eastAsia="Times New Roman"/>
                <w:lang w:eastAsia="sk-SK"/>
              </w:rPr>
              <w:t>30</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34C09C8A" w14:textId="77777777" w:rsidR="00FA5BC7" w:rsidRPr="00FE74BB" w:rsidRDefault="00FA5BC7" w:rsidP="00D84307">
            <w:pPr>
              <w:ind w:firstLine="0"/>
              <w:rPr>
                <w:rFonts w:eastAsia="Times New Roman"/>
                <w:lang w:eastAsia="sk-SK"/>
              </w:rPr>
            </w:pPr>
            <w:r>
              <w:rPr>
                <w:rFonts w:eastAsia="Times New Roman"/>
                <w:lang w:eastAsia="sk-SK"/>
              </w:rPr>
              <w:t>42</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5C422E5A" w14:textId="77777777" w:rsidR="00FA5BC7" w:rsidRPr="00FE74BB" w:rsidRDefault="00FA5BC7" w:rsidP="00D84307">
            <w:pPr>
              <w:ind w:firstLine="0"/>
              <w:rPr>
                <w:rFonts w:eastAsia="Times New Roman"/>
                <w:lang w:eastAsia="sk-SK"/>
              </w:rPr>
            </w:pPr>
            <w:r>
              <w:rPr>
                <w:rFonts w:eastAsia="Times New Roman"/>
                <w:lang w:eastAsia="sk-SK"/>
              </w:rPr>
              <w:t>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71F912D3" w14:textId="77777777" w:rsidR="00FA5BC7" w:rsidRPr="00FE74BB" w:rsidRDefault="00FA5BC7" w:rsidP="00D84307">
            <w:pPr>
              <w:ind w:firstLine="0"/>
              <w:rPr>
                <w:rFonts w:eastAsia="Times New Roman"/>
                <w:lang w:eastAsia="sk-SK"/>
              </w:rPr>
            </w:pPr>
            <w:r>
              <w:rPr>
                <w:rFonts w:eastAsia="Times New Roman"/>
                <w:lang w:eastAsia="sk-SK"/>
              </w:rPr>
              <w:t>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7B542A93" w14:textId="77777777" w:rsidR="00FA5BC7" w:rsidRPr="00FE74BB" w:rsidRDefault="00FA5BC7" w:rsidP="00D84307">
            <w:pPr>
              <w:ind w:firstLine="0"/>
              <w:rPr>
                <w:rFonts w:eastAsia="Times New Roman"/>
                <w:lang w:eastAsia="sk-SK"/>
              </w:rPr>
            </w:pPr>
            <w:r>
              <w:rPr>
                <w:rFonts w:eastAsia="Times New Roman"/>
                <w:lang w:eastAsia="sk-SK"/>
              </w:rPr>
              <w:t>51</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66F24867" w14:textId="77777777" w:rsidR="00FA5BC7" w:rsidRPr="00FE74BB" w:rsidRDefault="00FA5BC7" w:rsidP="00D84307">
            <w:pPr>
              <w:ind w:firstLine="0"/>
              <w:rPr>
                <w:rFonts w:eastAsia="Times New Roman"/>
                <w:lang w:eastAsia="sk-SK"/>
              </w:rPr>
            </w:pPr>
            <w:r>
              <w:rPr>
                <w:rFonts w:eastAsia="Times New Roman"/>
                <w:lang w:eastAsia="sk-SK"/>
              </w:rPr>
              <w:t>68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77D0931F" w14:textId="77777777" w:rsidR="00FA5BC7" w:rsidRPr="00FE74BB" w:rsidRDefault="00FA5BC7" w:rsidP="00D84307">
            <w:pPr>
              <w:ind w:firstLine="0"/>
              <w:rPr>
                <w:rFonts w:eastAsia="Times New Roman"/>
                <w:lang w:eastAsia="sk-SK"/>
              </w:rPr>
            </w:pPr>
            <w:r>
              <w:rPr>
                <w:rFonts w:eastAsia="Times New Roman"/>
                <w:lang w:eastAsia="sk-SK"/>
              </w:rPr>
              <w:t>70</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17A90832" w14:textId="77777777" w:rsidR="00FA5BC7" w:rsidRPr="00FE74BB" w:rsidRDefault="00FA5BC7" w:rsidP="00D84307">
            <w:pPr>
              <w:ind w:firstLine="0"/>
              <w:rPr>
                <w:rFonts w:eastAsia="Times New Roman"/>
                <w:lang w:eastAsia="sk-SK"/>
              </w:rPr>
            </w:pPr>
            <w:r>
              <w:rPr>
                <w:rFonts w:eastAsia="Times New Roman"/>
                <w:lang w:eastAsia="sk-SK"/>
              </w:rPr>
              <w:t>55</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4AAC2A6C" w14:textId="77777777" w:rsidR="00FA5BC7" w:rsidRPr="00FE74BB" w:rsidRDefault="00FA5BC7" w:rsidP="00D84307">
            <w:pPr>
              <w:ind w:firstLine="0"/>
              <w:rPr>
                <w:rFonts w:eastAsia="Times New Roman"/>
                <w:lang w:eastAsia="sk-SK"/>
              </w:rPr>
            </w:pPr>
            <w:r>
              <w:rPr>
                <w:rFonts w:eastAsia="Times New Roman"/>
                <w:lang w:eastAsia="sk-SK"/>
              </w:rPr>
              <w:t>68</w:t>
            </w:r>
          </w:p>
        </w:tc>
      </w:tr>
      <w:tr w:rsidR="0057141F" w:rsidRPr="00FE74BB" w14:paraId="64A627DA" w14:textId="77777777" w:rsidTr="00083998">
        <w:trPr>
          <w:trHeight w:val="590"/>
        </w:trPr>
        <w:tc>
          <w:tcPr>
            <w:tcW w:w="1296" w:type="dxa"/>
            <w:tcBorders>
              <w:top w:val="single" w:sz="4" w:space="0" w:color="auto"/>
              <w:left w:val="single" w:sz="4" w:space="0" w:color="auto"/>
              <w:bottom w:val="single" w:sz="4" w:space="0" w:color="auto"/>
              <w:right w:val="single" w:sz="4" w:space="0" w:color="auto"/>
            </w:tcBorders>
            <w:shd w:val="clear" w:color="000000" w:fill="FFC000"/>
            <w:vAlign w:val="bottom"/>
          </w:tcPr>
          <w:p w14:paraId="58DB6A26" w14:textId="77777777" w:rsidR="00FA5BC7" w:rsidRPr="00FE74BB" w:rsidRDefault="00FA5BC7" w:rsidP="00D84307">
            <w:pPr>
              <w:ind w:firstLine="0"/>
              <w:rPr>
                <w:rFonts w:eastAsia="Times New Roman"/>
                <w:lang w:eastAsia="sk-SK"/>
              </w:rPr>
            </w:pPr>
            <w:r>
              <w:rPr>
                <w:rFonts w:eastAsia="Times New Roman"/>
                <w:lang w:eastAsia="sk-SK"/>
              </w:rPr>
              <w:t>Počet žien</w:t>
            </w: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74840938" w14:textId="77777777" w:rsidR="00FA5BC7" w:rsidRPr="00FE74BB" w:rsidRDefault="0057141F" w:rsidP="00D84307">
            <w:pPr>
              <w:ind w:firstLine="0"/>
              <w:rPr>
                <w:rFonts w:eastAsia="Times New Roman"/>
                <w:lang w:eastAsia="sk-SK"/>
              </w:rPr>
            </w:pPr>
            <w:r>
              <w:rPr>
                <w:rFonts w:eastAsia="Times New Roman"/>
                <w:lang w:eastAsia="sk-SK"/>
              </w:rPr>
              <w:t>13</w:t>
            </w: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0862AC3F" w14:textId="77777777" w:rsidR="00FA5BC7" w:rsidRPr="00FE74BB" w:rsidRDefault="0057141F" w:rsidP="00D84307">
            <w:pPr>
              <w:ind w:firstLine="0"/>
              <w:rPr>
                <w:rFonts w:eastAsia="Times New Roman"/>
                <w:lang w:eastAsia="sk-SK"/>
              </w:rPr>
            </w:pPr>
            <w:r>
              <w:rPr>
                <w:rFonts w:eastAsia="Times New Roman"/>
                <w:lang w:eastAsia="sk-SK"/>
              </w:rPr>
              <w:t>10</w:t>
            </w: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4C76ACF3" w14:textId="77777777" w:rsidR="00FA5BC7" w:rsidRPr="00FE74BB" w:rsidRDefault="0057141F" w:rsidP="00D84307">
            <w:pPr>
              <w:ind w:firstLine="0"/>
              <w:rPr>
                <w:rFonts w:eastAsia="Times New Roman"/>
                <w:lang w:eastAsia="sk-SK"/>
              </w:rPr>
            </w:pPr>
            <w:r>
              <w:rPr>
                <w:rFonts w:eastAsia="Times New Roman"/>
                <w:lang w:eastAsia="sk-SK"/>
              </w:rPr>
              <w:t>19</w:t>
            </w: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7FD5CBBA" w14:textId="77777777" w:rsidR="00FA5BC7" w:rsidRPr="00FE74BB" w:rsidRDefault="0057141F" w:rsidP="00D84307">
            <w:pPr>
              <w:ind w:firstLine="0"/>
              <w:rPr>
                <w:rFonts w:eastAsia="Times New Roman"/>
                <w:lang w:eastAsia="sk-SK"/>
              </w:rPr>
            </w:pPr>
            <w:r>
              <w:rPr>
                <w:rFonts w:eastAsia="Times New Roman"/>
                <w:lang w:eastAsia="sk-SK"/>
              </w:rPr>
              <w:t>21</w:t>
            </w: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47F59C86" w14:textId="77777777" w:rsidR="00FA5BC7" w:rsidRPr="00FE74BB" w:rsidRDefault="0057141F" w:rsidP="00D84307">
            <w:pPr>
              <w:ind w:firstLine="0"/>
              <w:rPr>
                <w:rFonts w:eastAsia="Times New Roman"/>
                <w:lang w:eastAsia="sk-SK"/>
              </w:rPr>
            </w:pPr>
            <w:r>
              <w:rPr>
                <w:rFonts w:eastAsia="Times New Roman"/>
                <w:lang w:eastAsia="sk-SK"/>
              </w:rPr>
              <w:t>23</w:t>
            </w: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3482A78F" w14:textId="77777777" w:rsidR="00FA5BC7" w:rsidRPr="00FE74BB" w:rsidRDefault="0057141F" w:rsidP="00D84307">
            <w:pPr>
              <w:ind w:firstLine="0"/>
              <w:rPr>
                <w:rFonts w:eastAsia="Times New Roman"/>
                <w:lang w:eastAsia="sk-SK"/>
              </w:rPr>
            </w:pPr>
            <w:r>
              <w:rPr>
                <w:rFonts w:eastAsia="Times New Roman"/>
                <w:lang w:eastAsia="sk-SK"/>
              </w:rPr>
              <w:t>21</w:t>
            </w: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1362DB7D" w14:textId="77777777" w:rsidR="00FA5BC7" w:rsidRPr="00FE74BB" w:rsidRDefault="0057141F" w:rsidP="00D84307">
            <w:pPr>
              <w:ind w:firstLine="0"/>
              <w:rPr>
                <w:rFonts w:eastAsia="Times New Roman"/>
                <w:lang w:eastAsia="sk-SK"/>
              </w:rPr>
            </w:pPr>
            <w:r>
              <w:rPr>
                <w:rFonts w:eastAsia="Times New Roman"/>
                <w:lang w:eastAsia="sk-SK"/>
              </w:rPr>
              <w:t>29</w:t>
            </w: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528B0946" w14:textId="77777777" w:rsidR="00FA5BC7" w:rsidRPr="00FE74BB" w:rsidRDefault="0057141F" w:rsidP="00D84307">
            <w:pPr>
              <w:ind w:firstLine="0"/>
              <w:rPr>
                <w:rFonts w:eastAsia="Times New Roman"/>
                <w:lang w:eastAsia="sk-SK"/>
              </w:rPr>
            </w:pPr>
            <w:r>
              <w:rPr>
                <w:rFonts w:eastAsia="Times New Roman"/>
                <w:lang w:eastAsia="sk-SK"/>
              </w:rPr>
              <w:t>31</w:t>
            </w: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3AEFAB7B" w14:textId="77777777" w:rsidR="00FA5BC7" w:rsidRPr="00FE74BB" w:rsidRDefault="0057141F" w:rsidP="00D84307">
            <w:pPr>
              <w:ind w:firstLine="0"/>
              <w:rPr>
                <w:rFonts w:eastAsia="Times New Roman"/>
                <w:lang w:eastAsia="sk-SK"/>
              </w:rPr>
            </w:pPr>
            <w:r>
              <w:rPr>
                <w:rFonts w:eastAsia="Times New Roman"/>
                <w:lang w:eastAsia="sk-SK"/>
              </w:rPr>
              <w:t>20</w:t>
            </w: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17925A7D" w14:textId="77777777" w:rsidR="00FA5BC7" w:rsidRPr="00FE74BB" w:rsidRDefault="0057141F" w:rsidP="00D84307">
            <w:pPr>
              <w:ind w:firstLine="0"/>
              <w:rPr>
                <w:rFonts w:eastAsia="Times New Roman"/>
                <w:lang w:eastAsia="sk-SK"/>
              </w:rPr>
            </w:pPr>
            <w:r>
              <w:rPr>
                <w:rFonts w:eastAsia="Times New Roman"/>
                <w:lang w:eastAsia="sk-SK"/>
              </w:rPr>
              <w:t>29</w:t>
            </w:r>
          </w:p>
        </w:tc>
      </w:tr>
    </w:tbl>
    <w:p w14:paraId="5553CA1C" w14:textId="67841D2C" w:rsidR="001363A2" w:rsidRPr="007654E4" w:rsidRDefault="006E3106" w:rsidP="00D84307">
      <w:pPr>
        <w:pStyle w:val="zdroj"/>
        <w:rPr>
          <w:noProof/>
          <w:color w:val="FF0000"/>
          <w:lang w:eastAsia="sk-SK"/>
        </w:rPr>
      </w:pPr>
      <w:r>
        <w:rPr>
          <w:noProof/>
          <w:lang w:eastAsia="sk-SK"/>
        </w:rPr>
        <w:t>Z</w:t>
      </w:r>
      <w:r w:rsidR="00B81858" w:rsidRPr="007654E4">
        <w:rPr>
          <w:noProof/>
          <w:lang w:eastAsia="sk-SK"/>
        </w:rPr>
        <w:t>droj:</w:t>
      </w:r>
      <w:r w:rsidR="00195CE3" w:rsidRPr="007654E4">
        <w:rPr>
          <w:noProof/>
          <w:lang w:eastAsia="sk-SK"/>
        </w:rPr>
        <w:t xml:space="preserve"> ŠU SR</w:t>
      </w:r>
    </w:p>
    <w:p w14:paraId="0A7D6DF1" w14:textId="77777777" w:rsidR="00B81858" w:rsidRDefault="00242CA8" w:rsidP="00D84307">
      <w:pPr>
        <w:pStyle w:val="Popis"/>
      </w:pPr>
      <w:bookmarkStart w:id="101" w:name="_Toc467676044"/>
      <w:r>
        <w:t xml:space="preserve">Graf </w:t>
      </w:r>
      <w:r w:rsidR="00B92749">
        <w:rPr>
          <w:noProof/>
        </w:rPr>
        <w:fldChar w:fldCharType="begin"/>
      </w:r>
      <w:r w:rsidR="00B92749">
        <w:rPr>
          <w:noProof/>
        </w:rPr>
        <w:instrText xml:space="preserve"> SEQ Graf \* ARABIC </w:instrText>
      </w:r>
      <w:r w:rsidR="00B92749">
        <w:rPr>
          <w:noProof/>
        </w:rPr>
        <w:fldChar w:fldCharType="separate"/>
      </w:r>
      <w:r w:rsidR="00550A4D">
        <w:rPr>
          <w:noProof/>
        </w:rPr>
        <w:t>15</w:t>
      </w:r>
      <w:r w:rsidR="00B92749">
        <w:rPr>
          <w:noProof/>
        </w:rPr>
        <w:fldChar w:fldCharType="end"/>
      </w:r>
      <w:r w:rsidR="005F45C8">
        <w:t xml:space="preserve"> </w:t>
      </w:r>
      <w:r w:rsidRPr="007A63FD">
        <w:t>Počet evidovaných uchádzačov</w:t>
      </w:r>
      <w:r w:rsidR="00B516A4">
        <w:t>/uchádzačiek</w:t>
      </w:r>
      <w:r w:rsidRPr="007A63FD">
        <w:t xml:space="preserve"> o</w:t>
      </w:r>
      <w:r w:rsidR="004F1DEB">
        <w:t> </w:t>
      </w:r>
      <w:r w:rsidRPr="007A63FD">
        <w:t>zamestnanie</w:t>
      </w:r>
      <w:bookmarkEnd w:id="101"/>
    </w:p>
    <w:p w14:paraId="08EF5AE5" w14:textId="77777777" w:rsidR="004F1DEB" w:rsidRPr="004F1DEB" w:rsidRDefault="004F1DEB" w:rsidP="00D84307">
      <w:r>
        <w:rPr>
          <w:noProof/>
          <w:lang w:eastAsia="sk-SK"/>
        </w:rPr>
        <w:drawing>
          <wp:inline distT="0" distB="0" distL="0" distR="0" wp14:anchorId="5B3A4AA0" wp14:editId="664DD116">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17EBA56" w14:textId="77777777" w:rsidR="00AA2E61" w:rsidRDefault="00B81858" w:rsidP="00D84307">
      <w:pPr>
        <w:pStyle w:val="zdroj"/>
      </w:pPr>
      <w:r w:rsidRPr="007654E4">
        <w:t>zdroj:</w:t>
      </w:r>
      <w:r w:rsidR="00195CE3" w:rsidRPr="007654E4">
        <w:t xml:space="preserve"> ŠU SR</w:t>
      </w:r>
    </w:p>
    <w:p w14:paraId="55BF6974" w14:textId="77777777" w:rsidR="00F936FC" w:rsidRPr="00A12757" w:rsidRDefault="00F936FC" w:rsidP="00D84307">
      <w:r w:rsidRPr="00A12757">
        <w:lastRenderedPageBreak/>
        <w:t xml:space="preserve">V súčasnosti obec Ohradzany eviduje cca 50 nezamestnaných osôb. Obec v rámci aktívnej politiky trhu práce zamestnáva 9 osôb na aktivačné práce. </w:t>
      </w:r>
    </w:p>
    <w:p w14:paraId="2B3D7CC8" w14:textId="77777777" w:rsidR="00CF6A13" w:rsidRPr="001043E0" w:rsidRDefault="00973CC7" w:rsidP="00660D43">
      <w:pPr>
        <w:pStyle w:val="Nadpis1"/>
        <w:ind w:left="0" w:firstLine="142"/>
      </w:pPr>
      <w:bookmarkStart w:id="102" w:name="_Toc467676097"/>
      <w:r w:rsidRPr="001043E0">
        <w:lastRenderedPageBreak/>
        <w:t>SWOT analýza</w:t>
      </w:r>
      <w:bookmarkEnd w:id="102"/>
    </w:p>
    <w:p w14:paraId="70E8BEDF" w14:textId="77777777" w:rsidR="008F5CE0" w:rsidRPr="00AD17C6" w:rsidRDefault="00F20589" w:rsidP="00D84307">
      <w:pPr>
        <w:pStyle w:val="Popis"/>
        <w:rPr>
          <w:color w:val="FF0000"/>
        </w:rPr>
      </w:pPr>
      <w:bookmarkStart w:id="103" w:name="_Toc467926103"/>
      <w:r>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23</w:t>
      </w:r>
      <w:r w:rsidR="00B92749">
        <w:rPr>
          <w:noProof/>
        </w:rPr>
        <w:fldChar w:fldCharType="end"/>
      </w:r>
      <w:r w:rsidR="005F45C8">
        <w:t xml:space="preserve"> </w:t>
      </w:r>
      <w:r w:rsidRPr="00097B12">
        <w:t>SWOT analýza</w:t>
      </w:r>
      <w:bookmarkEnd w:id="103"/>
    </w:p>
    <w:p w14:paraId="2BEF7663" w14:textId="77777777" w:rsidR="0092184C" w:rsidRPr="004C7199" w:rsidRDefault="0092184C" w:rsidP="00D84307">
      <w:pPr>
        <w:rPr>
          <w:b/>
          <w:sz w:val="24"/>
          <w:szCs w:val="24"/>
        </w:rPr>
      </w:pPr>
      <w:r w:rsidRPr="004C7199">
        <w:rPr>
          <w:b/>
          <w:sz w:val="24"/>
          <w:szCs w:val="24"/>
        </w:rPr>
        <w:t>Hospodárstvo, infraštruktúra a občianska vybavenosť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4502"/>
      </w:tblGrid>
      <w:tr w:rsidR="0092184C" w:rsidRPr="00871AD8" w14:paraId="0A3407AB" w14:textId="77777777" w:rsidTr="00392A5F">
        <w:trPr>
          <w:trHeight w:val="273"/>
        </w:trPr>
        <w:tc>
          <w:tcPr>
            <w:tcW w:w="4668" w:type="dxa"/>
            <w:shd w:val="clear" w:color="auto" w:fill="808000"/>
          </w:tcPr>
          <w:p w14:paraId="1C9D73BB" w14:textId="77777777" w:rsidR="0092184C" w:rsidRPr="00871AD8" w:rsidRDefault="0092184C" w:rsidP="00D84307">
            <w:pPr>
              <w:pStyle w:val="Bezriadkovania"/>
            </w:pPr>
            <w:r w:rsidRPr="00871AD8">
              <w:t>Silné stránky</w:t>
            </w:r>
          </w:p>
        </w:tc>
        <w:tc>
          <w:tcPr>
            <w:tcW w:w="4618" w:type="dxa"/>
            <w:shd w:val="clear" w:color="auto" w:fill="CC3300"/>
          </w:tcPr>
          <w:p w14:paraId="5F6D9683" w14:textId="77777777" w:rsidR="0092184C" w:rsidRPr="00871AD8" w:rsidRDefault="0092184C" w:rsidP="00D84307">
            <w:pPr>
              <w:pStyle w:val="Bezriadkovania"/>
            </w:pPr>
            <w:r w:rsidRPr="00871AD8">
              <w:t>Slabé stránky</w:t>
            </w:r>
          </w:p>
        </w:tc>
      </w:tr>
      <w:tr w:rsidR="0092184C" w:rsidRPr="00871AD8" w14:paraId="545C9146" w14:textId="77777777" w:rsidTr="00392A5F">
        <w:trPr>
          <w:trHeight w:val="273"/>
        </w:trPr>
        <w:tc>
          <w:tcPr>
            <w:tcW w:w="4668" w:type="dxa"/>
            <w:shd w:val="clear" w:color="auto" w:fill="auto"/>
          </w:tcPr>
          <w:p w14:paraId="0916EA11" w14:textId="77777777" w:rsidR="0092184C" w:rsidRPr="00BB6DA3" w:rsidRDefault="0092184C" w:rsidP="00D84307">
            <w:pPr>
              <w:pStyle w:val="Bezriadkovania"/>
              <w:rPr>
                <w:color w:val="000000"/>
                <w:sz w:val="20"/>
                <w:szCs w:val="20"/>
              </w:rPr>
            </w:pPr>
            <w:r w:rsidRPr="00BB6DA3">
              <w:rPr>
                <w:color w:val="000000"/>
                <w:sz w:val="20"/>
                <w:szCs w:val="20"/>
              </w:rPr>
              <w:t>Dopravná dostupnosť a blízkosť okresného mesta Humenné (cca 9km)</w:t>
            </w:r>
          </w:p>
        </w:tc>
        <w:tc>
          <w:tcPr>
            <w:tcW w:w="4618" w:type="dxa"/>
            <w:shd w:val="clear" w:color="auto" w:fill="auto"/>
          </w:tcPr>
          <w:p w14:paraId="4F1E3177" w14:textId="083B132E" w:rsidR="0092184C" w:rsidRPr="00BB6DA3" w:rsidRDefault="0092184C" w:rsidP="00D84307">
            <w:pPr>
              <w:pStyle w:val="Bezriadkovania"/>
              <w:rPr>
                <w:color w:val="000000"/>
                <w:sz w:val="20"/>
                <w:szCs w:val="20"/>
              </w:rPr>
            </w:pPr>
            <w:r w:rsidRPr="00BB6DA3">
              <w:rPr>
                <w:color w:val="000000"/>
                <w:sz w:val="20"/>
                <w:szCs w:val="20"/>
              </w:rPr>
              <w:t>Zlý technický sta</w:t>
            </w:r>
            <w:r w:rsidR="00C577C3" w:rsidRPr="00BB6DA3">
              <w:rPr>
                <w:color w:val="000000"/>
                <w:sz w:val="20"/>
                <w:szCs w:val="20"/>
              </w:rPr>
              <w:t>v obecných budov: obecný úrad, z</w:t>
            </w:r>
            <w:r w:rsidRPr="00BB6DA3">
              <w:rPr>
                <w:color w:val="000000"/>
                <w:sz w:val="20"/>
                <w:szCs w:val="20"/>
              </w:rPr>
              <w:t>ákladná škola, Požiarna zbrojnica</w:t>
            </w:r>
          </w:p>
        </w:tc>
      </w:tr>
      <w:tr w:rsidR="0092184C" w:rsidRPr="00871AD8" w14:paraId="7D1C6155" w14:textId="77777777" w:rsidTr="00392A5F">
        <w:trPr>
          <w:trHeight w:val="273"/>
        </w:trPr>
        <w:tc>
          <w:tcPr>
            <w:tcW w:w="4668" w:type="dxa"/>
            <w:shd w:val="clear" w:color="auto" w:fill="auto"/>
          </w:tcPr>
          <w:p w14:paraId="7E3E0B9C" w14:textId="6D307228" w:rsidR="0092184C" w:rsidRPr="00BB6DA3" w:rsidRDefault="002F0EA1" w:rsidP="00D84307">
            <w:pPr>
              <w:pStyle w:val="Bezriadkovania"/>
              <w:rPr>
                <w:color w:val="000000"/>
                <w:sz w:val="20"/>
                <w:szCs w:val="20"/>
              </w:rPr>
            </w:pPr>
            <w:r w:rsidRPr="00BB6DA3">
              <w:rPr>
                <w:color w:val="000000"/>
                <w:sz w:val="20"/>
                <w:szCs w:val="20"/>
              </w:rPr>
              <w:t>Prevádzkovanie materskej školy so základnou školou</w:t>
            </w:r>
            <w:r w:rsidR="0092184C" w:rsidRPr="00BB6DA3">
              <w:rPr>
                <w:color w:val="000000"/>
                <w:sz w:val="20"/>
                <w:szCs w:val="20"/>
              </w:rPr>
              <w:t xml:space="preserve"> s fungujúcou školskou jedálňou</w:t>
            </w:r>
          </w:p>
        </w:tc>
        <w:tc>
          <w:tcPr>
            <w:tcW w:w="4618" w:type="dxa"/>
            <w:shd w:val="clear" w:color="auto" w:fill="auto"/>
          </w:tcPr>
          <w:p w14:paraId="2D505011" w14:textId="3DD79EB9" w:rsidR="0092184C" w:rsidRPr="00BB6DA3" w:rsidRDefault="00BB6DA3" w:rsidP="00D84307">
            <w:pPr>
              <w:pStyle w:val="Bezriadkovania"/>
              <w:rPr>
                <w:color w:val="000000"/>
                <w:sz w:val="20"/>
                <w:szCs w:val="20"/>
              </w:rPr>
            </w:pPr>
            <w:r>
              <w:rPr>
                <w:color w:val="000000"/>
                <w:sz w:val="20"/>
                <w:szCs w:val="20"/>
              </w:rPr>
              <w:t>Cestná vzdialenosť od krajského mesta 72km, od hlavneho mesta 490 km</w:t>
            </w:r>
          </w:p>
        </w:tc>
      </w:tr>
      <w:tr w:rsidR="0092184C" w:rsidRPr="00871AD8" w14:paraId="6AF9F174" w14:textId="77777777" w:rsidTr="005B1A62">
        <w:trPr>
          <w:trHeight w:val="502"/>
        </w:trPr>
        <w:tc>
          <w:tcPr>
            <w:tcW w:w="4668" w:type="dxa"/>
            <w:shd w:val="clear" w:color="auto" w:fill="auto"/>
          </w:tcPr>
          <w:p w14:paraId="44CEECD2" w14:textId="77777777" w:rsidR="0092184C" w:rsidRPr="00BB6DA3" w:rsidRDefault="0092184C" w:rsidP="00D84307">
            <w:pPr>
              <w:pStyle w:val="Bezriadkovania"/>
              <w:rPr>
                <w:color w:val="000000"/>
                <w:sz w:val="20"/>
                <w:szCs w:val="20"/>
              </w:rPr>
            </w:pPr>
            <w:r w:rsidRPr="00BB6DA3">
              <w:rPr>
                <w:color w:val="000000"/>
                <w:sz w:val="20"/>
                <w:szCs w:val="20"/>
              </w:rPr>
              <w:t>Plynofikácia a vodovod</w:t>
            </w:r>
          </w:p>
        </w:tc>
        <w:tc>
          <w:tcPr>
            <w:tcW w:w="4618" w:type="dxa"/>
            <w:shd w:val="clear" w:color="auto" w:fill="auto"/>
          </w:tcPr>
          <w:p w14:paraId="51600057" w14:textId="77777777" w:rsidR="0092184C" w:rsidRPr="00BB6DA3" w:rsidRDefault="0092184C" w:rsidP="00D84307">
            <w:pPr>
              <w:pStyle w:val="Bezriadkovania"/>
              <w:rPr>
                <w:color w:val="000000"/>
                <w:sz w:val="20"/>
                <w:szCs w:val="20"/>
              </w:rPr>
            </w:pPr>
            <w:r w:rsidRPr="00BB6DA3">
              <w:rPr>
                <w:color w:val="000000"/>
                <w:sz w:val="20"/>
                <w:szCs w:val="20"/>
              </w:rPr>
              <w:t>Nedostačujúce podmienky na aktívny oddych, šport, relaxáciu</w:t>
            </w:r>
          </w:p>
        </w:tc>
      </w:tr>
      <w:tr w:rsidR="0092184C" w:rsidRPr="00871AD8" w14:paraId="5E77329D" w14:textId="77777777" w:rsidTr="00392A5F">
        <w:trPr>
          <w:trHeight w:val="547"/>
        </w:trPr>
        <w:tc>
          <w:tcPr>
            <w:tcW w:w="4668" w:type="dxa"/>
            <w:tcBorders>
              <w:bottom w:val="single" w:sz="4" w:space="0" w:color="auto"/>
            </w:tcBorders>
            <w:shd w:val="clear" w:color="auto" w:fill="auto"/>
          </w:tcPr>
          <w:p w14:paraId="11B0E5E8" w14:textId="007FCC9B" w:rsidR="0092184C" w:rsidRPr="00BB6DA3" w:rsidRDefault="005B1A62" w:rsidP="00D84307">
            <w:pPr>
              <w:pStyle w:val="Bezriadkovania"/>
              <w:rPr>
                <w:color w:val="000000"/>
                <w:sz w:val="20"/>
                <w:szCs w:val="20"/>
              </w:rPr>
            </w:pPr>
            <w:r>
              <w:rPr>
                <w:color w:val="000000"/>
                <w:sz w:val="20"/>
                <w:szCs w:val="20"/>
              </w:rPr>
              <w:t>Predajne, pohostinstvo</w:t>
            </w:r>
            <w:r w:rsidR="006C29E5">
              <w:rPr>
                <w:color w:val="000000"/>
                <w:sz w:val="20"/>
                <w:szCs w:val="20"/>
              </w:rPr>
              <w:t>, čerpacia stanica, autoservis</w:t>
            </w:r>
          </w:p>
        </w:tc>
        <w:tc>
          <w:tcPr>
            <w:tcW w:w="4618" w:type="dxa"/>
            <w:tcBorders>
              <w:bottom w:val="single" w:sz="4" w:space="0" w:color="auto"/>
            </w:tcBorders>
            <w:shd w:val="clear" w:color="auto" w:fill="auto"/>
          </w:tcPr>
          <w:p w14:paraId="4A70A503" w14:textId="0F3418F2" w:rsidR="0092184C" w:rsidRPr="00BB6DA3" w:rsidRDefault="0092184C" w:rsidP="00D84307">
            <w:pPr>
              <w:pStyle w:val="Bezriadkovania"/>
              <w:rPr>
                <w:color w:val="000000"/>
                <w:sz w:val="20"/>
                <w:szCs w:val="20"/>
              </w:rPr>
            </w:pPr>
            <w:r w:rsidRPr="00BB6DA3">
              <w:rPr>
                <w:color w:val="000000"/>
                <w:sz w:val="20"/>
                <w:szCs w:val="20"/>
              </w:rPr>
              <w:t xml:space="preserve">Chýbajúce parkoviská pred významnými objektami, </w:t>
            </w:r>
            <w:r w:rsidR="008F6973">
              <w:rPr>
                <w:color w:val="000000"/>
                <w:sz w:val="20"/>
                <w:szCs w:val="20"/>
              </w:rPr>
              <w:t xml:space="preserve">autobusových čakární, </w:t>
            </w:r>
            <w:r w:rsidRPr="00BB6DA3">
              <w:rPr>
                <w:color w:val="000000"/>
                <w:sz w:val="20"/>
                <w:szCs w:val="20"/>
              </w:rPr>
              <w:t>nedokončená sieť chodníkov</w:t>
            </w:r>
            <w:r w:rsidR="008F6973">
              <w:rPr>
                <w:color w:val="000000"/>
                <w:sz w:val="20"/>
                <w:szCs w:val="20"/>
              </w:rPr>
              <w:t xml:space="preserve">, </w:t>
            </w:r>
          </w:p>
        </w:tc>
      </w:tr>
      <w:tr w:rsidR="0092184C" w:rsidRPr="00871AD8" w14:paraId="180A12A2" w14:textId="77777777" w:rsidTr="00392A5F">
        <w:trPr>
          <w:trHeight w:val="547"/>
        </w:trPr>
        <w:tc>
          <w:tcPr>
            <w:tcW w:w="4668" w:type="dxa"/>
            <w:tcBorders>
              <w:bottom w:val="single" w:sz="4" w:space="0" w:color="auto"/>
            </w:tcBorders>
            <w:shd w:val="clear" w:color="auto" w:fill="auto"/>
          </w:tcPr>
          <w:p w14:paraId="1DDD98AA" w14:textId="7E015B8C" w:rsidR="0092184C" w:rsidRPr="00BB6DA3" w:rsidRDefault="0092184C" w:rsidP="00D84307">
            <w:pPr>
              <w:pStyle w:val="Bezriadkovania"/>
              <w:rPr>
                <w:color w:val="000000"/>
                <w:sz w:val="20"/>
                <w:szCs w:val="20"/>
              </w:rPr>
            </w:pPr>
            <w:r w:rsidRPr="00BB6DA3">
              <w:rPr>
                <w:color w:val="000000"/>
                <w:sz w:val="20"/>
                <w:szCs w:val="20"/>
              </w:rPr>
              <w:t>Verejný rozhlas v dobrom stave</w:t>
            </w:r>
            <w:r w:rsidR="00145F96">
              <w:rPr>
                <w:color w:val="000000"/>
                <w:sz w:val="20"/>
                <w:szCs w:val="20"/>
              </w:rPr>
              <w:t xml:space="preserve">, </w:t>
            </w:r>
          </w:p>
        </w:tc>
        <w:tc>
          <w:tcPr>
            <w:tcW w:w="4618" w:type="dxa"/>
            <w:tcBorders>
              <w:bottom w:val="single" w:sz="4" w:space="0" w:color="auto"/>
            </w:tcBorders>
            <w:shd w:val="clear" w:color="auto" w:fill="auto"/>
          </w:tcPr>
          <w:p w14:paraId="59366D40" w14:textId="3557C2FC" w:rsidR="0092184C" w:rsidRPr="00BB6DA3" w:rsidRDefault="0092184C" w:rsidP="00D84307">
            <w:pPr>
              <w:pStyle w:val="Bezriadkovania"/>
              <w:rPr>
                <w:color w:val="000000"/>
                <w:sz w:val="20"/>
                <w:szCs w:val="20"/>
              </w:rPr>
            </w:pPr>
            <w:r w:rsidRPr="00BB6DA3">
              <w:rPr>
                <w:color w:val="000000"/>
                <w:sz w:val="20"/>
                <w:szCs w:val="20"/>
              </w:rPr>
              <w:t xml:space="preserve">Nevyžívané budovy </w:t>
            </w:r>
            <w:r w:rsidR="00145F96">
              <w:rPr>
                <w:color w:val="000000"/>
                <w:sz w:val="20"/>
                <w:szCs w:val="20"/>
              </w:rPr>
              <w:t>– Obecný polyfunkčný dom</w:t>
            </w:r>
          </w:p>
        </w:tc>
      </w:tr>
      <w:tr w:rsidR="0092184C" w:rsidRPr="00871AD8" w14:paraId="03321D2B" w14:textId="77777777" w:rsidTr="00392A5F">
        <w:trPr>
          <w:trHeight w:val="547"/>
        </w:trPr>
        <w:tc>
          <w:tcPr>
            <w:tcW w:w="4668" w:type="dxa"/>
            <w:tcBorders>
              <w:bottom w:val="single" w:sz="4" w:space="0" w:color="auto"/>
            </w:tcBorders>
            <w:shd w:val="clear" w:color="auto" w:fill="auto"/>
          </w:tcPr>
          <w:p w14:paraId="55799748" w14:textId="1333469E" w:rsidR="0092184C" w:rsidRPr="00BB6DA3" w:rsidRDefault="002F0EA1" w:rsidP="00D84307">
            <w:pPr>
              <w:pStyle w:val="Bezriadkovania"/>
              <w:rPr>
                <w:color w:val="FF0000"/>
                <w:sz w:val="20"/>
                <w:szCs w:val="20"/>
              </w:rPr>
            </w:pPr>
            <w:r w:rsidRPr="00BB6DA3">
              <w:rPr>
                <w:sz w:val="20"/>
                <w:szCs w:val="20"/>
                <w:lang w:eastAsia="sk-SK"/>
              </w:rPr>
              <w:t>O</w:t>
            </w:r>
            <w:r w:rsidR="0092184C" w:rsidRPr="00BB6DA3">
              <w:rPr>
                <w:sz w:val="20"/>
                <w:szCs w:val="20"/>
                <w:lang w:eastAsia="sk-SK"/>
              </w:rPr>
              <w:t>bec má vo vlastníctve: MŠ so ZŠ, Dom smútku, lesy, pozemky, čerpaciu stanicu, reštauráciu, cyklotrasy, mosty, jedáleň pre deti, budovu zdravotného strediska</w:t>
            </w:r>
            <w:r w:rsidR="00145F96">
              <w:rPr>
                <w:sz w:val="20"/>
                <w:szCs w:val="20"/>
                <w:lang w:eastAsia="sk-SK"/>
              </w:rPr>
              <w:t xml:space="preserve"> – obecný polyfunkčný dom</w:t>
            </w:r>
          </w:p>
        </w:tc>
        <w:tc>
          <w:tcPr>
            <w:tcW w:w="4618" w:type="dxa"/>
            <w:tcBorders>
              <w:bottom w:val="single" w:sz="4" w:space="0" w:color="auto"/>
            </w:tcBorders>
            <w:shd w:val="clear" w:color="auto" w:fill="auto"/>
          </w:tcPr>
          <w:p w14:paraId="34AD9B78" w14:textId="035DEACE" w:rsidR="0092184C" w:rsidRPr="00BB6DA3" w:rsidRDefault="0092184C" w:rsidP="00D84307">
            <w:pPr>
              <w:pStyle w:val="Bezriadkovania"/>
              <w:rPr>
                <w:color w:val="000000"/>
                <w:sz w:val="20"/>
                <w:szCs w:val="20"/>
              </w:rPr>
            </w:pPr>
            <w:r w:rsidRPr="00BB6DA3">
              <w:rPr>
                <w:color w:val="000000"/>
                <w:sz w:val="20"/>
                <w:szCs w:val="20"/>
              </w:rPr>
              <w:t>Chýbajúci stacionár so stravovaním pre seniorov a sociálne služby</w:t>
            </w:r>
            <w:r w:rsidR="00145F96">
              <w:rPr>
                <w:color w:val="000000"/>
                <w:sz w:val="20"/>
                <w:szCs w:val="20"/>
              </w:rPr>
              <w:t>, chýbajúci priestor pre občianske a spoločenské organizácie obce</w:t>
            </w:r>
            <w:r w:rsidRPr="00BB6DA3">
              <w:rPr>
                <w:color w:val="000000"/>
                <w:sz w:val="20"/>
                <w:szCs w:val="20"/>
              </w:rPr>
              <w:t xml:space="preserve"> </w:t>
            </w:r>
          </w:p>
        </w:tc>
      </w:tr>
      <w:tr w:rsidR="0092184C" w:rsidRPr="00871AD8" w14:paraId="0E315D1B" w14:textId="77777777" w:rsidTr="00BB6DA3">
        <w:trPr>
          <w:trHeight w:val="781"/>
        </w:trPr>
        <w:tc>
          <w:tcPr>
            <w:tcW w:w="4668" w:type="dxa"/>
            <w:tcBorders>
              <w:bottom w:val="single" w:sz="4" w:space="0" w:color="auto"/>
            </w:tcBorders>
            <w:shd w:val="clear" w:color="auto" w:fill="auto"/>
          </w:tcPr>
          <w:p w14:paraId="3495B48B" w14:textId="77777777" w:rsidR="0092184C" w:rsidRPr="00BB6DA3" w:rsidRDefault="0092184C" w:rsidP="002F0EA1">
            <w:pPr>
              <w:pStyle w:val="Bezriadkovania"/>
              <w:rPr>
                <w:rFonts w:ascii="Times" w:eastAsia="Calibri" w:hAnsi="Times" w:cs="Times"/>
                <w:sz w:val="20"/>
                <w:szCs w:val="20"/>
                <w:lang w:val="en-GB"/>
              </w:rPr>
            </w:pPr>
            <w:r w:rsidRPr="00BB6DA3">
              <w:rPr>
                <w:rFonts w:eastAsia="Calibri"/>
                <w:sz w:val="20"/>
                <w:szCs w:val="20"/>
                <w:lang w:val="en-GB"/>
              </w:rPr>
              <w:t>Kostol Nanebovzatia Panny Márie (1940 - moderné hnutie) – evidovaný pamiatkovým úradom SR</w:t>
            </w:r>
          </w:p>
        </w:tc>
        <w:tc>
          <w:tcPr>
            <w:tcW w:w="4618" w:type="dxa"/>
            <w:tcBorders>
              <w:bottom w:val="single" w:sz="4" w:space="0" w:color="auto"/>
            </w:tcBorders>
            <w:shd w:val="clear" w:color="auto" w:fill="auto"/>
          </w:tcPr>
          <w:p w14:paraId="6E3BFBA2" w14:textId="77777777" w:rsidR="0092184C" w:rsidRPr="00BB6DA3" w:rsidRDefault="0092184C" w:rsidP="00D84307">
            <w:pPr>
              <w:pStyle w:val="Bezriadkovania"/>
              <w:rPr>
                <w:color w:val="000000"/>
                <w:sz w:val="20"/>
                <w:szCs w:val="20"/>
              </w:rPr>
            </w:pPr>
            <w:r w:rsidRPr="00BB6DA3">
              <w:rPr>
                <w:rFonts w:eastAsia="Calibri"/>
                <w:sz w:val="20"/>
                <w:szCs w:val="20"/>
                <w:lang w:val="en-GB"/>
              </w:rPr>
              <w:t>Zastaralé verejné osvetlenie</w:t>
            </w:r>
          </w:p>
        </w:tc>
      </w:tr>
      <w:tr w:rsidR="0092184C" w:rsidRPr="00871AD8" w14:paraId="4931FA22" w14:textId="77777777" w:rsidTr="00392A5F">
        <w:trPr>
          <w:trHeight w:val="814"/>
        </w:trPr>
        <w:tc>
          <w:tcPr>
            <w:tcW w:w="4668" w:type="dxa"/>
            <w:tcBorders>
              <w:bottom w:val="single" w:sz="4" w:space="0" w:color="auto"/>
            </w:tcBorders>
            <w:shd w:val="clear" w:color="auto" w:fill="auto"/>
          </w:tcPr>
          <w:p w14:paraId="16CD93FA" w14:textId="45159B69" w:rsidR="0092184C" w:rsidRPr="00BB6DA3" w:rsidRDefault="0092184C" w:rsidP="00D84307">
            <w:pPr>
              <w:pStyle w:val="Bezriadkovania"/>
              <w:rPr>
                <w:rFonts w:eastAsia="Calibri"/>
                <w:sz w:val="20"/>
                <w:szCs w:val="20"/>
                <w:lang w:val="en-GB"/>
              </w:rPr>
            </w:pPr>
            <w:r w:rsidRPr="00BB6DA3">
              <w:rPr>
                <w:rFonts w:eastAsia="Calibri"/>
                <w:sz w:val="20"/>
                <w:szCs w:val="20"/>
                <w:lang w:val="en-GB"/>
              </w:rPr>
              <w:t>Rekonštruovaný most a reko</w:t>
            </w:r>
            <w:r w:rsidR="00C577C3" w:rsidRPr="00BB6DA3">
              <w:rPr>
                <w:rFonts w:eastAsia="Calibri"/>
                <w:sz w:val="20"/>
                <w:szCs w:val="20"/>
                <w:lang w:val="en-GB"/>
              </w:rPr>
              <w:t>nštruované prístupové cesty ku k</w:t>
            </w:r>
            <w:r w:rsidRPr="00BB6DA3">
              <w:rPr>
                <w:rFonts w:eastAsia="Calibri"/>
                <w:sz w:val="20"/>
                <w:szCs w:val="20"/>
                <w:lang w:val="en-GB"/>
              </w:rPr>
              <w:t>ultúrnemu domu</w:t>
            </w:r>
          </w:p>
        </w:tc>
        <w:tc>
          <w:tcPr>
            <w:tcW w:w="4618" w:type="dxa"/>
            <w:tcBorders>
              <w:bottom w:val="single" w:sz="4" w:space="0" w:color="auto"/>
            </w:tcBorders>
            <w:shd w:val="clear" w:color="auto" w:fill="auto"/>
          </w:tcPr>
          <w:p w14:paraId="67B29604" w14:textId="21B1D225" w:rsidR="0092184C" w:rsidRPr="00BB6DA3" w:rsidRDefault="00BB6DA3" w:rsidP="00D84307">
            <w:pPr>
              <w:pStyle w:val="Bezriadkovania"/>
              <w:rPr>
                <w:color w:val="000000"/>
                <w:sz w:val="20"/>
                <w:szCs w:val="20"/>
              </w:rPr>
            </w:pPr>
            <w:r w:rsidRPr="00BB6DA3">
              <w:rPr>
                <w:color w:val="000000"/>
                <w:sz w:val="20"/>
                <w:szCs w:val="20"/>
              </w:rPr>
              <w:t>Chýbajúca zdravotná starostlivosť</w:t>
            </w:r>
          </w:p>
        </w:tc>
      </w:tr>
      <w:tr w:rsidR="0092184C" w:rsidRPr="00871AD8" w14:paraId="32A781FE" w14:textId="77777777" w:rsidTr="00392A5F">
        <w:trPr>
          <w:trHeight w:val="514"/>
        </w:trPr>
        <w:tc>
          <w:tcPr>
            <w:tcW w:w="4668" w:type="dxa"/>
            <w:tcBorders>
              <w:bottom w:val="single" w:sz="4" w:space="0" w:color="auto"/>
            </w:tcBorders>
            <w:shd w:val="clear" w:color="auto" w:fill="auto"/>
          </w:tcPr>
          <w:p w14:paraId="1D55CCA9" w14:textId="77777777" w:rsidR="0092184C" w:rsidRPr="00BB6DA3" w:rsidRDefault="0092184C" w:rsidP="00D84307">
            <w:pPr>
              <w:pStyle w:val="Bezriadkovania"/>
              <w:rPr>
                <w:rFonts w:eastAsia="Calibri"/>
                <w:sz w:val="20"/>
                <w:szCs w:val="20"/>
                <w:lang w:val="en-GB"/>
              </w:rPr>
            </w:pPr>
            <w:r w:rsidRPr="00BB6DA3">
              <w:rPr>
                <w:color w:val="000000"/>
                <w:sz w:val="20"/>
                <w:szCs w:val="20"/>
              </w:rPr>
              <w:t>Dostačujúca ponuka obchodov a služieb, blízkosť okresného mesta Humenné</w:t>
            </w:r>
          </w:p>
        </w:tc>
        <w:tc>
          <w:tcPr>
            <w:tcW w:w="4618" w:type="dxa"/>
            <w:tcBorders>
              <w:bottom w:val="single" w:sz="4" w:space="0" w:color="auto"/>
            </w:tcBorders>
            <w:shd w:val="clear" w:color="auto" w:fill="auto"/>
          </w:tcPr>
          <w:p w14:paraId="7F992EDB" w14:textId="77777777" w:rsidR="0092184C" w:rsidRPr="00BB6DA3" w:rsidRDefault="0092184C" w:rsidP="00D84307">
            <w:pPr>
              <w:pStyle w:val="Bezriadkovania"/>
              <w:rPr>
                <w:color w:val="000000"/>
                <w:sz w:val="20"/>
                <w:szCs w:val="20"/>
              </w:rPr>
            </w:pPr>
            <w:r w:rsidRPr="00BB6DA3">
              <w:rPr>
                <w:rFonts w:eastAsia="Calibri"/>
                <w:sz w:val="20"/>
                <w:szCs w:val="20"/>
                <w:lang w:val="en-GB"/>
              </w:rPr>
              <w:t>Chýbajúci kamerový systém</w:t>
            </w:r>
          </w:p>
        </w:tc>
      </w:tr>
      <w:tr w:rsidR="0092184C" w:rsidRPr="00871AD8" w14:paraId="1DD4EE94" w14:textId="77777777" w:rsidTr="00BB6DA3">
        <w:trPr>
          <w:trHeight w:val="348"/>
        </w:trPr>
        <w:tc>
          <w:tcPr>
            <w:tcW w:w="4668" w:type="dxa"/>
            <w:tcBorders>
              <w:bottom w:val="single" w:sz="4" w:space="0" w:color="auto"/>
            </w:tcBorders>
            <w:shd w:val="clear" w:color="auto" w:fill="auto"/>
          </w:tcPr>
          <w:p w14:paraId="5F32BF9E" w14:textId="77777777" w:rsidR="0092184C" w:rsidRPr="00BB6DA3" w:rsidRDefault="0092184C" w:rsidP="00D84307">
            <w:pPr>
              <w:pStyle w:val="Bezriadkovania"/>
              <w:rPr>
                <w:rFonts w:eastAsia="Calibri"/>
                <w:sz w:val="20"/>
                <w:szCs w:val="20"/>
                <w:lang w:val="en-GB"/>
              </w:rPr>
            </w:pPr>
            <w:r w:rsidRPr="00BB6DA3">
              <w:rPr>
                <w:rFonts w:eastAsia="Calibri"/>
                <w:sz w:val="20"/>
                <w:szCs w:val="20"/>
                <w:lang w:val="en-GB"/>
              </w:rPr>
              <w:t>Obecná knižnica</w:t>
            </w:r>
          </w:p>
        </w:tc>
        <w:tc>
          <w:tcPr>
            <w:tcW w:w="4618" w:type="dxa"/>
            <w:tcBorders>
              <w:bottom w:val="single" w:sz="4" w:space="0" w:color="auto"/>
            </w:tcBorders>
            <w:shd w:val="clear" w:color="auto" w:fill="auto"/>
          </w:tcPr>
          <w:p w14:paraId="38EE0224" w14:textId="77777777" w:rsidR="0092184C" w:rsidRPr="00BB6DA3" w:rsidRDefault="0092184C" w:rsidP="00D84307">
            <w:pPr>
              <w:pStyle w:val="Bezriadkovania"/>
              <w:rPr>
                <w:color w:val="000000"/>
                <w:sz w:val="20"/>
                <w:szCs w:val="20"/>
              </w:rPr>
            </w:pPr>
            <w:r w:rsidRPr="00BB6DA3">
              <w:rPr>
                <w:color w:val="000000"/>
                <w:sz w:val="20"/>
                <w:szCs w:val="20"/>
              </w:rPr>
              <w:t>Chýbajúca kanalizácia a ČOV</w:t>
            </w:r>
          </w:p>
        </w:tc>
      </w:tr>
      <w:tr w:rsidR="0092184C" w:rsidRPr="00871AD8" w14:paraId="345B7436" w14:textId="77777777" w:rsidTr="00392A5F">
        <w:trPr>
          <w:trHeight w:val="536"/>
        </w:trPr>
        <w:tc>
          <w:tcPr>
            <w:tcW w:w="4668" w:type="dxa"/>
            <w:tcBorders>
              <w:bottom w:val="single" w:sz="4" w:space="0" w:color="auto"/>
            </w:tcBorders>
            <w:shd w:val="clear" w:color="auto" w:fill="auto"/>
          </w:tcPr>
          <w:p w14:paraId="0CD172E5" w14:textId="77777777" w:rsidR="0092184C" w:rsidRPr="00BB6DA3" w:rsidRDefault="0092184C" w:rsidP="00D84307">
            <w:pPr>
              <w:pStyle w:val="Bezriadkovania"/>
              <w:rPr>
                <w:rFonts w:eastAsia="Calibri"/>
                <w:sz w:val="20"/>
                <w:szCs w:val="20"/>
                <w:lang w:val="en-GB"/>
              </w:rPr>
            </w:pPr>
            <w:r w:rsidRPr="00BB6DA3">
              <w:rPr>
                <w:rFonts w:eastAsia="Calibri"/>
                <w:sz w:val="20"/>
                <w:szCs w:val="20"/>
                <w:lang w:val="en-GB"/>
              </w:rPr>
              <w:t>Samostatná a aktualizovaná webstránka základnej školy</w:t>
            </w:r>
          </w:p>
        </w:tc>
        <w:tc>
          <w:tcPr>
            <w:tcW w:w="4618" w:type="dxa"/>
            <w:tcBorders>
              <w:bottom w:val="single" w:sz="4" w:space="0" w:color="auto"/>
            </w:tcBorders>
            <w:shd w:val="clear" w:color="auto" w:fill="auto"/>
          </w:tcPr>
          <w:p w14:paraId="5A316779" w14:textId="77777777" w:rsidR="0092184C" w:rsidRPr="00BB6DA3" w:rsidRDefault="0092184C" w:rsidP="00D84307">
            <w:pPr>
              <w:pStyle w:val="Bezriadkovania"/>
              <w:rPr>
                <w:rFonts w:eastAsia="Calibri"/>
                <w:sz w:val="20"/>
                <w:szCs w:val="20"/>
                <w:lang w:val="en-GB"/>
              </w:rPr>
            </w:pPr>
            <w:r w:rsidRPr="00BB6DA3">
              <w:rPr>
                <w:rFonts w:eastAsia="Calibri"/>
                <w:sz w:val="20"/>
                <w:szCs w:val="20"/>
                <w:lang w:val="en-GB"/>
              </w:rPr>
              <w:t>Chýbajúce značenie v obytnej zóne</w:t>
            </w:r>
          </w:p>
        </w:tc>
      </w:tr>
      <w:tr w:rsidR="00BB6DA3" w:rsidRPr="00871AD8" w14:paraId="5D194D3D" w14:textId="77777777" w:rsidTr="00392A5F">
        <w:trPr>
          <w:trHeight w:val="536"/>
        </w:trPr>
        <w:tc>
          <w:tcPr>
            <w:tcW w:w="4668" w:type="dxa"/>
            <w:tcBorders>
              <w:bottom w:val="single" w:sz="4" w:space="0" w:color="auto"/>
            </w:tcBorders>
            <w:shd w:val="clear" w:color="auto" w:fill="auto"/>
          </w:tcPr>
          <w:p w14:paraId="5961D8DC" w14:textId="648D6924" w:rsidR="00BB6DA3" w:rsidRPr="00BB6DA3" w:rsidRDefault="00BB6DA3" w:rsidP="00D84307">
            <w:pPr>
              <w:pStyle w:val="Bezriadkovania"/>
              <w:rPr>
                <w:rFonts w:eastAsia="Calibri"/>
                <w:sz w:val="20"/>
                <w:szCs w:val="20"/>
                <w:lang w:val="en-GB"/>
              </w:rPr>
            </w:pPr>
            <w:r w:rsidRPr="00BB6DA3">
              <w:rPr>
                <w:sz w:val="20"/>
                <w:szCs w:val="20"/>
                <w:lang w:eastAsia="sk-SK"/>
              </w:rPr>
              <w:t>Internetizácia obce s dobrým signálom, pokrytie mobilnými operátormi</w:t>
            </w:r>
          </w:p>
        </w:tc>
        <w:tc>
          <w:tcPr>
            <w:tcW w:w="4618" w:type="dxa"/>
            <w:tcBorders>
              <w:bottom w:val="single" w:sz="4" w:space="0" w:color="auto"/>
            </w:tcBorders>
            <w:shd w:val="clear" w:color="auto" w:fill="auto"/>
          </w:tcPr>
          <w:p w14:paraId="19C95D9F" w14:textId="7AEA6643" w:rsidR="00BB6DA3" w:rsidRPr="00BB6DA3" w:rsidRDefault="00BB6DA3" w:rsidP="00D84307">
            <w:pPr>
              <w:pStyle w:val="Bezriadkovania"/>
              <w:rPr>
                <w:rFonts w:eastAsia="Calibri"/>
                <w:sz w:val="20"/>
                <w:szCs w:val="20"/>
                <w:lang w:val="en-GB"/>
              </w:rPr>
            </w:pPr>
            <w:r w:rsidRPr="00BB6DA3">
              <w:rPr>
                <w:color w:val="000000"/>
                <w:sz w:val="20"/>
                <w:szCs w:val="20"/>
              </w:rPr>
              <w:t>Zastaralá webstránka obce</w:t>
            </w:r>
          </w:p>
        </w:tc>
      </w:tr>
      <w:tr w:rsidR="0092184C" w:rsidRPr="00871AD8" w14:paraId="5CC5B1E1" w14:textId="77777777" w:rsidTr="00392A5F">
        <w:trPr>
          <w:trHeight w:val="273"/>
        </w:trPr>
        <w:tc>
          <w:tcPr>
            <w:tcW w:w="4668" w:type="dxa"/>
            <w:tcBorders>
              <w:bottom w:val="single" w:sz="4" w:space="0" w:color="auto"/>
            </w:tcBorders>
            <w:shd w:val="clear" w:color="auto" w:fill="808000"/>
          </w:tcPr>
          <w:p w14:paraId="3385FAA2" w14:textId="77777777" w:rsidR="0092184C" w:rsidRPr="00871AD8" w:rsidRDefault="0092184C" w:rsidP="00D84307">
            <w:pPr>
              <w:pStyle w:val="Bezriadkovania"/>
            </w:pPr>
            <w:r w:rsidRPr="00871AD8">
              <w:t>Príležitosti</w:t>
            </w:r>
          </w:p>
        </w:tc>
        <w:tc>
          <w:tcPr>
            <w:tcW w:w="4618" w:type="dxa"/>
            <w:tcBorders>
              <w:bottom w:val="single" w:sz="4" w:space="0" w:color="auto"/>
            </w:tcBorders>
            <w:shd w:val="clear" w:color="auto" w:fill="CC3300"/>
          </w:tcPr>
          <w:p w14:paraId="35ECE97A" w14:textId="77777777" w:rsidR="0092184C" w:rsidRPr="00871AD8" w:rsidRDefault="0092184C" w:rsidP="00D84307">
            <w:pPr>
              <w:pStyle w:val="Bezriadkovania"/>
            </w:pPr>
            <w:r w:rsidRPr="00871AD8">
              <w:t>Ohrozenia</w:t>
            </w:r>
          </w:p>
        </w:tc>
      </w:tr>
      <w:tr w:rsidR="0092184C" w:rsidRPr="00871AD8" w14:paraId="13C42DD1" w14:textId="77777777" w:rsidTr="00392A5F">
        <w:trPr>
          <w:trHeight w:val="547"/>
        </w:trPr>
        <w:tc>
          <w:tcPr>
            <w:tcW w:w="4668" w:type="dxa"/>
            <w:shd w:val="clear" w:color="auto" w:fill="auto"/>
          </w:tcPr>
          <w:p w14:paraId="2745E64C" w14:textId="77777777" w:rsidR="0092184C" w:rsidRPr="00BB6DA3" w:rsidRDefault="0092184C" w:rsidP="00D84307">
            <w:pPr>
              <w:pStyle w:val="Bezriadkovania"/>
              <w:rPr>
                <w:color w:val="000000"/>
                <w:sz w:val="20"/>
                <w:szCs w:val="20"/>
              </w:rPr>
            </w:pPr>
            <w:r w:rsidRPr="00BB6DA3">
              <w:rPr>
                <w:sz w:val="20"/>
                <w:szCs w:val="20"/>
              </w:rPr>
              <w:t>Vypracovaný Územný plán obce (rok 2012)</w:t>
            </w:r>
          </w:p>
        </w:tc>
        <w:tc>
          <w:tcPr>
            <w:tcW w:w="4618" w:type="dxa"/>
            <w:tcBorders>
              <w:bottom w:val="single" w:sz="4" w:space="0" w:color="auto"/>
            </w:tcBorders>
            <w:shd w:val="clear" w:color="auto" w:fill="auto"/>
          </w:tcPr>
          <w:p w14:paraId="3FA0B81E" w14:textId="77777777" w:rsidR="0092184C" w:rsidRPr="00BB6DA3" w:rsidRDefault="0092184C" w:rsidP="00D84307">
            <w:pPr>
              <w:pStyle w:val="Bezriadkovania"/>
              <w:rPr>
                <w:color w:val="000000"/>
                <w:sz w:val="20"/>
                <w:szCs w:val="20"/>
              </w:rPr>
            </w:pPr>
            <w:r w:rsidRPr="00BB6DA3">
              <w:rPr>
                <w:color w:val="000000"/>
                <w:sz w:val="20"/>
                <w:szCs w:val="20"/>
              </w:rPr>
              <w:t xml:space="preserve">Nedostatok financií z obecného rozpočtu </w:t>
            </w:r>
          </w:p>
        </w:tc>
      </w:tr>
      <w:tr w:rsidR="0092184C" w:rsidRPr="00871AD8" w14:paraId="063C9F63" w14:textId="77777777" w:rsidTr="00392A5F">
        <w:trPr>
          <w:trHeight w:val="547"/>
        </w:trPr>
        <w:tc>
          <w:tcPr>
            <w:tcW w:w="4668" w:type="dxa"/>
            <w:shd w:val="clear" w:color="auto" w:fill="auto"/>
          </w:tcPr>
          <w:p w14:paraId="681E7960" w14:textId="77777777" w:rsidR="0092184C" w:rsidRPr="00BB6DA3" w:rsidRDefault="0092184C" w:rsidP="00D84307">
            <w:pPr>
              <w:pStyle w:val="Bezriadkovania"/>
              <w:rPr>
                <w:color w:val="000000"/>
                <w:sz w:val="20"/>
                <w:szCs w:val="20"/>
              </w:rPr>
            </w:pPr>
            <w:r w:rsidRPr="00BB6DA3">
              <w:rPr>
                <w:color w:val="000000"/>
                <w:sz w:val="20"/>
                <w:szCs w:val="20"/>
              </w:rPr>
              <w:t>Dlhodobý zámer – dobudovanie základnej infraštruktúry- splašková kanalizácia a ČOV</w:t>
            </w:r>
          </w:p>
        </w:tc>
        <w:tc>
          <w:tcPr>
            <w:tcW w:w="4618" w:type="dxa"/>
            <w:tcBorders>
              <w:bottom w:val="single" w:sz="4" w:space="0" w:color="auto"/>
            </w:tcBorders>
            <w:shd w:val="clear" w:color="auto" w:fill="auto"/>
          </w:tcPr>
          <w:p w14:paraId="74233888" w14:textId="77777777" w:rsidR="0092184C" w:rsidRPr="00BB6DA3" w:rsidRDefault="0092184C" w:rsidP="00D84307">
            <w:pPr>
              <w:pStyle w:val="Bezriadkovania"/>
              <w:rPr>
                <w:color w:val="000000"/>
                <w:sz w:val="20"/>
                <w:szCs w:val="20"/>
              </w:rPr>
            </w:pPr>
            <w:r w:rsidRPr="00BB6DA3">
              <w:rPr>
                <w:sz w:val="20"/>
                <w:szCs w:val="20"/>
              </w:rPr>
              <w:t>Konkurencia obcí s problémami podobného charakteru pri čerpaní štrukturálnej pomoci a verejných zdrojov na rozvoj a budovanie infraštruktúry obce</w:t>
            </w:r>
          </w:p>
        </w:tc>
      </w:tr>
      <w:tr w:rsidR="0092184C" w:rsidRPr="00871AD8" w14:paraId="1DE37E92" w14:textId="77777777" w:rsidTr="00392A5F">
        <w:trPr>
          <w:trHeight w:val="612"/>
        </w:trPr>
        <w:tc>
          <w:tcPr>
            <w:tcW w:w="4668" w:type="dxa"/>
            <w:shd w:val="clear" w:color="auto" w:fill="auto"/>
          </w:tcPr>
          <w:p w14:paraId="5EBB54AE" w14:textId="250A0808" w:rsidR="0092184C" w:rsidRPr="00BB6DA3" w:rsidRDefault="00C855B1" w:rsidP="00D84307">
            <w:pPr>
              <w:pStyle w:val="Bezriadkovania"/>
              <w:rPr>
                <w:color w:val="000000"/>
                <w:sz w:val="20"/>
                <w:szCs w:val="20"/>
              </w:rPr>
            </w:pPr>
            <w:r>
              <w:rPr>
                <w:color w:val="000000"/>
                <w:sz w:val="20"/>
                <w:szCs w:val="20"/>
              </w:rPr>
              <w:t>Matričný obvod pre 11 obcí</w:t>
            </w:r>
          </w:p>
        </w:tc>
        <w:tc>
          <w:tcPr>
            <w:tcW w:w="4618" w:type="dxa"/>
            <w:shd w:val="clear" w:color="auto" w:fill="auto"/>
          </w:tcPr>
          <w:p w14:paraId="53AC8E7F" w14:textId="77777777" w:rsidR="0092184C" w:rsidRPr="00BB6DA3" w:rsidRDefault="0092184C" w:rsidP="00D84307">
            <w:pPr>
              <w:pStyle w:val="Bezriadkovania"/>
              <w:rPr>
                <w:color w:val="000000"/>
                <w:sz w:val="20"/>
                <w:szCs w:val="20"/>
              </w:rPr>
            </w:pPr>
            <w:r w:rsidRPr="00BB6DA3">
              <w:rPr>
                <w:color w:val="000000"/>
                <w:sz w:val="20"/>
                <w:szCs w:val="20"/>
              </w:rPr>
              <w:t>Zvyšujúce sa ceny nehnuteľnosti</w:t>
            </w:r>
          </w:p>
        </w:tc>
      </w:tr>
      <w:tr w:rsidR="0092184C" w:rsidRPr="00871AD8" w14:paraId="5EA37553" w14:textId="77777777" w:rsidTr="00BB6DA3">
        <w:trPr>
          <w:trHeight w:val="851"/>
        </w:trPr>
        <w:tc>
          <w:tcPr>
            <w:tcW w:w="4668" w:type="dxa"/>
            <w:shd w:val="clear" w:color="auto" w:fill="auto"/>
          </w:tcPr>
          <w:p w14:paraId="3B7B781D" w14:textId="77777777" w:rsidR="0092184C" w:rsidRPr="00BB6DA3" w:rsidRDefault="0092184C" w:rsidP="00D84307">
            <w:pPr>
              <w:pStyle w:val="Bezriadkovania"/>
              <w:rPr>
                <w:color w:val="000000"/>
                <w:sz w:val="20"/>
                <w:szCs w:val="20"/>
              </w:rPr>
            </w:pPr>
            <w:r w:rsidRPr="00BB6DA3">
              <w:rPr>
                <w:color w:val="000000"/>
                <w:sz w:val="20"/>
                <w:szCs w:val="20"/>
              </w:rPr>
              <w:t>Záujem o využitie prázdnych budov v obecnom vlastníctve na poskytovanie verejno-prospešných služieb rôzneho zamerania</w:t>
            </w:r>
          </w:p>
        </w:tc>
        <w:tc>
          <w:tcPr>
            <w:tcW w:w="4618" w:type="dxa"/>
            <w:shd w:val="clear" w:color="auto" w:fill="auto"/>
          </w:tcPr>
          <w:p w14:paraId="0ABBB88B" w14:textId="77777777" w:rsidR="0092184C" w:rsidRPr="00BB6DA3" w:rsidRDefault="0092184C" w:rsidP="00D84307">
            <w:pPr>
              <w:pStyle w:val="Bezriadkovania"/>
              <w:rPr>
                <w:color w:val="FF0000"/>
                <w:sz w:val="20"/>
                <w:szCs w:val="20"/>
              </w:rPr>
            </w:pPr>
            <w:r w:rsidRPr="00BB6DA3">
              <w:rPr>
                <w:color w:val="000000"/>
                <w:sz w:val="20"/>
                <w:szCs w:val="20"/>
              </w:rPr>
              <w:t>Zvyšujúce sa ceny stavebných materiálov</w:t>
            </w:r>
          </w:p>
        </w:tc>
      </w:tr>
      <w:tr w:rsidR="0092184C" w:rsidRPr="00871AD8" w14:paraId="4488ED40" w14:textId="77777777" w:rsidTr="00392A5F">
        <w:trPr>
          <w:trHeight w:val="256"/>
        </w:trPr>
        <w:tc>
          <w:tcPr>
            <w:tcW w:w="4668" w:type="dxa"/>
            <w:shd w:val="clear" w:color="auto" w:fill="auto"/>
          </w:tcPr>
          <w:p w14:paraId="3FD8E045" w14:textId="77777777" w:rsidR="0092184C" w:rsidRPr="00BB6DA3" w:rsidRDefault="0092184C" w:rsidP="00D84307">
            <w:pPr>
              <w:pStyle w:val="Bezriadkovania"/>
              <w:rPr>
                <w:color w:val="000000"/>
                <w:sz w:val="20"/>
                <w:szCs w:val="20"/>
              </w:rPr>
            </w:pPr>
            <w:r w:rsidRPr="00BB6DA3">
              <w:rPr>
                <w:sz w:val="20"/>
                <w:szCs w:val="20"/>
              </w:rPr>
              <w:lastRenderedPageBreak/>
              <w:t>Rekonštrukcia a modernizácia budov vo vlastníctve obce</w:t>
            </w:r>
          </w:p>
        </w:tc>
        <w:tc>
          <w:tcPr>
            <w:tcW w:w="4618" w:type="dxa"/>
            <w:shd w:val="clear" w:color="auto" w:fill="auto"/>
          </w:tcPr>
          <w:p w14:paraId="7E209F37" w14:textId="77777777" w:rsidR="0092184C" w:rsidRPr="00BB6DA3" w:rsidRDefault="0092184C" w:rsidP="00D84307">
            <w:pPr>
              <w:pStyle w:val="Bezriadkovania"/>
              <w:rPr>
                <w:color w:val="FF0000"/>
                <w:sz w:val="20"/>
                <w:szCs w:val="20"/>
              </w:rPr>
            </w:pPr>
            <w:r w:rsidRPr="00BB6DA3">
              <w:rPr>
                <w:sz w:val="20"/>
                <w:szCs w:val="20"/>
              </w:rPr>
              <w:t>Nevýhodné podmienky čerpania úverových zdrojov z komerčných bánk</w:t>
            </w:r>
          </w:p>
        </w:tc>
      </w:tr>
      <w:tr w:rsidR="0092184C" w:rsidRPr="00871AD8" w14:paraId="647F0D79" w14:textId="77777777" w:rsidTr="00392A5F">
        <w:trPr>
          <w:trHeight w:val="256"/>
        </w:trPr>
        <w:tc>
          <w:tcPr>
            <w:tcW w:w="4668" w:type="dxa"/>
            <w:shd w:val="clear" w:color="auto" w:fill="auto"/>
          </w:tcPr>
          <w:p w14:paraId="54029C39" w14:textId="4E163A63" w:rsidR="0092184C" w:rsidRPr="00BB6DA3" w:rsidRDefault="002F0EA1" w:rsidP="00D84307">
            <w:pPr>
              <w:pStyle w:val="Bezriadkovania"/>
              <w:rPr>
                <w:sz w:val="20"/>
                <w:szCs w:val="20"/>
              </w:rPr>
            </w:pPr>
            <w:r w:rsidRPr="00BB6DA3">
              <w:rPr>
                <w:bCs/>
                <w:sz w:val="20"/>
                <w:szCs w:val="20"/>
                <w:lang w:val="en-GB" w:eastAsia="en-GB"/>
              </w:rPr>
              <w:t>Kataster obce - Územie európskeho významu - SKUEV 0205 Hubková</w:t>
            </w:r>
          </w:p>
        </w:tc>
        <w:tc>
          <w:tcPr>
            <w:tcW w:w="4618" w:type="dxa"/>
            <w:shd w:val="clear" w:color="auto" w:fill="auto"/>
          </w:tcPr>
          <w:p w14:paraId="033006BC" w14:textId="77777777" w:rsidR="0092184C" w:rsidRPr="00BB6DA3" w:rsidRDefault="0092184C" w:rsidP="00D84307">
            <w:pPr>
              <w:pStyle w:val="Bezriadkovania"/>
              <w:rPr>
                <w:sz w:val="20"/>
                <w:szCs w:val="20"/>
              </w:rPr>
            </w:pPr>
            <w:r w:rsidRPr="00BB6DA3">
              <w:rPr>
                <w:bCs/>
                <w:sz w:val="20"/>
                <w:szCs w:val="20"/>
                <w:lang w:val="en-GB" w:eastAsia="en-GB"/>
              </w:rPr>
              <w:t>Kataster obce - Územie európskeho významu - SKUEV 0205 Hubková</w:t>
            </w:r>
          </w:p>
        </w:tc>
      </w:tr>
      <w:tr w:rsidR="00C855B1" w:rsidRPr="00871AD8" w14:paraId="2AD36334" w14:textId="77777777" w:rsidTr="00392A5F">
        <w:trPr>
          <w:trHeight w:val="256"/>
        </w:trPr>
        <w:tc>
          <w:tcPr>
            <w:tcW w:w="4668" w:type="dxa"/>
            <w:shd w:val="clear" w:color="auto" w:fill="auto"/>
          </w:tcPr>
          <w:p w14:paraId="76665196" w14:textId="2D2068CD" w:rsidR="00C855B1" w:rsidRPr="00BB6DA3" w:rsidRDefault="00C855B1" w:rsidP="00D84307">
            <w:pPr>
              <w:pStyle w:val="Bezriadkovania"/>
              <w:rPr>
                <w:bCs/>
                <w:sz w:val="20"/>
                <w:szCs w:val="20"/>
                <w:lang w:val="en-GB" w:eastAsia="en-GB"/>
              </w:rPr>
            </w:pPr>
            <w:r w:rsidRPr="00BB6DA3">
              <w:rPr>
                <w:color w:val="000000"/>
                <w:sz w:val="20"/>
                <w:szCs w:val="20"/>
              </w:rPr>
              <w:t>Sprevádzkovanie nevyužívaných budov</w:t>
            </w:r>
          </w:p>
        </w:tc>
        <w:tc>
          <w:tcPr>
            <w:tcW w:w="4618" w:type="dxa"/>
            <w:shd w:val="clear" w:color="auto" w:fill="auto"/>
          </w:tcPr>
          <w:p w14:paraId="4E54EB4A" w14:textId="77777777" w:rsidR="00C855B1" w:rsidRPr="00BB6DA3" w:rsidRDefault="00C855B1" w:rsidP="00D84307">
            <w:pPr>
              <w:pStyle w:val="Bezriadkovania"/>
              <w:rPr>
                <w:bCs/>
                <w:sz w:val="20"/>
                <w:szCs w:val="20"/>
                <w:lang w:val="en-GB" w:eastAsia="en-GB"/>
              </w:rPr>
            </w:pPr>
          </w:p>
        </w:tc>
      </w:tr>
    </w:tbl>
    <w:p w14:paraId="7934B71E" w14:textId="77777777" w:rsidR="0092184C" w:rsidRDefault="0092184C" w:rsidP="00D84307"/>
    <w:p w14:paraId="7661FAC6" w14:textId="77777777" w:rsidR="0092184C" w:rsidRPr="004C7199" w:rsidRDefault="0092184C" w:rsidP="00D84307">
      <w:pPr>
        <w:rPr>
          <w:b/>
          <w:sz w:val="24"/>
          <w:szCs w:val="24"/>
        </w:rPr>
      </w:pPr>
      <w:r w:rsidRPr="004C7199">
        <w:rPr>
          <w:b/>
          <w:sz w:val="24"/>
          <w:szCs w:val="24"/>
        </w:rPr>
        <w:t>Ekonomický potenciál, ľudské zdroje, cestovný ruch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4511"/>
      </w:tblGrid>
      <w:tr w:rsidR="0092184C" w:rsidRPr="00871AD8" w14:paraId="2A9B1FCE" w14:textId="77777777" w:rsidTr="00392A5F">
        <w:trPr>
          <w:trHeight w:val="252"/>
        </w:trPr>
        <w:tc>
          <w:tcPr>
            <w:tcW w:w="4661" w:type="dxa"/>
            <w:shd w:val="clear" w:color="auto" w:fill="808000"/>
          </w:tcPr>
          <w:p w14:paraId="27DE67F4" w14:textId="77777777" w:rsidR="0092184C" w:rsidRPr="00871AD8" w:rsidRDefault="0092184C" w:rsidP="00D84307">
            <w:pPr>
              <w:pStyle w:val="Bezriadkovania"/>
            </w:pPr>
            <w:r w:rsidRPr="00871AD8">
              <w:t>Silné stránky</w:t>
            </w:r>
          </w:p>
        </w:tc>
        <w:tc>
          <w:tcPr>
            <w:tcW w:w="4625" w:type="dxa"/>
            <w:shd w:val="clear" w:color="auto" w:fill="CC3300"/>
          </w:tcPr>
          <w:p w14:paraId="1A46D662" w14:textId="77777777" w:rsidR="0092184C" w:rsidRPr="00871AD8" w:rsidRDefault="0092184C" w:rsidP="00D84307">
            <w:pPr>
              <w:pStyle w:val="Bezriadkovania"/>
            </w:pPr>
            <w:r w:rsidRPr="00871AD8">
              <w:t>Slabé stránky</w:t>
            </w:r>
          </w:p>
        </w:tc>
      </w:tr>
      <w:tr w:rsidR="0092184C" w:rsidRPr="00871AD8" w14:paraId="58772D8B" w14:textId="77777777" w:rsidTr="00392A5F">
        <w:trPr>
          <w:trHeight w:val="252"/>
        </w:trPr>
        <w:tc>
          <w:tcPr>
            <w:tcW w:w="4661" w:type="dxa"/>
            <w:shd w:val="clear" w:color="auto" w:fill="auto"/>
          </w:tcPr>
          <w:p w14:paraId="1C1FF023" w14:textId="77777777" w:rsidR="0092184C" w:rsidRPr="006C29E5" w:rsidRDefault="0092184C" w:rsidP="00D84307">
            <w:pPr>
              <w:pStyle w:val="Bezriadkovania"/>
              <w:rPr>
                <w:rFonts w:eastAsia="Calibri"/>
                <w:sz w:val="20"/>
                <w:szCs w:val="20"/>
                <w:lang w:val="en-GB"/>
              </w:rPr>
            </w:pPr>
            <w:r w:rsidRPr="006C29E5">
              <w:rPr>
                <w:sz w:val="20"/>
                <w:szCs w:val="20"/>
                <w:lang w:eastAsia="sk-SK"/>
              </w:rPr>
              <w:t>Obec má vo vlastníctve: MŠ so ZŠ, Dom smútku, lesy, pozemky, čerpaciu stanicu, reštauráciu, cyklotrasy, mosty, jedáleň pre deti, budovu zdravotného strediska</w:t>
            </w:r>
          </w:p>
        </w:tc>
        <w:tc>
          <w:tcPr>
            <w:tcW w:w="4625" w:type="dxa"/>
            <w:shd w:val="clear" w:color="auto" w:fill="auto"/>
          </w:tcPr>
          <w:p w14:paraId="104C4170" w14:textId="77777777" w:rsidR="0092184C" w:rsidRPr="006C29E5" w:rsidRDefault="0092184C" w:rsidP="00D84307">
            <w:pPr>
              <w:pStyle w:val="Bezriadkovania"/>
              <w:rPr>
                <w:color w:val="000000"/>
                <w:sz w:val="20"/>
                <w:szCs w:val="20"/>
              </w:rPr>
            </w:pPr>
            <w:r w:rsidRPr="006C29E5">
              <w:rPr>
                <w:rFonts w:eastAsia="Calibri"/>
                <w:sz w:val="20"/>
                <w:szCs w:val="20"/>
                <w:lang w:val="en-GB"/>
              </w:rPr>
              <w:t xml:space="preserve">Stagnujúca demografická krivka </w:t>
            </w:r>
          </w:p>
        </w:tc>
      </w:tr>
      <w:tr w:rsidR="0092184C" w:rsidRPr="00871AD8" w14:paraId="52DCC0A6" w14:textId="77777777" w:rsidTr="00392A5F">
        <w:trPr>
          <w:trHeight w:val="252"/>
        </w:trPr>
        <w:tc>
          <w:tcPr>
            <w:tcW w:w="4661" w:type="dxa"/>
            <w:shd w:val="clear" w:color="auto" w:fill="auto"/>
          </w:tcPr>
          <w:p w14:paraId="6F1B0EC0" w14:textId="77777777" w:rsidR="0092184C" w:rsidRPr="006C29E5" w:rsidRDefault="0092184C" w:rsidP="00D84307">
            <w:pPr>
              <w:pStyle w:val="Bezriadkovania"/>
              <w:rPr>
                <w:sz w:val="20"/>
                <w:szCs w:val="20"/>
                <w:lang w:eastAsia="sk-SK"/>
              </w:rPr>
            </w:pPr>
            <w:r w:rsidRPr="006C29E5">
              <w:rPr>
                <w:rFonts w:eastAsia="Calibri"/>
                <w:sz w:val="20"/>
                <w:szCs w:val="20"/>
                <w:lang w:val="en-GB"/>
              </w:rPr>
              <w:t>Optimálne podmienky pre poľnohosodárstvo, lesníctvo a chov dobytka</w:t>
            </w:r>
          </w:p>
        </w:tc>
        <w:tc>
          <w:tcPr>
            <w:tcW w:w="4625" w:type="dxa"/>
            <w:shd w:val="clear" w:color="auto" w:fill="auto"/>
          </w:tcPr>
          <w:p w14:paraId="7C11D31C" w14:textId="77777777" w:rsidR="0092184C" w:rsidRPr="006C29E5" w:rsidRDefault="0092184C" w:rsidP="00D84307">
            <w:pPr>
              <w:pStyle w:val="Bezriadkovania"/>
              <w:rPr>
                <w:color w:val="000000"/>
                <w:sz w:val="20"/>
                <w:szCs w:val="20"/>
              </w:rPr>
            </w:pPr>
            <w:r w:rsidRPr="006C29E5">
              <w:rPr>
                <w:color w:val="000000"/>
                <w:sz w:val="20"/>
                <w:szCs w:val="20"/>
              </w:rPr>
              <w:t>Zlý technický stav obecných budov a miestnych komunikácií</w:t>
            </w:r>
          </w:p>
        </w:tc>
      </w:tr>
      <w:tr w:rsidR="0092184C" w:rsidRPr="00871AD8" w14:paraId="56578174" w14:textId="77777777" w:rsidTr="00392A5F">
        <w:trPr>
          <w:trHeight w:val="252"/>
        </w:trPr>
        <w:tc>
          <w:tcPr>
            <w:tcW w:w="4661" w:type="dxa"/>
            <w:shd w:val="clear" w:color="auto" w:fill="auto"/>
          </w:tcPr>
          <w:p w14:paraId="79D7744C" w14:textId="77777777" w:rsidR="0092184C" w:rsidRPr="006C29E5" w:rsidRDefault="0092184C" w:rsidP="00D84307">
            <w:pPr>
              <w:pStyle w:val="Bezriadkovania"/>
              <w:rPr>
                <w:rFonts w:eastAsia="Calibri"/>
                <w:sz w:val="20"/>
                <w:szCs w:val="20"/>
                <w:lang w:val="en-GB"/>
              </w:rPr>
            </w:pPr>
            <w:r w:rsidRPr="006C29E5">
              <w:rPr>
                <w:sz w:val="20"/>
                <w:szCs w:val="20"/>
                <w:lang w:eastAsia="sk-SK"/>
              </w:rPr>
              <w:t>Čiastočné úpravy komunikácií</w:t>
            </w:r>
          </w:p>
        </w:tc>
        <w:tc>
          <w:tcPr>
            <w:tcW w:w="4625" w:type="dxa"/>
            <w:shd w:val="clear" w:color="auto" w:fill="auto"/>
          </w:tcPr>
          <w:p w14:paraId="59957933" w14:textId="77777777" w:rsidR="0092184C" w:rsidRPr="006C29E5" w:rsidRDefault="0092184C" w:rsidP="00D84307">
            <w:pPr>
              <w:pStyle w:val="Bezriadkovania"/>
              <w:rPr>
                <w:color w:val="000000"/>
                <w:sz w:val="20"/>
                <w:szCs w:val="20"/>
              </w:rPr>
            </w:pPr>
            <w:r w:rsidRPr="006C29E5">
              <w:rPr>
                <w:color w:val="000000"/>
                <w:sz w:val="20"/>
                <w:szCs w:val="20"/>
              </w:rPr>
              <w:t>Nedostatočné podnikateľské prostredie</w:t>
            </w:r>
          </w:p>
        </w:tc>
      </w:tr>
      <w:tr w:rsidR="0092184C" w:rsidRPr="00871AD8" w14:paraId="4288D2A2" w14:textId="77777777" w:rsidTr="00392A5F">
        <w:trPr>
          <w:trHeight w:val="252"/>
        </w:trPr>
        <w:tc>
          <w:tcPr>
            <w:tcW w:w="4661" w:type="dxa"/>
            <w:shd w:val="clear" w:color="auto" w:fill="auto"/>
          </w:tcPr>
          <w:p w14:paraId="760E1681" w14:textId="77777777" w:rsidR="0092184C" w:rsidRPr="006C29E5" w:rsidRDefault="0092184C" w:rsidP="00D84307">
            <w:pPr>
              <w:pStyle w:val="Bezriadkovania"/>
              <w:rPr>
                <w:rFonts w:eastAsia="Calibri"/>
                <w:sz w:val="20"/>
                <w:szCs w:val="20"/>
                <w:lang w:val="en-GB"/>
              </w:rPr>
            </w:pPr>
            <w:r w:rsidRPr="006C29E5">
              <w:rPr>
                <w:sz w:val="20"/>
                <w:szCs w:val="20"/>
                <w:lang w:eastAsia="sk-SK"/>
              </w:rPr>
              <w:t>Občianska vybavenosť: MŠ a ZŠ so stravovaním, Dom kultúry, Dom smútku, predajňa potravín, pohostinstvo, čerpaciu stanicu, autoservis, telocvičňu, futbalové ihrisko, pošta</w:t>
            </w:r>
          </w:p>
        </w:tc>
        <w:tc>
          <w:tcPr>
            <w:tcW w:w="4625" w:type="dxa"/>
            <w:shd w:val="clear" w:color="auto" w:fill="auto"/>
          </w:tcPr>
          <w:p w14:paraId="15824B20" w14:textId="77777777" w:rsidR="0092184C" w:rsidRPr="006C29E5" w:rsidRDefault="0092184C" w:rsidP="00D84307">
            <w:pPr>
              <w:pStyle w:val="Bezriadkovania"/>
              <w:rPr>
                <w:color w:val="000000"/>
                <w:sz w:val="20"/>
                <w:szCs w:val="20"/>
              </w:rPr>
            </w:pPr>
            <w:r w:rsidRPr="006C29E5">
              <w:rPr>
                <w:color w:val="000000"/>
                <w:sz w:val="20"/>
                <w:szCs w:val="20"/>
              </w:rPr>
              <w:t>Nižšia vzdelanostná úroveň obyvateľov</w:t>
            </w:r>
          </w:p>
        </w:tc>
      </w:tr>
      <w:tr w:rsidR="0092184C" w:rsidRPr="00871AD8" w14:paraId="4EDA7B07" w14:textId="77777777" w:rsidTr="00392A5F">
        <w:trPr>
          <w:trHeight w:val="507"/>
        </w:trPr>
        <w:tc>
          <w:tcPr>
            <w:tcW w:w="4661" w:type="dxa"/>
            <w:shd w:val="clear" w:color="auto" w:fill="auto"/>
          </w:tcPr>
          <w:p w14:paraId="160559AF" w14:textId="10DB3218" w:rsidR="0092184C" w:rsidRPr="006C29E5" w:rsidRDefault="002F0EA1" w:rsidP="00D84307">
            <w:pPr>
              <w:pStyle w:val="Bezriadkovania"/>
              <w:rPr>
                <w:color w:val="000000"/>
                <w:sz w:val="20"/>
                <w:szCs w:val="20"/>
              </w:rPr>
            </w:pPr>
            <w:r w:rsidRPr="006C29E5">
              <w:rPr>
                <w:color w:val="000000"/>
                <w:sz w:val="20"/>
                <w:szCs w:val="20"/>
              </w:rPr>
              <w:t>Pôsobenie aktívnych SHR</w:t>
            </w:r>
          </w:p>
          <w:p w14:paraId="664E5754" w14:textId="77777777" w:rsidR="0092184C" w:rsidRPr="006C29E5" w:rsidRDefault="0092184C" w:rsidP="00D84307">
            <w:pPr>
              <w:pStyle w:val="Bezriadkovania"/>
              <w:rPr>
                <w:rFonts w:ascii="Times" w:eastAsia="Calibri" w:hAnsi="Times" w:cs="Times"/>
                <w:sz w:val="20"/>
                <w:szCs w:val="20"/>
                <w:lang w:val="en-GB"/>
              </w:rPr>
            </w:pPr>
          </w:p>
        </w:tc>
        <w:tc>
          <w:tcPr>
            <w:tcW w:w="4625" w:type="dxa"/>
            <w:shd w:val="clear" w:color="auto" w:fill="auto"/>
          </w:tcPr>
          <w:p w14:paraId="667919AA" w14:textId="441D7E70" w:rsidR="0092184C" w:rsidRPr="006C29E5" w:rsidRDefault="0092184C" w:rsidP="00D84307">
            <w:pPr>
              <w:pStyle w:val="Bezriadkovania"/>
              <w:rPr>
                <w:color w:val="000000"/>
                <w:sz w:val="20"/>
                <w:szCs w:val="20"/>
              </w:rPr>
            </w:pPr>
            <w:r w:rsidRPr="006C29E5">
              <w:rPr>
                <w:color w:val="000000"/>
                <w:sz w:val="20"/>
                <w:szCs w:val="20"/>
              </w:rPr>
              <w:t>Nízke zastúpenie neformálnych združení, klubov, občianskych združení</w:t>
            </w:r>
            <w:r w:rsidR="002F0EA1" w:rsidRPr="006C29E5">
              <w:rPr>
                <w:color w:val="000000"/>
                <w:sz w:val="20"/>
                <w:szCs w:val="20"/>
              </w:rPr>
              <w:t xml:space="preserve"> predovšetkým orientovaných na deti a mládež</w:t>
            </w:r>
          </w:p>
        </w:tc>
      </w:tr>
      <w:tr w:rsidR="0092184C" w:rsidRPr="00871AD8" w14:paraId="0F98E079" w14:textId="77777777" w:rsidTr="00392A5F">
        <w:trPr>
          <w:trHeight w:val="507"/>
        </w:trPr>
        <w:tc>
          <w:tcPr>
            <w:tcW w:w="4661" w:type="dxa"/>
            <w:shd w:val="clear" w:color="auto" w:fill="auto"/>
          </w:tcPr>
          <w:p w14:paraId="2EAEA771" w14:textId="3D471903" w:rsidR="0092184C" w:rsidRPr="006C29E5" w:rsidRDefault="0092184C" w:rsidP="00D84307">
            <w:pPr>
              <w:pStyle w:val="Bezriadkovania"/>
              <w:rPr>
                <w:color w:val="000000"/>
                <w:sz w:val="20"/>
                <w:szCs w:val="20"/>
              </w:rPr>
            </w:pPr>
            <w:r w:rsidRPr="006C29E5">
              <w:rPr>
                <w:rFonts w:eastAsia="Calibri"/>
                <w:sz w:val="20"/>
                <w:szCs w:val="20"/>
                <w:lang w:val="en-GB"/>
              </w:rPr>
              <w:t>Kostol Nanebovzatia Panny Márie (1940 - moderné hnutie)– evidovaný pamiatkovým úradom SR</w:t>
            </w:r>
            <w:r w:rsidR="00BB6DA3" w:rsidRPr="006C29E5">
              <w:rPr>
                <w:rFonts w:eastAsia="Calibri"/>
                <w:sz w:val="20"/>
                <w:szCs w:val="20"/>
                <w:lang w:val="en-GB"/>
              </w:rPr>
              <w:t xml:space="preserve">, voľne stojace kríže, rodná obec </w:t>
            </w:r>
            <w:r w:rsidR="00BB6DA3" w:rsidRPr="006C29E5">
              <w:rPr>
                <w:bCs/>
                <w:sz w:val="20"/>
                <w:szCs w:val="20"/>
                <w:lang w:val="en-GB" w:eastAsia="en-GB"/>
              </w:rPr>
              <w:t>Mons. Alojz Tkáč</w:t>
            </w:r>
          </w:p>
        </w:tc>
        <w:tc>
          <w:tcPr>
            <w:tcW w:w="4625" w:type="dxa"/>
            <w:shd w:val="clear" w:color="auto" w:fill="auto"/>
          </w:tcPr>
          <w:p w14:paraId="7D5A631A" w14:textId="77777777" w:rsidR="0092184C" w:rsidRPr="006C29E5" w:rsidRDefault="0092184C" w:rsidP="00D84307">
            <w:pPr>
              <w:pStyle w:val="Bezriadkovania"/>
              <w:rPr>
                <w:color w:val="000000"/>
                <w:sz w:val="20"/>
                <w:szCs w:val="20"/>
              </w:rPr>
            </w:pPr>
            <w:r w:rsidRPr="006C29E5">
              <w:rPr>
                <w:color w:val="000000"/>
                <w:sz w:val="20"/>
                <w:szCs w:val="20"/>
              </w:rPr>
              <w:t>Nedostatok pracovných príležitostí a vysoká nezamestnanosť</w:t>
            </w:r>
          </w:p>
        </w:tc>
      </w:tr>
      <w:tr w:rsidR="0092184C" w:rsidRPr="00871AD8" w14:paraId="3A1E091E" w14:textId="77777777" w:rsidTr="00392A5F">
        <w:trPr>
          <w:trHeight w:val="507"/>
        </w:trPr>
        <w:tc>
          <w:tcPr>
            <w:tcW w:w="4661" w:type="dxa"/>
            <w:shd w:val="clear" w:color="auto" w:fill="auto"/>
          </w:tcPr>
          <w:p w14:paraId="76E83787" w14:textId="0C265A24" w:rsidR="0092184C" w:rsidRPr="006C29E5" w:rsidRDefault="00B70F1F" w:rsidP="00D84307">
            <w:pPr>
              <w:pStyle w:val="Bezriadkovania"/>
              <w:rPr>
                <w:color w:val="000000"/>
                <w:sz w:val="20"/>
                <w:szCs w:val="20"/>
              </w:rPr>
            </w:pPr>
            <w:r w:rsidRPr="006C29E5">
              <w:rPr>
                <w:color w:val="000000"/>
                <w:sz w:val="20"/>
                <w:szCs w:val="20"/>
              </w:rPr>
              <w:t xml:space="preserve">Členstvo v združení Mikroregión Ondávka, MAS Tri doliny </w:t>
            </w:r>
          </w:p>
        </w:tc>
        <w:tc>
          <w:tcPr>
            <w:tcW w:w="4625" w:type="dxa"/>
            <w:shd w:val="clear" w:color="auto" w:fill="auto"/>
          </w:tcPr>
          <w:p w14:paraId="45A73160" w14:textId="77777777" w:rsidR="0092184C" w:rsidRPr="006C29E5" w:rsidRDefault="0092184C" w:rsidP="00D84307">
            <w:pPr>
              <w:pStyle w:val="Bezriadkovania"/>
              <w:rPr>
                <w:color w:val="000000"/>
                <w:sz w:val="20"/>
                <w:szCs w:val="20"/>
              </w:rPr>
            </w:pPr>
            <w:r w:rsidRPr="006C29E5">
              <w:rPr>
                <w:color w:val="000000"/>
                <w:sz w:val="20"/>
                <w:szCs w:val="20"/>
              </w:rPr>
              <w:t>Nedostatočne aktívny podnikateľský sektor</w:t>
            </w:r>
          </w:p>
        </w:tc>
      </w:tr>
      <w:tr w:rsidR="0092184C" w:rsidRPr="00871AD8" w14:paraId="6BCCE28D" w14:textId="77777777" w:rsidTr="00392A5F">
        <w:trPr>
          <w:trHeight w:val="507"/>
        </w:trPr>
        <w:tc>
          <w:tcPr>
            <w:tcW w:w="4661" w:type="dxa"/>
            <w:shd w:val="clear" w:color="auto" w:fill="auto"/>
          </w:tcPr>
          <w:p w14:paraId="2D508430" w14:textId="766544C6" w:rsidR="0092184C" w:rsidRPr="006C29E5" w:rsidRDefault="00C577C3" w:rsidP="00D84307">
            <w:pPr>
              <w:pStyle w:val="Bezriadkovania"/>
              <w:rPr>
                <w:color w:val="000000"/>
                <w:sz w:val="20"/>
                <w:szCs w:val="20"/>
              </w:rPr>
            </w:pPr>
            <w:r w:rsidRPr="006C29E5">
              <w:rPr>
                <w:color w:val="000000"/>
                <w:sz w:val="20"/>
                <w:szCs w:val="20"/>
              </w:rPr>
              <w:t>Malebnosť krajiny – ochranné pásmo</w:t>
            </w:r>
          </w:p>
        </w:tc>
        <w:tc>
          <w:tcPr>
            <w:tcW w:w="4625" w:type="dxa"/>
            <w:shd w:val="clear" w:color="auto" w:fill="auto"/>
          </w:tcPr>
          <w:p w14:paraId="04EBF970" w14:textId="77777777" w:rsidR="0092184C" w:rsidRPr="006C29E5" w:rsidRDefault="0092184C" w:rsidP="00D84307">
            <w:pPr>
              <w:pStyle w:val="Bezriadkovania"/>
              <w:rPr>
                <w:color w:val="000000"/>
                <w:sz w:val="20"/>
                <w:szCs w:val="20"/>
              </w:rPr>
            </w:pPr>
            <w:r w:rsidRPr="006C29E5">
              <w:rPr>
                <w:color w:val="000000"/>
                <w:sz w:val="20"/>
                <w:szCs w:val="20"/>
              </w:rPr>
              <w:t>Neexistencia informačného a orientačného systému</w:t>
            </w:r>
          </w:p>
        </w:tc>
      </w:tr>
      <w:tr w:rsidR="0092184C" w:rsidRPr="00871AD8" w14:paraId="481689C0" w14:textId="77777777" w:rsidTr="00392A5F">
        <w:trPr>
          <w:trHeight w:val="507"/>
        </w:trPr>
        <w:tc>
          <w:tcPr>
            <w:tcW w:w="4661" w:type="dxa"/>
            <w:shd w:val="clear" w:color="auto" w:fill="auto"/>
          </w:tcPr>
          <w:p w14:paraId="2E1C2326" w14:textId="01C8BD5B" w:rsidR="0092184C" w:rsidRPr="006C29E5" w:rsidRDefault="006C29E5" w:rsidP="00D84307">
            <w:pPr>
              <w:pStyle w:val="Bezriadkovania"/>
              <w:rPr>
                <w:color w:val="000000"/>
                <w:sz w:val="20"/>
                <w:szCs w:val="20"/>
              </w:rPr>
            </w:pPr>
            <w:r w:rsidRPr="006C29E5">
              <w:rPr>
                <w:color w:val="000000"/>
                <w:sz w:val="20"/>
                <w:szCs w:val="20"/>
              </w:rPr>
              <w:t>Čerpacia stanica, autoservis</w:t>
            </w:r>
          </w:p>
        </w:tc>
        <w:tc>
          <w:tcPr>
            <w:tcW w:w="4625" w:type="dxa"/>
            <w:shd w:val="clear" w:color="auto" w:fill="auto"/>
          </w:tcPr>
          <w:p w14:paraId="087D4040" w14:textId="77777777" w:rsidR="0092184C" w:rsidRPr="006C29E5" w:rsidRDefault="0092184C" w:rsidP="00D84307">
            <w:pPr>
              <w:pStyle w:val="Bezriadkovania"/>
              <w:rPr>
                <w:color w:val="000000"/>
                <w:sz w:val="20"/>
                <w:szCs w:val="20"/>
              </w:rPr>
            </w:pPr>
            <w:r w:rsidRPr="006C29E5">
              <w:rPr>
                <w:color w:val="000000"/>
                <w:sz w:val="20"/>
                <w:szCs w:val="20"/>
              </w:rPr>
              <w:t>Majetkovo nevysporiadaný pozemok futbalového ihriska</w:t>
            </w:r>
          </w:p>
        </w:tc>
      </w:tr>
      <w:tr w:rsidR="0092184C" w:rsidRPr="00871AD8" w14:paraId="3F6D2E99" w14:textId="77777777" w:rsidTr="00392A5F">
        <w:trPr>
          <w:trHeight w:val="342"/>
        </w:trPr>
        <w:tc>
          <w:tcPr>
            <w:tcW w:w="4661" w:type="dxa"/>
            <w:tcBorders>
              <w:bottom w:val="single" w:sz="4" w:space="0" w:color="auto"/>
            </w:tcBorders>
            <w:shd w:val="clear" w:color="auto" w:fill="808000"/>
          </w:tcPr>
          <w:p w14:paraId="23AF74ED" w14:textId="77777777" w:rsidR="0092184C" w:rsidRPr="00871AD8" w:rsidRDefault="0092184C" w:rsidP="00D84307">
            <w:pPr>
              <w:pStyle w:val="Bezriadkovania"/>
            </w:pPr>
            <w:r w:rsidRPr="00871AD8">
              <w:t>Príležitosti</w:t>
            </w:r>
          </w:p>
        </w:tc>
        <w:tc>
          <w:tcPr>
            <w:tcW w:w="4625" w:type="dxa"/>
            <w:tcBorders>
              <w:bottom w:val="single" w:sz="4" w:space="0" w:color="auto"/>
            </w:tcBorders>
            <w:shd w:val="clear" w:color="auto" w:fill="CC3300"/>
          </w:tcPr>
          <w:p w14:paraId="1D256A56" w14:textId="77777777" w:rsidR="0092184C" w:rsidRPr="00871AD8" w:rsidRDefault="0092184C" w:rsidP="00D84307">
            <w:pPr>
              <w:pStyle w:val="Bezriadkovania"/>
            </w:pPr>
            <w:r w:rsidRPr="00871AD8">
              <w:t>Ohrozenia</w:t>
            </w:r>
          </w:p>
        </w:tc>
      </w:tr>
      <w:tr w:rsidR="0092184C" w:rsidRPr="00871AD8" w14:paraId="1151F268" w14:textId="77777777" w:rsidTr="00392A5F">
        <w:trPr>
          <w:trHeight w:val="542"/>
        </w:trPr>
        <w:tc>
          <w:tcPr>
            <w:tcW w:w="4661" w:type="dxa"/>
            <w:shd w:val="clear" w:color="auto" w:fill="auto"/>
          </w:tcPr>
          <w:p w14:paraId="5AA176C0" w14:textId="77777777" w:rsidR="0092184C" w:rsidRPr="006C29E5" w:rsidRDefault="0092184C" w:rsidP="00D84307">
            <w:pPr>
              <w:pStyle w:val="Bezriadkovania"/>
              <w:rPr>
                <w:color w:val="000000"/>
                <w:sz w:val="20"/>
                <w:szCs w:val="20"/>
              </w:rPr>
            </w:pPr>
            <w:r w:rsidRPr="006C29E5">
              <w:rPr>
                <w:color w:val="000000"/>
                <w:sz w:val="20"/>
                <w:szCs w:val="20"/>
              </w:rPr>
              <w:t xml:space="preserve">Dobudovanie infraštruktúry, </w:t>
            </w:r>
            <w:r w:rsidRPr="006C29E5">
              <w:rPr>
                <w:sz w:val="20"/>
                <w:szCs w:val="20"/>
              </w:rPr>
              <w:t>rekonštrukcia a modernizácia budov vo vlastníctve obce</w:t>
            </w:r>
          </w:p>
        </w:tc>
        <w:tc>
          <w:tcPr>
            <w:tcW w:w="4625" w:type="dxa"/>
            <w:shd w:val="clear" w:color="auto" w:fill="auto"/>
          </w:tcPr>
          <w:p w14:paraId="7F55956A" w14:textId="77777777" w:rsidR="0092184C" w:rsidRPr="006C29E5" w:rsidRDefault="0092184C" w:rsidP="00D84307">
            <w:pPr>
              <w:pStyle w:val="Bezriadkovania"/>
              <w:rPr>
                <w:color w:val="000000"/>
                <w:sz w:val="20"/>
                <w:szCs w:val="20"/>
              </w:rPr>
            </w:pPr>
            <w:r w:rsidRPr="006C29E5">
              <w:rPr>
                <w:color w:val="000000"/>
                <w:sz w:val="20"/>
                <w:szCs w:val="20"/>
              </w:rPr>
              <w:t>M</w:t>
            </w:r>
            <w:r w:rsidRPr="006C29E5">
              <w:rPr>
                <w:sz w:val="20"/>
                <w:szCs w:val="20"/>
              </w:rPr>
              <w:t>álo pracovných príležitostí v obci a migrácia mladých ľudí za prácou do iných regiónov SR a do zahraničia</w:t>
            </w:r>
          </w:p>
        </w:tc>
      </w:tr>
      <w:tr w:rsidR="0092184C" w:rsidRPr="00871AD8" w14:paraId="5CD31F50" w14:textId="77777777" w:rsidTr="00392A5F">
        <w:trPr>
          <w:trHeight w:val="542"/>
        </w:trPr>
        <w:tc>
          <w:tcPr>
            <w:tcW w:w="4661" w:type="dxa"/>
            <w:shd w:val="clear" w:color="auto" w:fill="auto"/>
          </w:tcPr>
          <w:p w14:paraId="0FCD2CAB" w14:textId="77777777" w:rsidR="0092184C" w:rsidRPr="006C29E5" w:rsidRDefault="0092184C" w:rsidP="00D84307">
            <w:pPr>
              <w:pStyle w:val="Bezriadkovania"/>
              <w:rPr>
                <w:color w:val="000000"/>
                <w:sz w:val="20"/>
                <w:szCs w:val="20"/>
              </w:rPr>
            </w:pPr>
            <w:r w:rsidRPr="006C29E5">
              <w:rPr>
                <w:color w:val="000000"/>
                <w:sz w:val="20"/>
                <w:szCs w:val="20"/>
              </w:rPr>
              <w:t>Rozvoj vidieckej turistiky</w:t>
            </w:r>
          </w:p>
        </w:tc>
        <w:tc>
          <w:tcPr>
            <w:tcW w:w="4625" w:type="dxa"/>
            <w:shd w:val="clear" w:color="auto" w:fill="auto"/>
          </w:tcPr>
          <w:p w14:paraId="4D374807" w14:textId="77777777" w:rsidR="0092184C" w:rsidRPr="006C29E5" w:rsidRDefault="0092184C" w:rsidP="00D84307">
            <w:pPr>
              <w:pStyle w:val="Bezriadkovania"/>
              <w:rPr>
                <w:color w:val="000000"/>
                <w:sz w:val="20"/>
                <w:szCs w:val="20"/>
              </w:rPr>
            </w:pPr>
            <w:r w:rsidRPr="006C29E5">
              <w:rPr>
                <w:color w:val="000000"/>
                <w:sz w:val="20"/>
                <w:szCs w:val="20"/>
              </w:rPr>
              <w:t>Nedostatok financií z obecného rozpočtu</w:t>
            </w:r>
          </w:p>
        </w:tc>
      </w:tr>
      <w:tr w:rsidR="0092184C" w:rsidRPr="00871AD8" w14:paraId="65ADE156" w14:textId="77777777" w:rsidTr="00392A5F">
        <w:trPr>
          <w:trHeight w:val="507"/>
        </w:trPr>
        <w:tc>
          <w:tcPr>
            <w:tcW w:w="4661" w:type="dxa"/>
            <w:shd w:val="clear" w:color="auto" w:fill="auto"/>
          </w:tcPr>
          <w:p w14:paraId="2A653A0C" w14:textId="77777777" w:rsidR="0092184C" w:rsidRPr="006C29E5" w:rsidRDefault="0092184C" w:rsidP="00D84307">
            <w:pPr>
              <w:pStyle w:val="Bezriadkovania"/>
              <w:rPr>
                <w:color w:val="000000"/>
                <w:sz w:val="20"/>
                <w:szCs w:val="20"/>
              </w:rPr>
            </w:pPr>
            <w:r w:rsidRPr="006C29E5">
              <w:rPr>
                <w:sz w:val="20"/>
                <w:szCs w:val="20"/>
              </w:rPr>
              <w:t>Nevyužívané vhodné priestory na rozvoj podnikateľských aktivít v obci</w:t>
            </w:r>
          </w:p>
        </w:tc>
        <w:tc>
          <w:tcPr>
            <w:tcW w:w="4625" w:type="dxa"/>
            <w:shd w:val="clear" w:color="auto" w:fill="auto"/>
          </w:tcPr>
          <w:p w14:paraId="0870AD1D" w14:textId="77777777" w:rsidR="0092184C" w:rsidRPr="006C29E5" w:rsidRDefault="0092184C" w:rsidP="00D84307">
            <w:pPr>
              <w:pStyle w:val="Bezriadkovania"/>
              <w:rPr>
                <w:color w:val="000000"/>
                <w:sz w:val="20"/>
                <w:szCs w:val="20"/>
              </w:rPr>
            </w:pPr>
            <w:r w:rsidRPr="006C29E5">
              <w:rPr>
                <w:color w:val="000000"/>
                <w:sz w:val="20"/>
                <w:szCs w:val="20"/>
              </w:rPr>
              <w:t>Obavy z podnikateľského rizika, nezáujem obyvateľov o ďalší rozvoj obce</w:t>
            </w:r>
          </w:p>
        </w:tc>
      </w:tr>
      <w:tr w:rsidR="0092184C" w:rsidRPr="00871AD8" w14:paraId="715AB2B8" w14:textId="77777777" w:rsidTr="00392A5F">
        <w:trPr>
          <w:trHeight w:val="81"/>
        </w:trPr>
        <w:tc>
          <w:tcPr>
            <w:tcW w:w="4661" w:type="dxa"/>
            <w:shd w:val="clear" w:color="auto" w:fill="auto"/>
          </w:tcPr>
          <w:p w14:paraId="5AAA9C19" w14:textId="77777777" w:rsidR="0092184C" w:rsidRPr="006C29E5" w:rsidRDefault="0092184C" w:rsidP="00D84307">
            <w:pPr>
              <w:pStyle w:val="Bezriadkovania"/>
              <w:rPr>
                <w:color w:val="000000"/>
                <w:sz w:val="20"/>
                <w:szCs w:val="20"/>
              </w:rPr>
            </w:pPr>
            <w:r w:rsidRPr="006C29E5">
              <w:rPr>
                <w:sz w:val="20"/>
                <w:szCs w:val="20"/>
              </w:rPr>
              <w:t>možnosť žiadať o príspevky z fondov EÚ</w:t>
            </w:r>
          </w:p>
        </w:tc>
        <w:tc>
          <w:tcPr>
            <w:tcW w:w="4625" w:type="dxa"/>
            <w:shd w:val="clear" w:color="auto" w:fill="auto"/>
          </w:tcPr>
          <w:p w14:paraId="5E334E96" w14:textId="77777777" w:rsidR="0092184C" w:rsidRPr="006C29E5" w:rsidRDefault="0092184C" w:rsidP="00D84307">
            <w:pPr>
              <w:pStyle w:val="Bezriadkovania"/>
              <w:rPr>
                <w:color w:val="000000"/>
                <w:sz w:val="20"/>
                <w:szCs w:val="20"/>
              </w:rPr>
            </w:pPr>
            <w:r w:rsidRPr="006C29E5">
              <w:rPr>
                <w:color w:val="000000"/>
                <w:sz w:val="20"/>
                <w:szCs w:val="20"/>
              </w:rPr>
              <w:t>P</w:t>
            </w:r>
            <w:r w:rsidRPr="006C29E5">
              <w:rPr>
                <w:sz w:val="20"/>
                <w:szCs w:val="20"/>
              </w:rPr>
              <w:t>asivita, nezáujem a odovzdanosť občanov vo vzťahu k verejným záležitostiam</w:t>
            </w:r>
          </w:p>
        </w:tc>
      </w:tr>
      <w:tr w:rsidR="0092184C" w:rsidRPr="00871AD8" w14:paraId="337CCDB6" w14:textId="77777777" w:rsidTr="00392A5F">
        <w:trPr>
          <w:trHeight w:val="81"/>
        </w:trPr>
        <w:tc>
          <w:tcPr>
            <w:tcW w:w="4661" w:type="dxa"/>
            <w:shd w:val="clear" w:color="auto" w:fill="auto"/>
          </w:tcPr>
          <w:p w14:paraId="3F874211" w14:textId="77777777" w:rsidR="0092184C" w:rsidRPr="006C29E5" w:rsidRDefault="0092184C" w:rsidP="00D84307">
            <w:pPr>
              <w:pStyle w:val="Bezriadkovania"/>
              <w:rPr>
                <w:sz w:val="20"/>
                <w:szCs w:val="20"/>
              </w:rPr>
            </w:pPr>
            <w:r w:rsidRPr="006C29E5">
              <w:rPr>
                <w:color w:val="000000"/>
                <w:sz w:val="20"/>
                <w:szCs w:val="20"/>
              </w:rPr>
              <w:t>Rozvoj poľnohospodárstva, lesníctva a poľovníctva</w:t>
            </w:r>
          </w:p>
        </w:tc>
        <w:tc>
          <w:tcPr>
            <w:tcW w:w="4625" w:type="dxa"/>
            <w:shd w:val="clear" w:color="auto" w:fill="auto"/>
          </w:tcPr>
          <w:p w14:paraId="42FE5E84" w14:textId="77777777" w:rsidR="0092184C" w:rsidRPr="006C29E5" w:rsidRDefault="0092184C" w:rsidP="00D84307">
            <w:pPr>
              <w:pStyle w:val="Bezriadkovania"/>
              <w:rPr>
                <w:color w:val="000000"/>
                <w:sz w:val="20"/>
                <w:szCs w:val="20"/>
              </w:rPr>
            </w:pPr>
            <w:r w:rsidRPr="006C29E5">
              <w:rPr>
                <w:sz w:val="20"/>
                <w:szCs w:val="20"/>
              </w:rPr>
              <w:t>Nevýhodné podmienky čerpania úverových zdrojov z komerčných bánk</w:t>
            </w:r>
          </w:p>
        </w:tc>
      </w:tr>
      <w:tr w:rsidR="0092184C" w:rsidRPr="00871AD8" w14:paraId="08917A96" w14:textId="77777777" w:rsidTr="00392A5F">
        <w:trPr>
          <w:trHeight w:val="81"/>
        </w:trPr>
        <w:tc>
          <w:tcPr>
            <w:tcW w:w="4661" w:type="dxa"/>
            <w:shd w:val="clear" w:color="auto" w:fill="auto"/>
          </w:tcPr>
          <w:p w14:paraId="55EC9E33" w14:textId="77777777" w:rsidR="0092184C" w:rsidRPr="006C29E5" w:rsidRDefault="0092184C" w:rsidP="00D84307">
            <w:pPr>
              <w:pStyle w:val="Bezriadkovania"/>
              <w:rPr>
                <w:color w:val="000000"/>
                <w:sz w:val="20"/>
                <w:szCs w:val="20"/>
              </w:rPr>
            </w:pPr>
            <w:r w:rsidRPr="006C29E5">
              <w:rPr>
                <w:color w:val="000000"/>
                <w:sz w:val="20"/>
                <w:szCs w:val="20"/>
              </w:rPr>
              <w:t>Vináreň v lokalite Matejka</w:t>
            </w:r>
          </w:p>
        </w:tc>
        <w:tc>
          <w:tcPr>
            <w:tcW w:w="4625" w:type="dxa"/>
            <w:shd w:val="clear" w:color="auto" w:fill="auto"/>
          </w:tcPr>
          <w:p w14:paraId="717DF79F" w14:textId="77777777" w:rsidR="0092184C" w:rsidRPr="006C29E5" w:rsidRDefault="0092184C" w:rsidP="00D84307">
            <w:pPr>
              <w:pStyle w:val="Bezriadkovania"/>
              <w:rPr>
                <w:color w:val="000000"/>
                <w:sz w:val="20"/>
                <w:szCs w:val="20"/>
              </w:rPr>
            </w:pPr>
            <w:r w:rsidRPr="006C29E5">
              <w:rPr>
                <w:color w:val="000000"/>
                <w:sz w:val="20"/>
                <w:szCs w:val="20"/>
              </w:rPr>
              <w:t>Nedostatok inovatívnych podnikateľských zámerov</w:t>
            </w:r>
          </w:p>
        </w:tc>
      </w:tr>
      <w:tr w:rsidR="0092184C" w:rsidRPr="00871AD8" w14:paraId="0F7C312A" w14:textId="77777777" w:rsidTr="00392A5F">
        <w:trPr>
          <w:trHeight w:val="81"/>
        </w:trPr>
        <w:tc>
          <w:tcPr>
            <w:tcW w:w="4661" w:type="dxa"/>
            <w:shd w:val="clear" w:color="auto" w:fill="auto"/>
          </w:tcPr>
          <w:p w14:paraId="50188EA7" w14:textId="4AF5A584" w:rsidR="0092184C" w:rsidRPr="006C29E5" w:rsidRDefault="00B70F1F" w:rsidP="00D84307">
            <w:pPr>
              <w:pStyle w:val="Bezriadkovania"/>
              <w:rPr>
                <w:color w:val="000000"/>
                <w:sz w:val="20"/>
                <w:szCs w:val="20"/>
              </w:rPr>
            </w:pPr>
            <w:r w:rsidRPr="006C29E5">
              <w:rPr>
                <w:rFonts w:eastAsia="Calibri Light" w:cs="Calibri Light"/>
                <w:sz w:val="20"/>
                <w:szCs w:val="20"/>
              </w:rPr>
              <w:t xml:space="preserve">Lesné a pozemkové spoločenstvo </w:t>
            </w:r>
            <w:r w:rsidRPr="006C29E5">
              <w:rPr>
                <w:rFonts w:eastAsia="Calibri"/>
                <w:sz w:val="20"/>
                <w:szCs w:val="20"/>
              </w:rPr>
              <w:t>Ohradzany, Poľnohospodárske družstvo Stráň v Ohradzanoch, polovnícky zväz Partizán</w:t>
            </w:r>
          </w:p>
        </w:tc>
        <w:tc>
          <w:tcPr>
            <w:tcW w:w="4625" w:type="dxa"/>
            <w:shd w:val="clear" w:color="auto" w:fill="auto"/>
          </w:tcPr>
          <w:p w14:paraId="5925856B" w14:textId="77777777" w:rsidR="0092184C" w:rsidRPr="006C29E5" w:rsidRDefault="0092184C" w:rsidP="00D84307">
            <w:pPr>
              <w:pStyle w:val="Bezriadkovania"/>
              <w:rPr>
                <w:color w:val="000000"/>
                <w:sz w:val="20"/>
                <w:szCs w:val="20"/>
              </w:rPr>
            </w:pPr>
            <w:r w:rsidRPr="006C29E5">
              <w:rPr>
                <w:bCs/>
                <w:sz w:val="20"/>
                <w:szCs w:val="20"/>
                <w:lang w:val="en-GB" w:eastAsia="en-GB"/>
              </w:rPr>
              <w:t>Kataster obce - Územie európskeho významu - SKUEV 0205 Hubková</w:t>
            </w:r>
          </w:p>
        </w:tc>
      </w:tr>
      <w:tr w:rsidR="0092184C" w:rsidRPr="00871AD8" w14:paraId="62DFC742" w14:textId="77777777" w:rsidTr="00392A5F">
        <w:trPr>
          <w:trHeight w:val="596"/>
        </w:trPr>
        <w:tc>
          <w:tcPr>
            <w:tcW w:w="4661" w:type="dxa"/>
            <w:shd w:val="clear" w:color="auto" w:fill="auto"/>
          </w:tcPr>
          <w:p w14:paraId="2A76E330" w14:textId="77777777" w:rsidR="0092184C" w:rsidRPr="006C29E5" w:rsidRDefault="0092184C" w:rsidP="00D84307">
            <w:pPr>
              <w:pStyle w:val="Bezriadkovania"/>
              <w:rPr>
                <w:color w:val="000000"/>
                <w:sz w:val="20"/>
                <w:szCs w:val="20"/>
              </w:rPr>
            </w:pPr>
            <w:r w:rsidRPr="006C29E5">
              <w:rPr>
                <w:color w:val="000000"/>
                <w:sz w:val="20"/>
                <w:szCs w:val="20"/>
              </w:rPr>
              <w:lastRenderedPageBreak/>
              <w:t>Vytvorenie projektu na rekonštrukciu školy v programe základná infraštruktúra</w:t>
            </w:r>
          </w:p>
        </w:tc>
        <w:tc>
          <w:tcPr>
            <w:tcW w:w="4625" w:type="dxa"/>
            <w:shd w:val="clear" w:color="auto" w:fill="auto"/>
          </w:tcPr>
          <w:p w14:paraId="2DF6747E" w14:textId="3A680A43" w:rsidR="0092184C" w:rsidRPr="006C29E5" w:rsidRDefault="00895CFB" w:rsidP="00D84307">
            <w:pPr>
              <w:pStyle w:val="Bezriadkovania"/>
              <w:rPr>
                <w:sz w:val="20"/>
                <w:szCs w:val="20"/>
              </w:rPr>
            </w:pPr>
            <w:r>
              <w:rPr>
                <w:sz w:val="20"/>
                <w:szCs w:val="20"/>
              </w:rPr>
              <w:t>Nedostatočná odbornosť a vzdelanie miestnych obyvateľov pre realizáciu inovatívnych podnikateľských zámerov</w:t>
            </w:r>
          </w:p>
        </w:tc>
      </w:tr>
      <w:tr w:rsidR="0092184C" w:rsidRPr="00871AD8" w14:paraId="25C46FC5" w14:textId="77777777" w:rsidTr="00392A5F">
        <w:trPr>
          <w:trHeight w:val="507"/>
        </w:trPr>
        <w:tc>
          <w:tcPr>
            <w:tcW w:w="4661" w:type="dxa"/>
            <w:shd w:val="clear" w:color="auto" w:fill="auto"/>
          </w:tcPr>
          <w:p w14:paraId="3DEC25BD" w14:textId="77777777" w:rsidR="0092184C" w:rsidRPr="006C29E5" w:rsidRDefault="0092184C" w:rsidP="00D84307">
            <w:pPr>
              <w:pStyle w:val="Bezriadkovania"/>
              <w:rPr>
                <w:color w:val="000000"/>
                <w:sz w:val="20"/>
                <w:szCs w:val="20"/>
              </w:rPr>
            </w:pPr>
            <w:r w:rsidRPr="006C29E5">
              <w:rPr>
                <w:color w:val="000000"/>
                <w:sz w:val="20"/>
                <w:szCs w:val="20"/>
              </w:rPr>
              <w:t>Obnovenie chovu hospodárskych zvierat</w:t>
            </w:r>
          </w:p>
        </w:tc>
        <w:tc>
          <w:tcPr>
            <w:tcW w:w="4625" w:type="dxa"/>
            <w:shd w:val="clear" w:color="auto" w:fill="auto"/>
          </w:tcPr>
          <w:p w14:paraId="277099AE" w14:textId="4FAA2F98" w:rsidR="0092184C" w:rsidRPr="00647EA9" w:rsidRDefault="00647EA9" w:rsidP="00D84307">
            <w:pPr>
              <w:pStyle w:val="Bezriadkovania"/>
              <w:rPr>
                <w:color w:val="000000"/>
                <w:sz w:val="20"/>
                <w:szCs w:val="20"/>
              </w:rPr>
            </w:pPr>
            <w:r w:rsidRPr="00647EA9">
              <w:rPr>
                <w:color w:val="000000"/>
                <w:sz w:val="20"/>
                <w:szCs w:val="20"/>
              </w:rPr>
              <w:t>Klimatické zmeny</w:t>
            </w:r>
          </w:p>
        </w:tc>
      </w:tr>
      <w:tr w:rsidR="0092184C" w:rsidRPr="00871AD8" w14:paraId="40987C74" w14:textId="77777777" w:rsidTr="00392A5F">
        <w:trPr>
          <w:trHeight w:val="507"/>
        </w:trPr>
        <w:tc>
          <w:tcPr>
            <w:tcW w:w="4661" w:type="dxa"/>
            <w:shd w:val="clear" w:color="auto" w:fill="auto"/>
          </w:tcPr>
          <w:p w14:paraId="7C009DF2" w14:textId="77777777" w:rsidR="0092184C" w:rsidRPr="00647EA9" w:rsidRDefault="0092184C" w:rsidP="00D84307">
            <w:pPr>
              <w:pStyle w:val="Bezriadkovania"/>
              <w:rPr>
                <w:color w:val="000000"/>
                <w:sz w:val="20"/>
                <w:szCs w:val="20"/>
              </w:rPr>
            </w:pPr>
            <w:r w:rsidRPr="00647EA9">
              <w:rPr>
                <w:color w:val="000000"/>
                <w:sz w:val="20"/>
                <w:szCs w:val="20"/>
              </w:rPr>
              <w:t>Zriadenie klubu mladých, multimediálnej knižnice</w:t>
            </w:r>
          </w:p>
        </w:tc>
        <w:tc>
          <w:tcPr>
            <w:tcW w:w="4625" w:type="dxa"/>
            <w:shd w:val="clear" w:color="auto" w:fill="auto"/>
          </w:tcPr>
          <w:p w14:paraId="3EB854C2" w14:textId="77777777" w:rsidR="0092184C" w:rsidRPr="00871AD8" w:rsidRDefault="0092184C" w:rsidP="00D84307">
            <w:pPr>
              <w:pStyle w:val="Bezriadkovania"/>
              <w:rPr>
                <w:color w:val="000000"/>
              </w:rPr>
            </w:pPr>
          </w:p>
        </w:tc>
      </w:tr>
    </w:tbl>
    <w:p w14:paraId="34EB5026" w14:textId="77777777" w:rsidR="0092184C" w:rsidRDefault="0092184C" w:rsidP="00D84307"/>
    <w:p w14:paraId="426E8BC2" w14:textId="77777777" w:rsidR="0092184C" w:rsidRPr="004C7199" w:rsidRDefault="0092184C" w:rsidP="00D84307">
      <w:pPr>
        <w:rPr>
          <w:b/>
          <w:sz w:val="24"/>
          <w:szCs w:val="24"/>
        </w:rPr>
      </w:pPr>
      <w:r w:rsidRPr="004C7199">
        <w:rPr>
          <w:b/>
          <w:sz w:val="24"/>
          <w:szCs w:val="24"/>
        </w:rPr>
        <w:t>Životné prostredie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4332"/>
      </w:tblGrid>
      <w:tr w:rsidR="0092184C" w:rsidRPr="00871AD8" w14:paraId="55BBC2D6" w14:textId="77777777" w:rsidTr="00392A5F">
        <w:trPr>
          <w:trHeight w:val="316"/>
        </w:trPr>
        <w:tc>
          <w:tcPr>
            <w:tcW w:w="4843" w:type="dxa"/>
            <w:shd w:val="clear" w:color="auto" w:fill="808000"/>
          </w:tcPr>
          <w:p w14:paraId="25F47608" w14:textId="77777777" w:rsidR="0092184C" w:rsidRPr="00871AD8" w:rsidRDefault="0092184C" w:rsidP="00D84307">
            <w:pPr>
              <w:pStyle w:val="Bezriadkovania"/>
            </w:pPr>
            <w:r w:rsidRPr="00871AD8">
              <w:t>Silné stránky</w:t>
            </w:r>
          </w:p>
        </w:tc>
        <w:tc>
          <w:tcPr>
            <w:tcW w:w="4443" w:type="dxa"/>
            <w:shd w:val="clear" w:color="auto" w:fill="CC3300"/>
          </w:tcPr>
          <w:p w14:paraId="2E60E19B" w14:textId="77777777" w:rsidR="0092184C" w:rsidRPr="00871AD8" w:rsidRDefault="0092184C" w:rsidP="00D84307">
            <w:pPr>
              <w:pStyle w:val="Bezriadkovania"/>
            </w:pPr>
            <w:r w:rsidRPr="00871AD8">
              <w:t>Slabé stránky</w:t>
            </w:r>
          </w:p>
        </w:tc>
      </w:tr>
      <w:tr w:rsidR="0092184C" w:rsidRPr="00871AD8" w14:paraId="72A02A9C" w14:textId="77777777" w:rsidTr="00392A5F">
        <w:trPr>
          <w:trHeight w:val="316"/>
        </w:trPr>
        <w:tc>
          <w:tcPr>
            <w:tcW w:w="4843" w:type="dxa"/>
            <w:shd w:val="clear" w:color="auto" w:fill="auto"/>
          </w:tcPr>
          <w:p w14:paraId="1F2E692E" w14:textId="77777777" w:rsidR="0092184C" w:rsidRPr="008C5311" w:rsidRDefault="0092184C" w:rsidP="00D84307">
            <w:pPr>
              <w:pStyle w:val="Bezriadkovania"/>
              <w:rPr>
                <w:rFonts w:asciiTheme="majorHAnsi" w:hAnsiTheme="majorHAnsi"/>
                <w:color w:val="000000"/>
                <w:sz w:val="20"/>
                <w:szCs w:val="20"/>
              </w:rPr>
            </w:pPr>
            <w:r w:rsidRPr="008C5311">
              <w:rPr>
                <w:rFonts w:asciiTheme="majorHAnsi" w:hAnsiTheme="majorHAnsi"/>
                <w:color w:val="000000"/>
                <w:sz w:val="20"/>
                <w:szCs w:val="20"/>
              </w:rPr>
              <w:t>Plynofikácia obce a vodovod</w:t>
            </w:r>
          </w:p>
        </w:tc>
        <w:tc>
          <w:tcPr>
            <w:tcW w:w="4443" w:type="dxa"/>
            <w:shd w:val="clear" w:color="auto" w:fill="auto"/>
          </w:tcPr>
          <w:p w14:paraId="5285D098" w14:textId="77777777" w:rsidR="0092184C" w:rsidRPr="004C7199" w:rsidRDefault="0092184C" w:rsidP="00D84307">
            <w:pPr>
              <w:pStyle w:val="Bezriadkovania"/>
              <w:rPr>
                <w:color w:val="000000"/>
                <w:sz w:val="20"/>
                <w:szCs w:val="20"/>
              </w:rPr>
            </w:pPr>
            <w:r w:rsidRPr="004C7199">
              <w:rPr>
                <w:color w:val="000000"/>
                <w:sz w:val="20"/>
                <w:szCs w:val="20"/>
              </w:rPr>
              <w:t>Divoké skládky odpadu</w:t>
            </w:r>
          </w:p>
        </w:tc>
      </w:tr>
      <w:tr w:rsidR="0092184C" w:rsidRPr="00871AD8" w14:paraId="415BF775" w14:textId="77777777" w:rsidTr="00392A5F">
        <w:trPr>
          <w:trHeight w:val="637"/>
        </w:trPr>
        <w:tc>
          <w:tcPr>
            <w:tcW w:w="4843" w:type="dxa"/>
            <w:shd w:val="clear" w:color="auto" w:fill="auto"/>
          </w:tcPr>
          <w:p w14:paraId="058FA93F" w14:textId="5D58145A" w:rsidR="0092184C" w:rsidRPr="008C5311" w:rsidRDefault="0092184C" w:rsidP="00D84307">
            <w:pPr>
              <w:pStyle w:val="Bezriadkovania"/>
              <w:rPr>
                <w:rFonts w:asciiTheme="majorHAnsi" w:hAnsiTheme="majorHAnsi"/>
                <w:color w:val="000000"/>
                <w:sz w:val="20"/>
                <w:szCs w:val="20"/>
              </w:rPr>
            </w:pPr>
            <w:r w:rsidRPr="008C5311">
              <w:rPr>
                <w:rFonts w:asciiTheme="majorHAnsi" w:hAnsiTheme="majorHAnsi"/>
                <w:color w:val="000000"/>
                <w:sz w:val="20"/>
                <w:szCs w:val="20"/>
              </w:rPr>
              <w:t>Pod</w:t>
            </w:r>
            <w:r w:rsidR="000512AB" w:rsidRPr="008C5311">
              <w:rPr>
                <w:rFonts w:asciiTheme="majorHAnsi" w:hAnsiTheme="majorHAnsi"/>
                <w:color w:val="000000"/>
                <w:sz w:val="20"/>
                <w:szCs w:val="20"/>
              </w:rPr>
              <w:t>pora štátu z Envirofondu resp. z</w:t>
            </w:r>
            <w:r w:rsidRPr="008C5311">
              <w:rPr>
                <w:rFonts w:asciiTheme="majorHAnsi" w:hAnsiTheme="majorHAnsi"/>
                <w:color w:val="000000"/>
                <w:sz w:val="20"/>
                <w:szCs w:val="20"/>
              </w:rPr>
              <w:t>o zdrojov Európskej únie</w:t>
            </w:r>
          </w:p>
        </w:tc>
        <w:tc>
          <w:tcPr>
            <w:tcW w:w="4443" w:type="dxa"/>
            <w:shd w:val="clear" w:color="auto" w:fill="auto"/>
          </w:tcPr>
          <w:p w14:paraId="735C920D" w14:textId="105CC67F" w:rsidR="0092184C" w:rsidRPr="004C7199" w:rsidRDefault="00647EA9" w:rsidP="00D84307">
            <w:pPr>
              <w:pStyle w:val="Bezriadkovania"/>
              <w:rPr>
                <w:color w:val="000000"/>
                <w:sz w:val="20"/>
                <w:szCs w:val="20"/>
              </w:rPr>
            </w:pPr>
            <w:r>
              <w:rPr>
                <w:color w:val="000000"/>
                <w:sz w:val="20"/>
                <w:szCs w:val="20"/>
              </w:rPr>
              <w:t xml:space="preserve">Nedostatok okrasných zón a verejných priestranstiev pre oddych ovyateľov </w:t>
            </w:r>
            <w:r w:rsidR="0092184C" w:rsidRPr="004C7199">
              <w:rPr>
                <w:color w:val="000000"/>
                <w:sz w:val="20"/>
                <w:szCs w:val="20"/>
              </w:rPr>
              <w:t>v obci</w:t>
            </w:r>
          </w:p>
        </w:tc>
      </w:tr>
      <w:tr w:rsidR="0092184C" w:rsidRPr="00871AD8" w14:paraId="79B34935" w14:textId="77777777" w:rsidTr="00392A5F">
        <w:trPr>
          <w:trHeight w:val="316"/>
        </w:trPr>
        <w:tc>
          <w:tcPr>
            <w:tcW w:w="4843" w:type="dxa"/>
            <w:tcBorders>
              <w:bottom w:val="single" w:sz="4" w:space="0" w:color="auto"/>
            </w:tcBorders>
            <w:shd w:val="clear" w:color="auto" w:fill="auto"/>
          </w:tcPr>
          <w:p w14:paraId="00310B5D" w14:textId="3B8CB900" w:rsidR="0092184C" w:rsidRPr="008C5311" w:rsidRDefault="00D867F8" w:rsidP="006E3E3C">
            <w:pPr>
              <w:pStyle w:val="Bezriadkovania"/>
              <w:rPr>
                <w:rFonts w:asciiTheme="majorHAnsi" w:hAnsiTheme="majorHAnsi"/>
                <w:color w:val="000000"/>
                <w:sz w:val="20"/>
                <w:szCs w:val="20"/>
              </w:rPr>
            </w:pPr>
            <w:r w:rsidRPr="008C5311">
              <w:rPr>
                <w:rFonts w:asciiTheme="majorHAnsi" w:hAnsiTheme="majorHAnsi"/>
                <w:color w:val="000000"/>
                <w:sz w:val="20"/>
                <w:szCs w:val="20"/>
              </w:rPr>
              <w:t>Komplexne triedený separovaný odpad</w:t>
            </w:r>
          </w:p>
        </w:tc>
        <w:tc>
          <w:tcPr>
            <w:tcW w:w="4443" w:type="dxa"/>
            <w:tcBorders>
              <w:bottom w:val="single" w:sz="4" w:space="0" w:color="auto"/>
            </w:tcBorders>
            <w:shd w:val="clear" w:color="auto" w:fill="auto"/>
          </w:tcPr>
          <w:p w14:paraId="748DA9AD" w14:textId="77777777" w:rsidR="0092184C" w:rsidRPr="004C7199" w:rsidRDefault="0092184C" w:rsidP="00D84307">
            <w:pPr>
              <w:pStyle w:val="Bezriadkovania"/>
              <w:rPr>
                <w:color w:val="FF0000"/>
                <w:sz w:val="20"/>
                <w:szCs w:val="20"/>
              </w:rPr>
            </w:pPr>
            <w:r w:rsidRPr="004C7199">
              <w:rPr>
                <w:color w:val="000000"/>
                <w:sz w:val="20"/>
                <w:szCs w:val="20"/>
              </w:rPr>
              <w:t>Nedostatočné právne povedomie občanov</w:t>
            </w:r>
          </w:p>
        </w:tc>
      </w:tr>
      <w:tr w:rsidR="0092184C" w:rsidRPr="00871AD8" w14:paraId="296ABAC6" w14:textId="77777777" w:rsidTr="008C5311">
        <w:trPr>
          <w:trHeight w:val="571"/>
        </w:trPr>
        <w:tc>
          <w:tcPr>
            <w:tcW w:w="4843" w:type="dxa"/>
            <w:tcBorders>
              <w:bottom w:val="single" w:sz="4" w:space="0" w:color="auto"/>
            </w:tcBorders>
            <w:shd w:val="clear" w:color="auto" w:fill="auto"/>
          </w:tcPr>
          <w:p w14:paraId="6E0C6C1D" w14:textId="77777777" w:rsidR="0092184C" w:rsidRPr="008C5311" w:rsidRDefault="0092184C" w:rsidP="00D84307">
            <w:pPr>
              <w:pStyle w:val="Bezriadkovania"/>
              <w:rPr>
                <w:rFonts w:asciiTheme="majorHAnsi" w:hAnsiTheme="majorHAnsi"/>
                <w:sz w:val="20"/>
                <w:szCs w:val="20"/>
                <w:lang w:val="en-GB" w:eastAsia="en-GB"/>
              </w:rPr>
            </w:pPr>
            <w:r w:rsidRPr="008C5311">
              <w:rPr>
                <w:rFonts w:asciiTheme="majorHAnsi" w:hAnsiTheme="majorHAnsi"/>
                <w:bCs/>
                <w:sz w:val="20"/>
                <w:szCs w:val="20"/>
                <w:lang w:val="en-GB" w:eastAsia="en-GB"/>
              </w:rPr>
              <w:t xml:space="preserve">Kataster obce - Územie európskeho významu - SKUEV 0205 Hubková </w:t>
            </w:r>
          </w:p>
        </w:tc>
        <w:tc>
          <w:tcPr>
            <w:tcW w:w="4443" w:type="dxa"/>
            <w:tcBorders>
              <w:bottom w:val="single" w:sz="4" w:space="0" w:color="auto"/>
            </w:tcBorders>
            <w:shd w:val="clear" w:color="auto" w:fill="auto"/>
          </w:tcPr>
          <w:p w14:paraId="6D9C8A18" w14:textId="77777777" w:rsidR="0092184C" w:rsidRPr="004C7199" w:rsidRDefault="0092184C" w:rsidP="00D84307">
            <w:pPr>
              <w:pStyle w:val="Bezriadkovania"/>
              <w:rPr>
                <w:color w:val="000000"/>
                <w:sz w:val="20"/>
                <w:szCs w:val="20"/>
              </w:rPr>
            </w:pPr>
            <w:r w:rsidRPr="004C7199">
              <w:rPr>
                <w:color w:val="000000"/>
                <w:sz w:val="20"/>
                <w:szCs w:val="20"/>
              </w:rPr>
              <w:t>Obec nemá kanalizáciu a ČOV</w:t>
            </w:r>
          </w:p>
        </w:tc>
      </w:tr>
      <w:tr w:rsidR="0092184C" w:rsidRPr="00871AD8" w14:paraId="0F7D0BB3" w14:textId="77777777" w:rsidTr="00392A5F">
        <w:trPr>
          <w:trHeight w:val="316"/>
        </w:trPr>
        <w:tc>
          <w:tcPr>
            <w:tcW w:w="4843" w:type="dxa"/>
            <w:tcBorders>
              <w:bottom w:val="single" w:sz="4" w:space="0" w:color="auto"/>
            </w:tcBorders>
            <w:shd w:val="clear" w:color="auto" w:fill="auto"/>
          </w:tcPr>
          <w:p w14:paraId="7E8C01BC" w14:textId="2627A3ED" w:rsidR="0092184C" w:rsidRPr="008C5311" w:rsidRDefault="00D867F8" w:rsidP="00D84307">
            <w:pPr>
              <w:pStyle w:val="Bezriadkovania"/>
              <w:rPr>
                <w:rFonts w:asciiTheme="majorHAnsi" w:hAnsiTheme="majorHAnsi"/>
                <w:color w:val="000000"/>
                <w:sz w:val="20"/>
                <w:szCs w:val="20"/>
              </w:rPr>
            </w:pPr>
            <w:r w:rsidRPr="008C5311">
              <w:rPr>
                <w:rFonts w:asciiTheme="majorHAnsi" w:hAnsiTheme="majorHAnsi"/>
                <w:color w:val="000000"/>
                <w:sz w:val="20"/>
                <w:szCs w:val="20"/>
              </w:rPr>
              <w:t>Bezprostredná blízkosť horského prostredia</w:t>
            </w:r>
          </w:p>
        </w:tc>
        <w:tc>
          <w:tcPr>
            <w:tcW w:w="4443" w:type="dxa"/>
            <w:tcBorders>
              <w:bottom w:val="single" w:sz="4" w:space="0" w:color="auto"/>
            </w:tcBorders>
            <w:shd w:val="clear" w:color="auto" w:fill="auto"/>
          </w:tcPr>
          <w:p w14:paraId="5C2B9842" w14:textId="7AB5AF1B" w:rsidR="0092184C" w:rsidRPr="004C7199" w:rsidRDefault="00647EA9" w:rsidP="00D84307">
            <w:pPr>
              <w:pStyle w:val="Bezriadkovania"/>
              <w:rPr>
                <w:color w:val="000000"/>
                <w:sz w:val="20"/>
                <w:szCs w:val="20"/>
              </w:rPr>
            </w:pPr>
            <w:r>
              <w:rPr>
                <w:color w:val="000000"/>
                <w:sz w:val="20"/>
                <w:szCs w:val="20"/>
              </w:rPr>
              <w:t>Chýbajúca komostáreň/zberný dom</w:t>
            </w:r>
          </w:p>
        </w:tc>
      </w:tr>
      <w:tr w:rsidR="0092184C" w:rsidRPr="00871AD8" w14:paraId="6DF7CBE3" w14:textId="77777777" w:rsidTr="00392A5F">
        <w:trPr>
          <w:trHeight w:val="316"/>
        </w:trPr>
        <w:tc>
          <w:tcPr>
            <w:tcW w:w="4843" w:type="dxa"/>
            <w:tcBorders>
              <w:bottom w:val="single" w:sz="4" w:space="0" w:color="auto"/>
            </w:tcBorders>
            <w:shd w:val="clear" w:color="auto" w:fill="auto"/>
          </w:tcPr>
          <w:p w14:paraId="4B367ED6" w14:textId="0AA85720" w:rsidR="0092184C" w:rsidRPr="008C5311" w:rsidRDefault="00EB4294" w:rsidP="00D84307">
            <w:pPr>
              <w:pStyle w:val="Bezriadkovania"/>
              <w:rPr>
                <w:rFonts w:asciiTheme="majorHAnsi" w:hAnsiTheme="majorHAnsi"/>
                <w:color w:val="000000"/>
                <w:sz w:val="20"/>
                <w:szCs w:val="20"/>
              </w:rPr>
            </w:pPr>
            <w:r>
              <w:rPr>
                <w:rFonts w:asciiTheme="majorHAnsi" w:hAnsiTheme="majorHAnsi"/>
                <w:color w:val="000000"/>
                <w:sz w:val="20"/>
                <w:szCs w:val="20"/>
              </w:rPr>
              <w:t>Dostatok poľnohospodárskej a nepoľnohospodárskej pôdy</w:t>
            </w:r>
          </w:p>
        </w:tc>
        <w:tc>
          <w:tcPr>
            <w:tcW w:w="4443" w:type="dxa"/>
            <w:tcBorders>
              <w:bottom w:val="single" w:sz="4" w:space="0" w:color="auto"/>
            </w:tcBorders>
            <w:shd w:val="clear" w:color="auto" w:fill="auto"/>
          </w:tcPr>
          <w:p w14:paraId="04ACA30D" w14:textId="77777777" w:rsidR="0092184C" w:rsidRPr="004C7199" w:rsidRDefault="0092184C" w:rsidP="00D84307">
            <w:pPr>
              <w:pStyle w:val="Bezriadkovania"/>
              <w:rPr>
                <w:color w:val="000000"/>
                <w:sz w:val="20"/>
                <w:szCs w:val="20"/>
              </w:rPr>
            </w:pPr>
            <w:r w:rsidRPr="004C7199">
              <w:rPr>
                <w:color w:val="000000"/>
                <w:sz w:val="20"/>
                <w:szCs w:val="20"/>
              </w:rPr>
              <w:t>Energetická náročnosť obecných budov</w:t>
            </w:r>
          </w:p>
        </w:tc>
      </w:tr>
      <w:tr w:rsidR="00AF71CB" w:rsidRPr="00871AD8" w14:paraId="2E4FEDB8" w14:textId="77777777" w:rsidTr="00392A5F">
        <w:trPr>
          <w:trHeight w:val="316"/>
        </w:trPr>
        <w:tc>
          <w:tcPr>
            <w:tcW w:w="4843" w:type="dxa"/>
            <w:tcBorders>
              <w:bottom w:val="single" w:sz="4" w:space="0" w:color="auto"/>
            </w:tcBorders>
            <w:shd w:val="clear" w:color="auto" w:fill="auto"/>
          </w:tcPr>
          <w:p w14:paraId="0B15E533" w14:textId="602806B1" w:rsidR="00AF71CB" w:rsidRPr="004C7199" w:rsidRDefault="00874438" w:rsidP="00D84307">
            <w:pPr>
              <w:pStyle w:val="Bezriadkovania"/>
              <w:rPr>
                <w:color w:val="000000"/>
                <w:sz w:val="20"/>
                <w:szCs w:val="20"/>
              </w:rPr>
            </w:pPr>
            <w:r>
              <w:rPr>
                <w:color w:val="000000"/>
                <w:sz w:val="20"/>
                <w:szCs w:val="20"/>
              </w:rPr>
              <w:t>Vhodná klíma</w:t>
            </w:r>
          </w:p>
        </w:tc>
        <w:tc>
          <w:tcPr>
            <w:tcW w:w="4443" w:type="dxa"/>
            <w:tcBorders>
              <w:bottom w:val="single" w:sz="4" w:space="0" w:color="auto"/>
            </w:tcBorders>
            <w:shd w:val="clear" w:color="auto" w:fill="auto"/>
          </w:tcPr>
          <w:p w14:paraId="62067F56" w14:textId="1B1684EC" w:rsidR="00AF71CB" w:rsidRPr="004C7199" w:rsidRDefault="00AF71CB" w:rsidP="00D84307">
            <w:pPr>
              <w:pStyle w:val="Bezriadkovania"/>
              <w:rPr>
                <w:color w:val="000000"/>
                <w:sz w:val="20"/>
                <w:szCs w:val="20"/>
              </w:rPr>
            </w:pPr>
            <w:r>
              <w:rPr>
                <w:color w:val="000000"/>
                <w:sz w:val="20"/>
                <w:szCs w:val="20"/>
              </w:rPr>
              <w:t>Neregulovaný vodný tok</w:t>
            </w:r>
          </w:p>
        </w:tc>
      </w:tr>
      <w:tr w:rsidR="005C24D5" w:rsidRPr="00871AD8" w14:paraId="28D232CB" w14:textId="77777777" w:rsidTr="00392A5F">
        <w:trPr>
          <w:trHeight w:val="316"/>
        </w:trPr>
        <w:tc>
          <w:tcPr>
            <w:tcW w:w="4843" w:type="dxa"/>
            <w:tcBorders>
              <w:bottom w:val="single" w:sz="4" w:space="0" w:color="auto"/>
            </w:tcBorders>
            <w:shd w:val="clear" w:color="auto" w:fill="auto"/>
          </w:tcPr>
          <w:p w14:paraId="4C8B67B0" w14:textId="5106EC88" w:rsidR="005C24D5" w:rsidRPr="004C7199" w:rsidRDefault="00874438" w:rsidP="00D84307">
            <w:pPr>
              <w:pStyle w:val="Bezriadkovania"/>
              <w:rPr>
                <w:color w:val="000000"/>
                <w:sz w:val="20"/>
                <w:szCs w:val="20"/>
              </w:rPr>
            </w:pPr>
            <w:r>
              <w:rPr>
                <w:color w:val="000000"/>
                <w:sz w:val="20"/>
                <w:szCs w:val="20"/>
              </w:rPr>
              <w:t>Prostredie bohaté na flóru a faunu</w:t>
            </w:r>
          </w:p>
        </w:tc>
        <w:tc>
          <w:tcPr>
            <w:tcW w:w="4443" w:type="dxa"/>
            <w:tcBorders>
              <w:bottom w:val="single" w:sz="4" w:space="0" w:color="auto"/>
            </w:tcBorders>
            <w:shd w:val="clear" w:color="auto" w:fill="auto"/>
          </w:tcPr>
          <w:p w14:paraId="1B15A7C7" w14:textId="115BFA2C" w:rsidR="005C24D5" w:rsidRDefault="005C24D5" w:rsidP="00D84307">
            <w:pPr>
              <w:pStyle w:val="Bezriadkovania"/>
              <w:rPr>
                <w:color w:val="000000"/>
                <w:sz w:val="20"/>
                <w:szCs w:val="20"/>
              </w:rPr>
            </w:pPr>
            <w:r>
              <w:rPr>
                <w:color w:val="000000"/>
                <w:sz w:val="20"/>
                <w:szCs w:val="20"/>
              </w:rPr>
              <w:t>Nedisciplinovanosť obyvateľov v narábaní s odpadom</w:t>
            </w:r>
          </w:p>
        </w:tc>
      </w:tr>
      <w:tr w:rsidR="00D867F8" w:rsidRPr="00871AD8" w14:paraId="74591821" w14:textId="77777777" w:rsidTr="00392A5F">
        <w:trPr>
          <w:trHeight w:val="316"/>
        </w:trPr>
        <w:tc>
          <w:tcPr>
            <w:tcW w:w="4843" w:type="dxa"/>
            <w:tcBorders>
              <w:bottom w:val="single" w:sz="4" w:space="0" w:color="auto"/>
            </w:tcBorders>
            <w:shd w:val="clear" w:color="auto" w:fill="auto"/>
          </w:tcPr>
          <w:p w14:paraId="151E7C18" w14:textId="77777777" w:rsidR="00D867F8" w:rsidRPr="004C7199" w:rsidRDefault="00D867F8" w:rsidP="00D84307">
            <w:pPr>
              <w:pStyle w:val="Bezriadkovania"/>
              <w:rPr>
                <w:color w:val="000000"/>
                <w:sz w:val="20"/>
                <w:szCs w:val="20"/>
              </w:rPr>
            </w:pPr>
          </w:p>
        </w:tc>
        <w:tc>
          <w:tcPr>
            <w:tcW w:w="4443" w:type="dxa"/>
            <w:tcBorders>
              <w:bottom w:val="single" w:sz="4" w:space="0" w:color="auto"/>
            </w:tcBorders>
            <w:shd w:val="clear" w:color="auto" w:fill="auto"/>
          </w:tcPr>
          <w:p w14:paraId="4D8B4EC1" w14:textId="1B83D72E" w:rsidR="00D867F8" w:rsidRDefault="00D867F8" w:rsidP="00D84307">
            <w:pPr>
              <w:pStyle w:val="Bezriadkovania"/>
              <w:rPr>
                <w:color w:val="000000"/>
                <w:sz w:val="20"/>
                <w:szCs w:val="20"/>
              </w:rPr>
            </w:pPr>
            <w:r w:rsidRPr="008C5311">
              <w:rPr>
                <w:rFonts w:asciiTheme="majorHAnsi" w:hAnsiTheme="majorHAnsi"/>
                <w:color w:val="000000"/>
                <w:sz w:val="20"/>
                <w:szCs w:val="20"/>
              </w:rPr>
              <w:t>Energetická náročnosť obecných budov</w:t>
            </w:r>
          </w:p>
        </w:tc>
      </w:tr>
      <w:tr w:rsidR="0092184C" w:rsidRPr="00871AD8" w14:paraId="5C03E6A0" w14:textId="77777777" w:rsidTr="00392A5F">
        <w:trPr>
          <w:trHeight w:val="295"/>
        </w:trPr>
        <w:tc>
          <w:tcPr>
            <w:tcW w:w="4843" w:type="dxa"/>
            <w:tcBorders>
              <w:bottom w:val="single" w:sz="4" w:space="0" w:color="auto"/>
            </w:tcBorders>
            <w:shd w:val="clear" w:color="auto" w:fill="808000"/>
          </w:tcPr>
          <w:p w14:paraId="5655BD13" w14:textId="77777777" w:rsidR="0092184C" w:rsidRPr="00871AD8" w:rsidRDefault="0092184C" w:rsidP="00D84307">
            <w:pPr>
              <w:pStyle w:val="Bezriadkovania"/>
            </w:pPr>
            <w:r w:rsidRPr="00871AD8">
              <w:t>Príležitosti</w:t>
            </w:r>
          </w:p>
        </w:tc>
        <w:tc>
          <w:tcPr>
            <w:tcW w:w="4443" w:type="dxa"/>
            <w:tcBorders>
              <w:bottom w:val="single" w:sz="4" w:space="0" w:color="auto"/>
            </w:tcBorders>
            <w:shd w:val="clear" w:color="auto" w:fill="CC3300"/>
          </w:tcPr>
          <w:p w14:paraId="32435440" w14:textId="77777777" w:rsidR="0092184C" w:rsidRPr="00871AD8" w:rsidRDefault="0092184C" w:rsidP="00D84307">
            <w:pPr>
              <w:pStyle w:val="Bezriadkovania"/>
            </w:pPr>
            <w:r w:rsidRPr="00871AD8">
              <w:t>Ohrozenia</w:t>
            </w:r>
          </w:p>
        </w:tc>
      </w:tr>
      <w:tr w:rsidR="0092184C" w:rsidRPr="00871AD8" w14:paraId="532785EA" w14:textId="77777777" w:rsidTr="00392A5F">
        <w:trPr>
          <w:trHeight w:val="656"/>
        </w:trPr>
        <w:tc>
          <w:tcPr>
            <w:tcW w:w="4843" w:type="dxa"/>
            <w:shd w:val="clear" w:color="auto" w:fill="auto"/>
          </w:tcPr>
          <w:p w14:paraId="1CB37DFD" w14:textId="77777777" w:rsidR="0092184C" w:rsidRPr="008C5311" w:rsidRDefault="0092184C" w:rsidP="00D84307">
            <w:pPr>
              <w:pStyle w:val="Bezriadkovania"/>
              <w:rPr>
                <w:rFonts w:asciiTheme="majorHAnsi" w:hAnsiTheme="majorHAnsi"/>
                <w:color w:val="FF0000"/>
                <w:sz w:val="20"/>
                <w:szCs w:val="20"/>
              </w:rPr>
            </w:pPr>
            <w:r w:rsidRPr="008C5311">
              <w:rPr>
                <w:rFonts w:asciiTheme="majorHAnsi" w:hAnsiTheme="majorHAnsi"/>
                <w:color w:val="000000"/>
                <w:sz w:val="20"/>
                <w:szCs w:val="20"/>
              </w:rPr>
              <w:t>Vhodné podmienky pre rozvoj ekologického poľnohospodárstva</w:t>
            </w:r>
          </w:p>
        </w:tc>
        <w:tc>
          <w:tcPr>
            <w:tcW w:w="4443" w:type="dxa"/>
            <w:shd w:val="clear" w:color="auto" w:fill="auto"/>
          </w:tcPr>
          <w:p w14:paraId="2CF52209" w14:textId="77777777" w:rsidR="0092184C" w:rsidRPr="008C5311" w:rsidRDefault="0092184C" w:rsidP="00D84307">
            <w:pPr>
              <w:pStyle w:val="Bezriadkovania"/>
              <w:rPr>
                <w:rFonts w:asciiTheme="majorHAnsi" w:hAnsiTheme="majorHAnsi"/>
                <w:color w:val="000000"/>
                <w:sz w:val="20"/>
                <w:szCs w:val="20"/>
              </w:rPr>
            </w:pPr>
            <w:r w:rsidRPr="008C5311">
              <w:rPr>
                <w:rFonts w:asciiTheme="majorHAnsi" w:hAnsiTheme="majorHAnsi"/>
                <w:color w:val="000000"/>
                <w:sz w:val="20"/>
                <w:szCs w:val="20"/>
              </w:rPr>
              <w:t>Nepripravené technické projekty pre enviromentálnu infraštruktúru</w:t>
            </w:r>
          </w:p>
        </w:tc>
      </w:tr>
      <w:tr w:rsidR="0092184C" w:rsidRPr="00871AD8" w14:paraId="3DA6C9AF" w14:textId="77777777" w:rsidTr="00392A5F">
        <w:trPr>
          <w:trHeight w:val="656"/>
        </w:trPr>
        <w:tc>
          <w:tcPr>
            <w:tcW w:w="4843" w:type="dxa"/>
            <w:shd w:val="clear" w:color="auto" w:fill="auto"/>
          </w:tcPr>
          <w:p w14:paraId="2E494943" w14:textId="77777777" w:rsidR="0092184C" w:rsidRPr="008C5311" w:rsidRDefault="0092184C" w:rsidP="00D84307">
            <w:pPr>
              <w:pStyle w:val="Bezriadkovania"/>
              <w:rPr>
                <w:rFonts w:asciiTheme="majorHAnsi" w:hAnsiTheme="majorHAnsi"/>
                <w:color w:val="000000"/>
                <w:sz w:val="20"/>
                <w:szCs w:val="20"/>
              </w:rPr>
            </w:pPr>
            <w:r w:rsidRPr="008C5311">
              <w:rPr>
                <w:rFonts w:asciiTheme="majorHAnsi" w:hAnsiTheme="majorHAnsi"/>
                <w:color w:val="000000"/>
                <w:sz w:val="20"/>
                <w:szCs w:val="20"/>
              </w:rPr>
              <w:t>Vybudovanie kompostárne (al. zberného dvora)</w:t>
            </w:r>
          </w:p>
        </w:tc>
        <w:tc>
          <w:tcPr>
            <w:tcW w:w="4443" w:type="dxa"/>
            <w:shd w:val="clear" w:color="auto" w:fill="auto"/>
          </w:tcPr>
          <w:p w14:paraId="4C8C4E5B" w14:textId="77777777" w:rsidR="0092184C" w:rsidRPr="008C5311" w:rsidRDefault="0092184C" w:rsidP="00D84307">
            <w:pPr>
              <w:pStyle w:val="Bezriadkovania"/>
              <w:rPr>
                <w:rFonts w:asciiTheme="majorHAnsi" w:hAnsiTheme="majorHAnsi"/>
                <w:color w:val="000000"/>
                <w:sz w:val="20"/>
                <w:szCs w:val="20"/>
              </w:rPr>
            </w:pPr>
            <w:r w:rsidRPr="008C5311">
              <w:rPr>
                <w:rFonts w:asciiTheme="majorHAnsi" w:hAnsiTheme="majorHAnsi"/>
                <w:sz w:val="20"/>
                <w:szCs w:val="20"/>
              </w:rPr>
              <w:t>Nevýhodné podmienky čerpania úverových zdrojov z komerčných bánk</w:t>
            </w:r>
          </w:p>
        </w:tc>
      </w:tr>
      <w:tr w:rsidR="0092184C" w:rsidRPr="00871AD8" w14:paraId="651A8126" w14:textId="77777777" w:rsidTr="00392A5F">
        <w:trPr>
          <w:trHeight w:val="637"/>
        </w:trPr>
        <w:tc>
          <w:tcPr>
            <w:tcW w:w="4843" w:type="dxa"/>
            <w:shd w:val="clear" w:color="auto" w:fill="auto"/>
          </w:tcPr>
          <w:p w14:paraId="42940322" w14:textId="77777777" w:rsidR="0092184C" w:rsidRPr="008C5311" w:rsidRDefault="0092184C" w:rsidP="00D84307">
            <w:pPr>
              <w:pStyle w:val="Bezriadkovania"/>
              <w:rPr>
                <w:rFonts w:asciiTheme="majorHAnsi" w:hAnsiTheme="majorHAnsi"/>
                <w:color w:val="000000"/>
                <w:sz w:val="20"/>
                <w:szCs w:val="20"/>
              </w:rPr>
            </w:pPr>
            <w:r w:rsidRPr="008C5311">
              <w:rPr>
                <w:rFonts w:asciiTheme="majorHAnsi" w:hAnsiTheme="majorHAnsi"/>
                <w:color w:val="000000"/>
                <w:sz w:val="20"/>
                <w:szCs w:val="20"/>
              </w:rPr>
              <w:t>Estetizácia obce – výsadba okrasnej zelene</w:t>
            </w:r>
          </w:p>
        </w:tc>
        <w:tc>
          <w:tcPr>
            <w:tcW w:w="4443" w:type="dxa"/>
            <w:shd w:val="clear" w:color="auto" w:fill="auto"/>
          </w:tcPr>
          <w:p w14:paraId="434910E9" w14:textId="77777777" w:rsidR="0092184C" w:rsidRPr="008C5311" w:rsidRDefault="0092184C" w:rsidP="00D84307">
            <w:pPr>
              <w:pStyle w:val="Bezriadkovania"/>
              <w:rPr>
                <w:rFonts w:asciiTheme="majorHAnsi" w:hAnsiTheme="majorHAnsi"/>
                <w:color w:val="000000"/>
                <w:sz w:val="20"/>
                <w:szCs w:val="20"/>
              </w:rPr>
            </w:pPr>
            <w:r w:rsidRPr="008C5311">
              <w:rPr>
                <w:rFonts w:asciiTheme="majorHAnsi" w:hAnsiTheme="majorHAnsi"/>
                <w:color w:val="000000"/>
                <w:sz w:val="20"/>
                <w:szCs w:val="20"/>
              </w:rPr>
              <w:t>Nedostatok financií z obecného rozpočtu</w:t>
            </w:r>
          </w:p>
        </w:tc>
      </w:tr>
      <w:tr w:rsidR="0092184C" w:rsidRPr="00871AD8" w14:paraId="72FE2DB5" w14:textId="77777777" w:rsidTr="00392A5F">
        <w:trPr>
          <w:trHeight w:val="637"/>
        </w:trPr>
        <w:tc>
          <w:tcPr>
            <w:tcW w:w="4843" w:type="dxa"/>
            <w:shd w:val="clear" w:color="auto" w:fill="auto"/>
          </w:tcPr>
          <w:p w14:paraId="44D98C16" w14:textId="77777777" w:rsidR="0092184C" w:rsidRPr="008C5311" w:rsidRDefault="0092184C" w:rsidP="00D84307">
            <w:pPr>
              <w:pStyle w:val="Bezriadkovania"/>
              <w:rPr>
                <w:rFonts w:asciiTheme="majorHAnsi" w:hAnsiTheme="majorHAnsi"/>
                <w:color w:val="000000"/>
                <w:sz w:val="20"/>
                <w:szCs w:val="20"/>
              </w:rPr>
            </w:pPr>
            <w:r w:rsidRPr="008C5311">
              <w:rPr>
                <w:rFonts w:asciiTheme="majorHAnsi" w:hAnsiTheme="majorHAnsi"/>
                <w:color w:val="000000"/>
                <w:sz w:val="20"/>
                <w:szCs w:val="20"/>
              </w:rPr>
              <w:t>Zateplenie obecných budov – OcŮ, Základnej školy, kultúrneho domu a požiarnej zbrojnice</w:t>
            </w:r>
          </w:p>
        </w:tc>
        <w:tc>
          <w:tcPr>
            <w:tcW w:w="4443" w:type="dxa"/>
            <w:shd w:val="clear" w:color="auto" w:fill="auto"/>
          </w:tcPr>
          <w:p w14:paraId="68DFF671" w14:textId="77777777" w:rsidR="0092184C" w:rsidRPr="008C5311" w:rsidRDefault="0092184C" w:rsidP="00D84307">
            <w:pPr>
              <w:pStyle w:val="Bezriadkovania"/>
              <w:rPr>
                <w:rFonts w:asciiTheme="majorHAnsi" w:hAnsiTheme="majorHAnsi"/>
                <w:color w:val="000000"/>
                <w:sz w:val="20"/>
                <w:szCs w:val="20"/>
              </w:rPr>
            </w:pPr>
            <w:r w:rsidRPr="008C5311">
              <w:rPr>
                <w:rFonts w:asciiTheme="majorHAnsi" w:hAnsiTheme="majorHAnsi"/>
                <w:sz w:val="20"/>
                <w:szCs w:val="20"/>
              </w:rPr>
              <w:t>Konkurencia obcí s problémami podobného charakteru pri čerpaní štrukturálnej pomoci a verejných zdrojov na rozvoj a budovanie infraštruktúry obce</w:t>
            </w:r>
          </w:p>
        </w:tc>
      </w:tr>
      <w:tr w:rsidR="0092184C" w:rsidRPr="00871AD8" w14:paraId="0D958061" w14:textId="77777777" w:rsidTr="00392A5F">
        <w:trPr>
          <w:trHeight w:val="295"/>
        </w:trPr>
        <w:tc>
          <w:tcPr>
            <w:tcW w:w="4843" w:type="dxa"/>
            <w:shd w:val="clear" w:color="auto" w:fill="auto"/>
          </w:tcPr>
          <w:p w14:paraId="1C2C5EBC" w14:textId="45412ED9" w:rsidR="0092184C" w:rsidRPr="008C5311" w:rsidRDefault="00FB2E46" w:rsidP="00AA1399">
            <w:pPr>
              <w:ind w:firstLine="0"/>
              <w:rPr>
                <w:rFonts w:asciiTheme="majorHAnsi" w:hAnsiTheme="majorHAnsi"/>
                <w:sz w:val="20"/>
                <w:szCs w:val="20"/>
              </w:rPr>
            </w:pPr>
            <w:r w:rsidRPr="008C5311">
              <w:rPr>
                <w:rFonts w:asciiTheme="majorHAnsi" w:hAnsiTheme="majorHAnsi"/>
                <w:sz w:val="20"/>
                <w:szCs w:val="20"/>
              </w:rPr>
              <w:t>Príležitosť čerpania NFP z európskych fondov</w:t>
            </w:r>
          </w:p>
        </w:tc>
        <w:tc>
          <w:tcPr>
            <w:tcW w:w="4443" w:type="dxa"/>
            <w:shd w:val="clear" w:color="auto" w:fill="auto"/>
          </w:tcPr>
          <w:p w14:paraId="6D3B0E03" w14:textId="29487A33" w:rsidR="0092184C" w:rsidRPr="008C5311" w:rsidRDefault="00AA1399" w:rsidP="00AA1399">
            <w:pPr>
              <w:ind w:firstLine="0"/>
              <w:rPr>
                <w:rFonts w:asciiTheme="majorHAnsi" w:hAnsiTheme="majorHAnsi"/>
              </w:rPr>
            </w:pPr>
            <w:r w:rsidRPr="008C5311">
              <w:rPr>
                <w:rFonts w:asciiTheme="majorHAnsi" w:hAnsiTheme="majorHAnsi"/>
                <w:color w:val="000000"/>
                <w:sz w:val="20"/>
                <w:szCs w:val="20"/>
              </w:rPr>
              <w:t>Nedisciplinovanosť v narábaní s odpadom</w:t>
            </w:r>
          </w:p>
        </w:tc>
      </w:tr>
      <w:tr w:rsidR="00FB2E46" w:rsidRPr="00871AD8" w14:paraId="4A834A7A" w14:textId="77777777" w:rsidTr="00392A5F">
        <w:trPr>
          <w:trHeight w:val="295"/>
        </w:trPr>
        <w:tc>
          <w:tcPr>
            <w:tcW w:w="4843" w:type="dxa"/>
            <w:shd w:val="clear" w:color="auto" w:fill="auto"/>
          </w:tcPr>
          <w:p w14:paraId="4F3DC8F0" w14:textId="77777777" w:rsidR="00FB2E46" w:rsidRPr="00871AD8" w:rsidRDefault="00FB2E46" w:rsidP="00AA1399">
            <w:pPr>
              <w:ind w:firstLine="0"/>
            </w:pPr>
          </w:p>
        </w:tc>
        <w:tc>
          <w:tcPr>
            <w:tcW w:w="4443" w:type="dxa"/>
            <w:shd w:val="clear" w:color="auto" w:fill="auto"/>
          </w:tcPr>
          <w:p w14:paraId="105290A2" w14:textId="29CD09EE" w:rsidR="00FB2E46" w:rsidRPr="008C5311" w:rsidRDefault="00FB2E46" w:rsidP="00AA1399">
            <w:pPr>
              <w:ind w:firstLine="0"/>
              <w:rPr>
                <w:rFonts w:asciiTheme="majorHAnsi" w:hAnsiTheme="majorHAnsi"/>
                <w:color w:val="000000"/>
                <w:sz w:val="20"/>
                <w:szCs w:val="20"/>
              </w:rPr>
            </w:pPr>
            <w:r w:rsidRPr="008C5311">
              <w:rPr>
                <w:rFonts w:asciiTheme="majorHAnsi" w:hAnsiTheme="majorHAnsi"/>
                <w:color w:val="000000"/>
                <w:sz w:val="20"/>
                <w:szCs w:val="20"/>
              </w:rPr>
              <w:t>Klimatické zmeny</w:t>
            </w:r>
          </w:p>
        </w:tc>
      </w:tr>
    </w:tbl>
    <w:p w14:paraId="3B6AC34F" w14:textId="77777777" w:rsidR="0092184C" w:rsidRDefault="0092184C" w:rsidP="00D84307"/>
    <w:p w14:paraId="09D37EC6" w14:textId="77777777" w:rsidR="0092184C" w:rsidRPr="00FB2E46" w:rsidRDefault="0092184C" w:rsidP="00D84307">
      <w:pPr>
        <w:rPr>
          <w:b/>
        </w:rPr>
      </w:pPr>
      <w:r w:rsidRPr="00FB2E46">
        <w:rPr>
          <w:b/>
        </w:rPr>
        <w:t>Kultúra, šport, aktívny oddych</w:t>
      </w:r>
    </w:p>
    <w:tbl>
      <w:tblPr>
        <w:tblpPr w:leftFromText="180" w:rightFromText="180" w:vertAnchor="text" w:horzAnchor="page" w:tblpX="1401" w:tblpY="109"/>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4394"/>
      </w:tblGrid>
      <w:tr w:rsidR="004C7199" w:rsidRPr="00871AD8" w14:paraId="76100992" w14:textId="77777777" w:rsidTr="004C7199">
        <w:trPr>
          <w:trHeight w:val="246"/>
        </w:trPr>
        <w:tc>
          <w:tcPr>
            <w:tcW w:w="4929" w:type="dxa"/>
            <w:shd w:val="clear" w:color="auto" w:fill="808000"/>
          </w:tcPr>
          <w:p w14:paraId="11B339F0" w14:textId="77777777" w:rsidR="0092184C" w:rsidRPr="00871AD8" w:rsidRDefault="0092184C" w:rsidP="004C7199">
            <w:pPr>
              <w:pStyle w:val="Bezriadkovania"/>
            </w:pPr>
            <w:r w:rsidRPr="00871AD8">
              <w:t>Silné stránky</w:t>
            </w:r>
          </w:p>
        </w:tc>
        <w:tc>
          <w:tcPr>
            <w:tcW w:w="4394" w:type="dxa"/>
            <w:shd w:val="clear" w:color="auto" w:fill="CC3300"/>
          </w:tcPr>
          <w:p w14:paraId="23C27505" w14:textId="77777777" w:rsidR="0092184C" w:rsidRPr="00871AD8" w:rsidRDefault="0092184C" w:rsidP="004C7199">
            <w:pPr>
              <w:pStyle w:val="Bezriadkovania"/>
            </w:pPr>
            <w:r w:rsidRPr="00871AD8">
              <w:t>Slabé stránky</w:t>
            </w:r>
          </w:p>
        </w:tc>
      </w:tr>
      <w:tr w:rsidR="004C7199" w:rsidRPr="00871AD8" w14:paraId="21D75265" w14:textId="77777777" w:rsidTr="004C7199">
        <w:trPr>
          <w:trHeight w:val="412"/>
        </w:trPr>
        <w:tc>
          <w:tcPr>
            <w:tcW w:w="4929" w:type="dxa"/>
            <w:shd w:val="clear" w:color="auto" w:fill="auto"/>
          </w:tcPr>
          <w:p w14:paraId="604C0E30" w14:textId="4B2A1651" w:rsidR="0092184C" w:rsidRPr="004C7199" w:rsidRDefault="00AF71CB" w:rsidP="004C7199">
            <w:pPr>
              <w:pStyle w:val="Bezriadkovania"/>
              <w:rPr>
                <w:color w:val="000000"/>
                <w:sz w:val="20"/>
                <w:szCs w:val="20"/>
              </w:rPr>
            </w:pPr>
            <w:r>
              <w:rPr>
                <w:color w:val="000000"/>
                <w:sz w:val="20"/>
                <w:szCs w:val="20"/>
              </w:rPr>
              <w:lastRenderedPageBreak/>
              <w:t>Futbalové ihrisko, kultúrny dom, k</w:t>
            </w:r>
            <w:r w:rsidR="0092184C" w:rsidRPr="004C7199">
              <w:rPr>
                <w:color w:val="000000"/>
                <w:sz w:val="20"/>
                <w:szCs w:val="20"/>
              </w:rPr>
              <w:t>ino,</w:t>
            </w:r>
            <w:r>
              <w:rPr>
                <w:color w:val="000000"/>
                <w:sz w:val="20"/>
                <w:szCs w:val="20"/>
              </w:rPr>
              <w:t xml:space="preserve"> telocvičňa</w:t>
            </w:r>
            <w:r w:rsidR="00145F96">
              <w:rPr>
                <w:color w:val="000000"/>
                <w:sz w:val="20"/>
                <w:szCs w:val="20"/>
              </w:rPr>
              <w:t>, obecný polyfunkčný dom</w:t>
            </w:r>
            <w:r w:rsidR="0092184C" w:rsidRPr="004C7199">
              <w:rPr>
                <w:color w:val="000000"/>
                <w:sz w:val="20"/>
                <w:szCs w:val="20"/>
              </w:rPr>
              <w:t xml:space="preserve"> </w:t>
            </w:r>
          </w:p>
        </w:tc>
        <w:tc>
          <w:tcPr>
            <w:tcW w:w="4394" w:type="dxa"/>
            <w:shd w:val="clear" w:color="auto" w:fill="auto"/>
          </w:tcPr>
          <w:p w14:paraId="60C933DB" w14:textId="77777777" w:rsidR="0092184C" w:rsidRPr="004C7199" w:rsidRDefault="0092184C" w:rsidP="004C7199">
            <w:pPr>
              <w:pStyle w:val="Bezriadkovania"/>
              <w:rPr>
                <w:color w:val="000000"/>
                <w:sz w:val="20"/>
                <w:szCs w:val="20"/>
              </w:rPr>
            </w:pPr>
            <w:r w:rsidRPr="004C7199">
              <w:rPr>
                <w:color w:val="000000"/>
                <w:sz w:val="20"/>
                <w:szCs w:val="20"/>
              </w:rPr>
              <w:t>Slabá propagácia územia</w:t>
            </w:r>
          </w:p>
        </w:tc>
      </w:tr>
      <w:tr w:rsidR="004C7199" w:rsidRPr="00871AD8" w14:paraId="711CAE2C" w14:textId="77777777" w:rsidTr="004C7199">
        <w:trPr>
          <w:trHeight w:val="61"/>
        </w:trPr>
        <w:tc>
          <w:tcPr>
            <w:tcW w:w="4929" w:type="dxa"/>
            <w:shd w:val="clear" w:color="auto" w:fill="auto"/>
          </w:tcPr>
          <w:p w14:paraId="5C80AD81" w14:textId="77777777" w:rsidR="0092184C" w:rsidRPr="004C7199" w:rsidRDefault="0092184C" w:rsidP="004C7199">
            <w:pPr>
              <w:pStyle w:val="Bezriadkovania"/>
              <w:rPr>
                <w:color w:val="000000"/>
                <w:sz w:val="20"/>
                <w:szCs w:val="20"/>
              </w:rPr>
            </w:pPr>
            <w:r w:rsidRPr="004C7199">
              <w:rPr>
                <w:color w:val="000000"/>
                <w:sz w:val="20"/>
                <w:szCs w:val="20"/>
              </w:rPr>
              <w:t>Existujúca cyklotrasa prechádzajúca obcou – plánované Hubková (koniec mesta Humenné), Brestov, Sl. Volová</w:t>
            </w:r>
          </w:p>
        </w:tc>
        <w:tc>
          <w:tcPr>
            <w:tcW w:w="4394" w:type="dxa"/>
            <w:shd w:val="clear" w:color="auto" w:fill="auto"/>
          </w:tcPr>
          <w:p w14:paraId="4F8D0C46" w14:textId="77777777" w:rsidR="0092184C" w:rsidRPr="004C7199" w:rsidRDefault="0092184C" w:rsidP="004C7199">
            <w:pPr>
              <w:pStyle w:val="Bezriadkovania"/>
              <w:rPr>
                <w:color w:val="000000"/>
                <w:sz w:val="20"/>
                <w:szCs w:val="20"/>
              </w:rPr>
            </w:pPr>
            <w:r w:rsidRPr="004C7199">
              <w:rPr>
                <w:color w:val="000000"/>
                <w:sz w:val="20"/>
                <w:szCs w:val="20"/>
              </w:rPr>
              <w:t>Chýbajúca klubová mimoškolská činnosť pre deti a mládež</w:t>
            </w:r>
          </w:p>
        </w:tc>
      </w:tr>
      <w:tr w:rsidR="004C7199" w:rsidRPr="00871AD8" w14:paraId="156A15FB" w14:textId="77777777" w:rsidTr="004C7199">
        <w:trPr>
          <w:trHeight w:val="136"/>
        </w:trPr>
        <w:tc>
          <w:tcPr>
            <w:tcW w:w="4929" w:type="dxa"/>
            <w:shd w:val="clear" w:color="auto" w:fill="auto"/>
          </w:tcPr>
          <w:p w14:paraId="7452B888" w14:textId="77777777" w:rsidR="0092184C" w:rsidRPr="004C7199" w:rsidRDefault="0092184C" w:rsidP="004C7199">
            <w:pPr>
              <w:pStyle w:val="Bezriadkovania"/>
              <w:rPr>
                <w:color w:val="000000"/>
                <w:sz w:val="20"/>
                <w:szCs w:val="20"/>
              </w:rPr>
            </w:pPr>
            <w:r w:rsidRPr="004C7199">
              <w:rPr>
                <w:color w:val="000000"/>
                <w:sz w:val="20"/>
                <w:szCs w:val="20"/>
              </w:rPr>
              <w:t>Organizovanie kultúrnospoločenských a športových podujatí</w:t>
            </w:r>
          </w:p>
        </w:tc>
        <w:tc>
          <w:tcPr>
            <w:tcW w:w="4394" w:type="dxa"/>
            <w:shd w:val="clear" w:color="auto" w:fill="auto"/>
          </w:tcPr>
          <w:p w14:paraId="247E1EA3" w14:textId="77777777" w:rsidR="0092184C" w:rsidRPr="004C7199" w:rsidRDefault="0092184C" w:rsidP="004C7199">
            <w:pPr>
              <w:pStyle w:val="Bezriadkovania"/>
              <w:rPr>
                <w:color w:val="000000"/>
                <w:sz w:val="20"/>
                <w:szCs w:val="20"/>
              </w:rPr>
            </w:pPr>
            <w:r w:rsidRPr="004C7199">
              <w:rPr>
                <w:color w:val="000000"/>
                <w:sz w:val="20"/>
                <w:szCs w:val="20"/>
              </w:rPr>
              <w:t>Chýbajúci informačný systém</w:t>
            </w:r>
          </w:p>
        </w:tc>
      </w:tr>
      <w:tr w:rsidR="004C7199" w:rsidRPr="00871AD8" w14:paraId="072C8E6D" w14:textId="77777777" w:rsidTr="004C7199">
        <w:trPr>
          <w:trHeight w:val="233"/>
        </w:trPr>
        <w:tc>
          <w:tcPr>
            <w:tcW w:w="4929" w:type="dxa"/>
            <w:tcBorders>
              <w:bottom w:val="single" w:sz="4" w:space="0" w:color="auto"/>
            </w:tcBorders>
            <w:shd w:val="clear" w:color="auto" w:fill="auto"/>
          </w:tcPr>
          <w:p w14:paraId="21D9EB98" w14:textId="77777777" w:rsidR="0092184C" w:rsidRPr="004C7199" w:rsidRDefault="0092184C" w:rsidP="004C7199">
            <w:pPr>
              <w:pStyle w:val="Bezriadkovania"/>
              <w:rPr>
                <w:color w:val="000000"/>
                <w:sz w:val="20"/>
                <w:szCs w:val="20"/>
              </w:rPr>
            </w:pPr>
            <w:r w:rsidRPr="004C7199">
              <w:rPr>
                <w:color w:val="000000"/>
                <w:sz w:val="20"/>
                <w:szCs w:val="20"/>
              </w:rPr>
              <w:t>Fungujúca obecná knižnica</w:t>
            </w:r>
          </w:p>
        </w:tc>
        <w:tc>
          <w:tcPr>
            <w:tcW w:w="4394" w:type="dxa"/>
            <w:tcBorders>
              <w:bottom w:val="single" w:sz="4" w:space="0" w:color="auto"/>
            </w:tcBorders>
            <w:shd w:val="clear" w:color="auto" w:fill="auto"/>
          </w:tcPr>
          <w:p w14:paraId="402FDC8B" w14:textId="77777777" w:rsidR="0092184C" w:rsidRPr="004C7199" w:rsidRDefault="0092184C" w:rsidP="004C7199">
            <w:pPr>
              <w:pStyle w:val="Bezriadkovania"/>
              <w:rPr>
                <w:color w:val="000000"/>
                <w:sz w:val="20"/>
                <w:szCs w:val="20"/>
              </w:rPr>
            </w:pPr>
            <w:r w:rsidRPr="004C7199">
              <w:rPr>
                <w:color w:val="000000"/>
                <w:sz w:val="20"/>
                <w:szCs w:val="20"/>
              </w:rPr>
              <w:t>Chýbajúci kamerový systém</w:t>
            </w:r>
          </w:p>
        </w:tc>
      </w:tr>
      <w:tr w:rsidR="004C7199" w:rsidRPr="00871AD8" w14:paraId="031B9F0B" w14:textId="77777777" w:rsidTr="004C7199">
        <w:trPr>
          <w:trHeight w:val="233"/>
        </w:trPr>
        <w:tc>
          <w:tcPr>
            <w:tcW w:w="4929" w:type="dxa"/>
            <w:tcBorders>
              <w:bottom w:val="single" w:sz="4" w:space="0" w:color="auto"/>
            </w:tcBorders>
            <w:shd w:val="clear" w:color="auto" w:fill="auto"/>
          </w:tcPr>
          <w:p w14:paraId="53609B7A" w14:textId="77777777" w:rsidR="0092184C" w:rsidRPr="004C7199" w:rsidRDefault="0092184C" w:rsidP="004C7199">
            <w:pPr>
              <w:pStyle w:val="Bezriadkovania"/>
              <w:rPr>
                <w:color w:val="000000"/>
                <w:sz w:val="20"/>
                <w:szCs w:val="20"/>
              </w:rPr>
            </w:pPr>
            <w:r w:rsidRPr="004C7199">
              <w:rPr>
                <w:color w:val="000000"/>
                <w:sz w:val="20"/>
                <w:szCs w:val="20"/>
              </w:rPr>
              <w:t>Blízkosť rekreačnej oblasti Domaša a Volovské rybníky</w:t>
            </w:r>
          </w:p>
        </w:tc>
        <w:tc>
          <w:tcPr>
            <w:tcW w:w="4394" w:type="dxa"/>
            <w:tcBorders>
              <w:bottom w:val="single" w:sz="4" w:space="0" w:color="auto"/>
            </w:tcBorders>
            <w:shd w:val="clear" w:color="auto" w:fill="auto"/>
          </w:tcPr>
          <w:p w14:paraId="3C3973C8" w14:textId="77777777" w:rsidR="0092184C" w:rsidRPr="004C7199" w:rsidRDefault="0092184C" w:rsidP="004C7199">
            <w:pPr>
              <w:pStyle w:val="Bezriadkovania"/>
              <w:rPr>
                <w:color w:val="000000"/>
                <w:sz w:val="20"/>
                <w:szCs w:val="20"/>
              </w:rPr>
            </w:pPr>
            <w:r w:rsidRPr="004C7199">
              <w:rPr>
                <w:color w:val="000000"/>
                <w:sz w:val="20"/>
                <w:szCs w:val="20"/>
              </w:rPr>
              <w:t>Starší a opustený domový fond</w:t>
            </w:r>
          </w:p>
        </w:tc>
      </w:tr>
      <w:tr w:rsidR="004C7199" w:rsidRPr="00871AD8" w14:paraId="615EB916" w14:textId="77777777" w:rsidTr="004C7199">
        <w:trPr>
          <w:trHeight w:val="246"/>
        </w:trPr>
        <w:tc>
          <w:tcPr>
            <w:tcW w:w="4929" w:type="dxa"/>
            <w:tcBorders>
              <w:bottom w:val="single" w:sz="4" w:space="0" w:color="auto"/>
            </w:tcBorders>
            <w:shd w:val="clear" w:color="auto" w:fill="808000"/>
          </w:tcPr>
          <w:p w14:paraId="55B1253D" w14:textId="77777777" w:rsidR="0092184C" w:rsidRPr="00871AD8" w:rsidRDefault="0092184C" w:rsidP="004C7199">
            <w:pPr>
              <w:pStyle w:val="Bezriadkovania"/>
            </w:pPr>
            <w:r w:rsidRPr="00871AD8">
              <w:t>Príležitosti</w:t>
            </w:r>
          </w:p>
        </w:tc>
        <w:tc>
          <w:tcPr>
            <w:tcW w:w="4394" w:type="dxa"/>
            <w:tcBorders>
              <w:bottom w:val="single" w:sz="4" w:space="0" w:color="auto"/>
            </w:tcBorders>
            <w:shd w:val="clear" w:color="auto" w:fill="CC3300"/>
          </w:tcPr>
          <w:p w14:paraId="07EE7081" w14:textId="77777777" w:rsidR="0092184C" w:rsidRPr="00871AD8" w:rsidRDefault="0092184C" w:rsidP="004C7199">
            <w:pPr>
              <w:pStyle w:val="Bezriadkovania"/>
            </w:pPr>
            <w:r w:rsidRPr="00871AD8">
              <w:t>Ohrozenia</w:t>
            </w:r>
          </w:p>
        </w:tc>
      </w:tr>
      <w:tr w:rsidR="004C7199" w:rsidRPr="00871AD8" w14:paraId="61BAEF53" w14:textId="77777777" w:rsidTr="004C7199">
        <w:trPr>
          <w:trHeight w:val="495"/>
        </w:trPr>
        <w:tc>
          <w:tcPr>
            <w:tcW w:w="4929" w:type="dxa"/>
            <w:shd w:val="clear" w:color="auto" w:fill="auto"/>
          </w:tcPr>
          <w:p w14:paraId="09EF71FD" w14:textId="77777777" w:rsidR="0092184C" w:rsidRPr="004C7199" w:rsidRDefault="0092184C" w:rsidP="004C7199">
            <w:pPr>
              <w:pStyle w:val="Bezriadkovania"/>
              <w:rPr>
                <w:color w:val="000000"/>
                <w:sz w:val="20"/>
                <w:szCs w:val="20"/>
              </w:rPr>
            </w:pPr>
            <w:r w:rsidRPr="004C7199">
              <w:rPr>
                <w:color w:val="000000"/>
                <w:sz w:val="20"/>
                <w:szCs w:val="20"/>
              </w:rPr>
              <w:t>Regionálna spolupráca v oblasti rozvoja kultúry, športu a CR</w:t>
            </w:r>
          </w:p>
        </w:tc>
        <w:tc>
          <w:tcPr>
            <w:tcW w:w="4394" w:type="dxa"/>
            <w:shd w:val="clear" w:color="auto" w:fill="auto"/>
          </w:tcPr>
          <w:p w14:paraId="41F4A717" w14:textId="77777777" w:rsidR="0092184C" w:rsidRPr="004C7199" w:rsidRDefault="0092184C" w:rsidP="004C7199">
            <w:pPr>
              <w:pStyle w:val="Bezriadkovania"/>
              <w:rPr>
                <w:color w:val="000000"/>
                <w:sz w:val="20"/>
                <w:szCs w:val="20"/>
              </w:rPr>
            </w:pPr>
            <w:r w:rsidRPr="004C7199">
              <w:rPr>
                <w:color w:val="000000"/>
                <w:sz w:val="20"/>
                <w:szCs w:val="20"/>
              </w:rPr>
              <w:t>Nedostatok financií z obecného rozpočtu</w:t>
            </w:r>
          </w:p>
        </w:tc>
      </w:tr>
      <w:tr w:rsidR="004C7199" w:rsidRPr="00871AD8" w14:paraId="0BDC3A4A" w14:textId="77777777" w:rsidTr="004C7199">
        <w:trPr>
          <w:trHeight w:val="509"/>
        </w:trPr>
        <w:tc>
          <w:tcPr>
            <w:tcW w:w="4929" w:type="dxa"/>
            <w:shd w:val="clear" w:color="auto" w:fill="auto"/>
          </w:tcPr>
          <w:p w14:paraId="5B7C386A" w14:textId="77777777" w:rsidR="0092184C" w:rsidRPr="004C7199" w:rsidRDefault="0092184C" w:rsidP="004C7199">
            <w:pPr>
              <w:pStyle w:val="Bezriadkovania"/>
              <w:rPr>
                <w:color w:val="000000"/>
                <w:sz w:val="20"/>
                <w:szCs w:val="20"/>
              </w:rPr>
            </w:pPr>
            <w:r w:rsidRPr="004C7199">
              <w:rPr>
                <w:color w:val="000000"/>
                <w:sz w:val="20"/>
                <w:szCs w:val="20"/>
              </w:rPr>
              <w:t>Vybudovanie multimediálnej knižnice</w:t>
            </w:r>
          </w:p>
        </w:tc>
        <w:tc>
          <w:tcPr>
            <w:tcW w:w="4394" w:type="dxa"/>
            <w:shd w:val="clear" w:color="auto" w:fill="auto"/>
          </w:tcPr>
          <w:p w14:paraId="478D1E9D" w14:textId="77777777" w:rsidR="0092184C" w:rsidRPr="004C7199" w:rsidRDefault="0092184C" w:rsidP="004C7199">
            <w:pPr>
              <w:pStyle w:val="Bezriadkovania"/>
              <w:rPr>
                <w:color w:val="000000"/>
                <w:sz w:val="20"/>
                <w:szCs w:val="20"/>
              </w:rPr>
            </w:pPr>
            <w:r w:rsidRPr="004C7199">
              <w:rPr>
                <w:color w:val="000000"/>
                <w:sz w:val="20"/>
                <w:szCs w:val="20"/>
              </w:rPr>
              <w:t>Nedostatok mladých angažovaných ľudí v oblasti organizovaného športu</w:t>
            </w:r>
          </w:p>
        </w:tc>
      </w:tr>
      <w:tr w:rsidR="004C7199" w:rsidRPr="00871AD8" w14:paraId="6964FBE8" w14:textId="77777777" w:rsidTr="004C7199">
        <w:trPr>
          <w:trHeight w:val="509"/>
        </w:trPr>
        <w:tc>
          <w:tcPr>
            <w:tcW w:w="4929" w:type="dxa"/>
            <w:shd w:val="clear" w:color="auto" w:fill="auto"/>
          </w:tcPr>
          <w:p w14:paraId="1AB4E6C7" w14:textId="77777777" w:rsidR="0092184C" w:rsidRPr="004C7199" w:rsidRDefault="0092184C" w:rsidP="004C7199">
            <w:pPr>
              <w:pStyle w:val="Bezriadkovania"/>
              <w:rPr>
                <w:color w:val="000000"/>
                <w:sz w:val="20"/>
                <w:szCs w:val="20"/>
              </w:rPr>
            </w:pPr>
            <w:r w:rsidRPr="004C7199">
              <w:rPr>
                <w:color w:val="000000"/>
                <w:sz w:val="20"/>
                <w:szCs w:val="20"/>
              </w:rPr>
              <w:t>Vybudovanie multifunkčného športového ihriska</w:t>
            </w:r>
          </w:p>
        </w:tc>
        <w:tc>
          <w:tcPr>
            <w:tcW w:w="4394" w:type="dxa"/>
            <w:shd w:val="clear" w:color="auto" w:fill="auto"/>
          </w:tcPr>
          <w:p w14:paraId="2906151F" w14:textId="77777777" w:rsidR="0092184C" w:rsidRPr="004C7199" w:rsidRDefault="0092184C" w:rsidP="004C7199">
            <w:pPr>
              <w:pStyle w:val="Bezriadkovania"/>
              <w:rPr>
                <w:color w:val="000000"/>
                <w:sz w:val="20"/>
                <w:szCs w:val="20"/>
              </w:rPr>
            </w:pPr>
            <w:r w:rsidRPr="004C7199">
              <w:rPr>
                <w:color w:val="000000"/>
                <w:sz w:val="20"/>
                <w:szCs w:val="20"/>
              </w:rPr>
              <w:t>Obavy z podnikateľského rizika</w:t>
            </w:r>
          </w:p>
        </w:tc>
      </w:tr>
      <w:tr w:rsidR="004C7199" w:rsidRPr="00871AD8" w14:paraId="5AADDA2C" w14:textId="77777777" w:rsidTr="004C7199">
        <w:trPr>
          <w:trHeight w:val="328"/>
        </w:trPr>
        <w:tc>
          <w:tcPr>
            <w:tcW w:w="4929" w:type="dxa"/>
            <w:shd w:val="clear" w:color="auto" w:fill="auto"/>
          </w:tcPr>
          <w:p w14:paraId="6220F594" w14:textId="77777777" w:rsidR="0092184C" w:rsidRPr="004C7199" w:rsidRDefault="0092184C" w:rsidP="004C7199">
            <w:pPr>
              <w:pStyle w:val="Bezriadkovania"/>
              <w:rPr>
                <w:color w:val="000000"/>
                <w:sz w:val="20"/>
                <w:szCs w:val="20"/>
              </w:rPr>
            </w:pPr>
            <w:r w:rsidRPr="004C7199">
              <w:rPr>
                <w:sz w:val="20"/>
                <w:szCs w:val="20"/>
              </w:rPr>
              <w:t>rekonštrukcia a modernizácia budov vo vlastníctve obce</w:t>
            </w:r>
          </w:p>
        </w:tc>
        <w:tc>
          <w:tcPr>
            <w:tcW w:w="4394" w:type="dxa"/>
            <w:shd w:val="clear" w:color="auto" w:fill="auto"/>
          </w:tcPr>
          <w:p w14:paraId="257A2A19" w14:textId="77777777" w:rsidR="0092184C" w:rsidRPr="004C7199" w:rsidRDefault="0092184C" w:rsidP="004C7199">
            <w:pPr>
              <w:pStyle w:val="Bezriadkovania"/>
              <w:rPr>
                <w:color w:val="FF0000"/>
                <w:sz w:val="20"/>
                <w:szCs w:val="20"/>
              </w:rPr>
            </w:pPr>
            <w:r w:rsidRPr="004C7199">
              <w:rPr>
                <w:sz w:val="20"/>
                <w:szCs w:val="20"/>
              </w:rPr>
              <w:t>Nevýhodné podmienky čerpania úverových zdrojov z komerčných bánk</w:t>
            </w:r>
          </w:p>
        </w:tc>
      </w:tr>
      <w:tr w:rsidR="004C7199" w:rsidRPr="00871AD8" w14:paraId="4E23C02E" w14:textId="77777777" w:rsidTr="004C7199">
        <w:trPr>
          <w:trHeight w:val="518"/>
        </w:trPr>
        <w:tc>
          <w:tcPr>
            <w:tcW w:w="4929" w:type="dxa"/>
            <w:shd w:val="clear" w:color="auto" w:fill="auto"/>
          </w:tcPr>
          <w:p w14:paraId="5A97A2B3" w14:textId="77777777" w:rsidR="0092184C" w:rsidRPr="004C7199" w:rsidRDefault="0092184C" w:rsidP="004C7199">
            <w:pPr>
              <w:pStyle w:val="Bezriadkovania"/>
              <w:rPr>
                <w:sz w:val="20"/>
                <w:szCs w:val="20"/>
              </w:rPr>
            </w:pPr>
            <w:r w:rsidRPr="004C7199">
              <w:rPr>
                <w:sz w:val="20"/>
                <w:szCs w:val="20"/>
              </w:rPr>
              <w:t>Rozšírenie podmienok pre cykloturistiku: Ohradzany – Košarovce-Holčíkovce-Domaša-Podčičva-Tovarné-Humenné-Slovenská Volová-Ohradzany</w:t>
            </w:r>
          </w:p>
        </w:tc>
        <w:tc>
          <w:tcPr>
            <w:tcW w:w="4394" w:type="dxa"/>
            <w:shd w:val="clear" w:color="auto" w:fill="auto"/>
          </w:tcPr>
          <w:p w14:paraId="06498945" w14:textId="77777777" w:rsidR="0092184C" w:rsidRPr="004C7199" w:rsidRDefault="0092184C" w:rsidP="004C7199">
            <w:pPr>
              <w:pStyle w:val="Bezriadkovania"/>
              <w:rPr>
                <w:sz w:val="20"/>
                <w:szCs w:val="20"/>
              </w:rPr>
            </w:pPr>
            <w:r w:rsidRPr="004C7199">
              <w:rPr>
                <w:color w:val="000000"/>
                <w:sz w:val="20"/>
                <w:szCs w:val="20"/>
              </w:rPr>
              <w:t>P</w:t>
            </w:r>
            <w:r w:rsidRPr="004C7199">
              <w:rPr>
                <w:sz w:val="20"/>
                <w:szCs w:val="20"/>
              </w:rPr>
              <w:t>asivita, nezáujem a odovzdanosť občanov vo vzťahu k verejným záležitostiam</w:t>
            </w:r>
          </w:p>
        </w:tc>
      </w:tr>
      <w:tr w:rsidR="004C7199" w:rsidRPr="00871AD8" w14:paraId="4679A7BF" w14:textId="77777777" w:rsidTr="004C7199">
        <w:trPr>
          <w:trHeight w:val="518"/>
        </w:trPr>
        <w:tc>
          <w:tcPr>
            <w:tcW w:w="4929" w:type="dxa"/>
            <w:shd w:val="clear" w:color="auto" w:fill="auto"/>
          </w:tcPr>
          <w:p w14:paraId="4C9093AE" w14:textId="77777777" w:rsidR="0092184C" w:rsidRPr="004C7199" w:rsidRDefault="0092184C" w:rsidP="004C7199">
            <w:pPr>
              <w:pStyle w:val="Bezriadkovania"/>
              <w:rPr>
                <w:color w:val="000000"/>
                <w:sz w:val="20"/>
                <w:szCs w:val="20"/>
              </w:rPr>
            </w:pPr>
            <w:r w:rsidRPr="004C7199">
              <w:rPr>
                <w:color w:val="000000"/>
                <w:sz w:val="20"/>
                <w:szCs w:val="20"/>
              </w:rPr>
              <w:t>Vytvorenie podmienok pre vidiecky turizmus územia HUMENNÉ-SLOVENSKÁ VOLOVÁ-OHRADZANY-DOMAŠA</w:t>
            </w:r>
          </w:p>
        </w:tc>
        <w:tc>
          <w:tcPr>
            <w:tcW w:w="4394" w:type="dxa"/>
            <w:shd w:val="clear" w:color="auto" w:fill="auto"/>
          </w:tcPr>
          <w:p w14:paraId="617E546C" w14:textId="276887C9" w:rsidR="0092184C" w:rsidRPr="004C7199" w:rsidRDefault="00FB2E46" w:rsidP="004C7199">
            <w:pPr>
              <w:pStyle w:val="Bezriadkovania"/>
              <w:rPr>
                <w:color w:val="000000"/>
                <w:sz w:val="20"/>
                <w:szCs w:val="20"/>
              </w:rPr>
            </w:pPr>
            <w:r w:rsidRPr="004C7199">
              <w:rPr>
                <w:color w:val="000000"/>
                <w:sz w:val="20"/>
                <w:szCs w:val="20"/>
              </w:rPr>
              <w:t>Vandalizmus</w:t>
            </w:r>
          </w:p>
        </w:tc>
      </w:tr>
      <w:tr w:rsidR="004C7199" w:rsidRPr="00871AD8" w14:paraId="6D8C5D27" w14:textId="77777777" w:rsidTr="004C7199">
        <w:trPr>
          <w:trHeight w:val="518"/>
        </w:trPr>
        <w:tc>
          <w:tcPr>
            <w:tcW w:w="4929" w:type="dxa"/>
            <w:shd w:val="clear" w:color="auto" w:fill="auto"/>
          </w:tcPr>
          <w:p w14:paraId="44253589" w14:textId="77777777" w:rsidR="0092184C" w:rsidRPr="004C7199" w:rsidRDefault="0092184C" w:rsidP="004C7199">
            <w:pPr>
              <w:pStyle w:val="Bezriadkovania"/>
              <w:rPr>
                <w:sz w:val="20"/>
                <w:szCs w:val="20"/>
              </w:rPr>
            </w:pPr>
            <w:r w:rsidRPr="004C7199">
              <w:rPr>
                <w:color w:val="000000"/>
                <w:sz w:val="20"/>
                <w:szCs w:val="20"/>
              </w:rPr>
              <w:t>Využitie staršieho a opusteného domového fondu pre vidiecky turizmus</w:t>
            </w:r>
          </w:p>
        </w:tc>
        <w:tc>
          <w:tcPr>
            <w:tcW w:w="4394" w:type="dxa"/>
            <w:shd w:val="clear" w:color="auto" w:fill="auto"/>
          </w:tcPr>
          <w:p w14:paraId="628398DE" w14:textId="7535AE31" w:rsidR="0092184C" w:rsidRPr="004C7199" w:rsidRDefault="0092184C" w:rsidP="004C7199">
            <w:pPr>
              <w:pStyle w:val="Bezriadkovania"/>
              <w:rPr>
                <w:sz w:val="20"/>
                <w:szCs w:val="20"/>
              </w:rPr>
            </w:pPr>
          </w:p>
        </w:tc>
      </w:tr>
    </w:tbl>
    <w:p w14:paraId="3CDE9F93" w14:textId="77777777" w:rsidR="0092184C" w:rsidRDefault="0092184C" w:rsidP="00D84307"/>
    <w:p w14:paraId="439C8E5D" w14:textId="77777777" w:rsidR="0073585D" w:rsidRDefault="0073585D" w:rsidP="00D84307">
      <w:pPr>
        <w:pStyle w:val="zdroj"/>
      </w:pPr>
      <w:r>
        <w:t>Zdroj</w:t>
      </w:r>
      <w:r w:rsidR="00F1789A">
        <w:t>:OcÚ Ohradzany</w:t>
      </w:r>
    </w:p>
    <w:p w14:paraId="680E55F5" w14:textId="0B3CB8AA" w:rsidR="00473FD0" w:rsidRDefault="00473FD0" w:rsidP="00D84307"/>
    <w:p w14:paraId="3384FE31" w14:textId="77777777" w:rsidR="00473FD0" w:rsidRDefault="00473FD0" w:rsidP="00D84307">
      <w:pPr>
        <w:spacing w:line="259" w:lineRule="auto"/>
        <w:ind w:firstLine="0"/>
        <w:jc w:val="left"/>
      </w:pPr>
      <w:r>
        <w:br w:type="page"/>
      </w:r>
    </w:p>
    <w:p w14:paraId="140C1344" w14:textId="7B1502CF" w:rsidR="00473FD0" w:rsidRPr="001D18C4" w:rsidRDefault="00473FD0" w:rsidP="00660D43">
      <w:pPr>
        <w:pStyle w:val="Nadpis1"/>
        <w:ind w:left="0" w:firstLine="142"/>
      </w:pPr>
      <w:bookmarkStart w:id="104" w:name="_Toc467676098"/>
      <w:r>
        <w:lastRenderedPageBreak/>
        <w:t>Strategická časť</w:t>
      </w:r>
      <w:bookmarkEnd w:id="104"/>
    </w:p>
    <w:p w14:paraId="1623B7AB" w14:textId="3C17E3B7" w:rsidR="00142CEC" w:rsidRDefault="00142CEC" w:rsidP="00D84307">
      <w:r>
        <w:t xml:space="preserve">Cieľom Programu rozvoja </w:t>
      </w:r>
      <w:r w:rsidR="0084188F">
        <w:t>obce Ohradzany</w:t>
      </w:r>
      <w:r>
        <w:t xml:space="preserve"> (ďalej PHSR) je sformulovať takú predstavu o smerovaní obce, ktorá vyjadruje ekonomické a sociálne záujmy jej občanov a je v súlade so strategickými cieľmi a prioritami štátu, vyššieho územného celku. </w:t>
      </w:r>
    </w:p>
    <w:p w14:paraId="7349E96B" w14:textId="4E9623E1" w:rsidR="00142CEC" w:rsidRDefault="00142CEC" w:rsidP="00D84307">
      <w:r>
        <w:t xml:space="preserve">Strategický cieľ Plánu hospodárskeho rozvoja a sociálneho rozvoja obce </w:t>
      </w:r>
      <w:r w:rsidR="0084188F">
        <w:t xml:space="preserve">Ohradzany </w:t>
      </w:r>
      <w:r>
        <w:t>konkrétne napĺňajú celkový cieľ regionálneho rozvoja tým, že vytvorením tohto významného strategického dokumentu sa na miestnej úrovni vytvoria podmienky pre implementáciu navrhnutého Integrovaného regionálneho operačného programu na roky 2016 – 2023, ktorého hlavným cieľom je prostredníctvom jednotlivých opatrení zvýšiť vybavenosť územia zariadeniami občianskej infraštruktúry s ohľadom na zabezpečenie ich dostupnosti a kvality poskytovaných služieb.</w:t>
      </w:r>
    </w:p>
    <w:p w14:paraId="758CA6F4" w14:textId="0FE9E94F" w:rsidR="00142CEC" w:rsidRDefault="00142CEC" w:rsidP="00D84307">
      <w:r>
        <w:t xml:space="preserve">PHSR </w:t>
      </w:r>
      <w:r w:rsidR="0084188F">
        <w:t>Ohradzany</w:t>
      </w:r>
      <w:r>
        <w:t xml:space="preserve"> je základným nástrojom obce, ktorý určuje smer jej napredovania, pre plnenie strednodobých a dlhodobých cieľov, ktoré umožnia vytvárať spoločný produkt, poskytujúci kvalitné podmienky pre život všetkých jej občanov a návštevníkov.</w:t>
      </w:r>
      <w:r w:rsidRPr="00A07145">
        <w:t xml:space="preserve"> Tento strategický dokument posilní regionálny rozvoj tým, že stanoví postupy podporujúce miestne iniciatívy. Zároveň pomôže zvýšiť absorpčnú kapacitu regiónu pomocou podpory aktivít regionálnych</w:t>
      </w:r>
      <w:r>
        <w:t xml:space="preserve"> a </w:t>
      </w:r>
      <w:r w:rsidRPr="00A07145">
        <w:t>lokálnych rozvojových organizácií</w:t>
      </w:r>
      <w:r>
        <w:t xml:space="preserve"> a </w:t>
      </w:r>
      <w:r w:rsidRPr="00A07145">
        <w:t>podporou prípravy strategicky významných projektov.</w:t>
      </w:r>
    </w:p>
    <w:p w14:paraId="2FEDCCDD" w14:textId="77777777" w:rsidR="00142CEC" w:rsidRDefault="00142CEC" w:rsidP="00D84307">
      <w:r>
        <w:t>Táto časť obsahuje:</w:t>
      </w:r>
    </w:p>
    <w:p w14:paraId="50D8F541" w14:textId="5BD24C15" w:rsidR="00142CEC" w:rsidRPr="008B6E0D" w:rsidRDefault="00142CEC" w:rsidP="001C7347">
      <w:pPr>
        <w:pStyle w:val="Odsekzoznamu"/>
        <w:numPr>
          <w:ilvl w:val="0"/>
          <w:numId w:val="34"/>
        </w:numPr>
        <w:spacing w:before="120" w:after="200"/>
        <w:rPr>
          <w:rFonts w:cs="Times New Roman"/>
        </w:rPr>
      </w:pPr>
      <w:r w:rsidRPr="008B6E0D">
        <w:rPr>
          <w:rFonts w:cs="Times New Roman"/>
        </w:rPr>
        <w:t xml:space="preserve">Víziu územia obce </w:t>
      </w:r>
      <w:r w:rsidR="0084188F" w:rsidRPr="008B6E0D">
        <w:t>Ohradzany</w:t>
      </w:r>
    </w:p>
    <w:p w14:paraId="2E459695" w14:textId="2EC8CD44" w:rsidR="00142CEC" w:rsidRPr="008B6E0D" w:rsidRDefault="00142CEC" w:rsidP="001C7347">
      <w:pPr>
        <w:pStyle w:val="Odsekzoznamu"/>
        <w:numPr>
          <w:ilvl w:val="0"/>
          <w:numId w:val="34"/>
        </w:numPr>
        <w:spacing w:before="120" w:after="200"/>
        <w:rPr>
          <w:rFonts w:cs="Times New Roman"/>
        </w:rPr>
      </w:pPr>
      <w:r w:rsidRPr="008B6E0D">
        <w:rPr>
          <w:rFonts w:cs="Times New Roman"/>
        </w:rPr>
        <w:t>Formuláciu a návrh stratégie</w:t>
      </w:r>
    </w:p>
    <w:p w14:paraId="3EAE8F0C" w14:textId="77777777" w:rsidR="00142CEC" w:rsidRPr="008B6E0D" w:rsidRDefault="00142CEC" w:rsidP="001C7347">
      <w:pPr>
        <w:pStyle w:val="Odsekzoznamu"/>
        <w:numPr>
          <w:ilvl w:val="0"/>
          <w:numId w:val="34"/>
        </w:numPr>
        <w:spacing w:before="120" w:after="200"/>
        <w:rPr>
          <w:rFonts w:cs="Times New Roman"/>
        </w:rPr>
      </w:pPr>
      <w:r w:rsidRPr="008B6E0D">
        <w:rPr>
          <w:rFonts w:cs="Times New Roman"/>
        </w:rPr>
        <w:t>Výber a popis strategického cieľa a špecifických cieľov v jednotlivých prioritách</w:t>
      </w:r>
    </w:p>
    <w:p w14:paraId="49B28CAF" w14:textId="77777777" w:rsidR="00142CEC" w:rsidRDefault="00142CEC" w:rsidP="00D84307">
      <w:r>
        <w:t>Pri sformulovaní vízie, stratégie a cieľov obce sa vychádza z aktuálne schválených strategických dokumentov na národnej úrovni pri zohľadnení celoeurópskej stratégie s názvom Stratégia Európa 2020.</w:t>
      </w:r>
    </w:p>
    <w:p w14:paraId="61CC00CB" w14:textId="77777777" w:rsidR="00142CEC" w:rsidRDefault="00142CEC" w:rsidP="00D84307">
      <w:r>
        <w:t>Základom Stratégie Európa 2020 sú 3 navzájom sa doplňujúce priority a to:</w:t>
      </w:r>
    </w:p>
    <w:p w14:paraId="6A47692C" w14:textId="77777777" w:rsidR="00142CEC" w:rsidRPr="008B6E0D" w:rsidRDefault="00142CEC" w:rsidP="00D84307">
      <w:pPr>
        <w:pStyle w:val="Odsekzoznamu"/>
        <w:numPr>
          <w:ilvl w:val="0"/>
          <w:numId w:val="29"/>
        </w:numPr>
        <w:spacing w:before="120" w:after="200"/>
        <w:ind w:left="0"/>
        <w:rPr>
          <w:rFonts w:cs="Times New Roman"/>
        </w:rPr>
      </w:pPr>
      <w:r w:rsidRPr="008B6E0D">
        <w:rPr>
          <w:rFonts w:cs="Times New Roman"/>
        </w:rPr>
        <w:t>Inteligentný rast: vytvorenie hospodárstva založeného na znalostiach a inovácii</w:t>
      </w:r>
    </w:p>
    <w:p w14:paraId="509ABFBC" w14:textId="77777777" w:rsidR="00142CEC" w:rsidRPr="008B6E0D" w:rsidRDefault="00142CEC" w:rsidP="00D84307">
      <w:pPr>
        <w:pStyle w:val="Odsekzoznamu"/>
        <w:numPr>
          <w:ilvl w:val="0"/>
          <w:numId w:val="29"/>
        </w:numPr>
        <w:spacing w:before="120" w:after="200"/>
        <w:ind w:left="0"/>
        <w:rPr>
          <w:rFonts w:cs="Times New Roman"/>
        </w:rPr>
      </w:pPr>
      <w:r w:rsidRPr="008B6E0D">
        <w:rPr>
          <w:rFonts w:cs="Times New Roman"/>
        </w:rPr>
        <w:t>Udržateľný rast: podporovanie ekologickejšieho a konkurencieschopnejšieho hospodárstva, ktoré efektívnejšie využíva zdroje</w:t>
      </w:r>
    </w:p>
    <w:p w14:paraId="5BBA67B6" w14:textId="77777777" w:rsidR="00142CEC" w:rsidRPr="008B6E0D" w:rsidRDefault="00142CEC" w:rsidP="00D84307">
      <w:pPr>
        <w:pStyle w:val="Odsekzoznamu"/>
        <w:numPr>
          <w:ilvl w:val="0"/>
          <w:numId w:val="29"/>
        </w:numPr>
        <w:spacing w:before="120" w:after="200"/>
        <w:ind w:left="0"/>
        <w:rPr>
          <w:rFonts w:cs="Times New Roman"/>
        </w:rPr>
      </w:pPr>
      <w:r w:rsidRPr="008B6E0D">
        <w:rPr>
          <w:rFonts w:cs="Times New Roman"/>
        </w:rPr>
        <w:t>Inkluzívny rast: podporovanie hospodárstva s vysokou mierou nezamestnanosti, ktoré zabezpečí sociálnu a územnú súdržnosť</w:t>
      </w:r>
    </w:p>
    <w:p w14:paraId="192997D9" w14:textId="77777777" w:rsidR="00142CEC" w:rsidRDefault="00142CEC" w:rsidP="00D84307">
      <w:r>
        <w:t>Na základe vyššie uvedených priorít si EÚ stanovila do roku 2020 päť hlavných cieľov, ktoré chce dosiahnuť a to:</w:t>
      </w:r>
    </w:p>
    <w:p w14:paraId="6BB3146E" w14:textId="77777777" w:rsidR="00142CEC" w:rsidRPr="008B6E0D" w:rsidRDefault="00142CEC" w:rsidP="00D84307">
      <w:pPr>
        <w:pStyle w:val="Odsekzoznamu"/>
        <w:numPr>
          <w:ilvl w:val="0"/>
          <w:numId w:val="31"/>
        </w:numPr>
        <w:spacing w:before="120" w:after="200"/>
        <w:ind w:left="0"/>
        <w:rPr>
          <w:rFonts w:cs="Times New Roman"/>
        </w:rPr>
      </w:pPr>
      <w:r w:rsidRPr="008B6E0D">
        <w:rPr>
          <w:rFonts w:cs="Times New Roman"/>
        </w:rPr>
        <w:lastRenderedPageBreak/>
        <w:t>Miera zamestnanosti obyvateľov vo veku 20-64 rokov by mala dosiahnuť 75%,</w:t>
      </w:r>
    </w:p>
    <w:p w14:paraId="5023AD6E" w14:textId="77777777" w:rsidR="00142CEC" w:rsidRPr="008B6E0D" w:rsidRDefault="00142CEC" w:rsidP="00D84307">
      <w:pPr>
        <w:pStyle w:val="Odsekzoznamu"/>
        <w:numPr>
          <w:ilvl w:val="0"/>
          <w:numId w:val="31"/>
        </w:numPr>
        <w:spacing w:before="120" w:after="200"/>
        <w:ind w:left="0"/>
        <w:rPr>
          <w:rFonts w:cs="Times New Roman"/>
        </w:rPr>
      </w:pPr>
      <w:r w:rsidRPr="008B6E0D">
        <w:rPr>
          <w:rFonts w:cs="Times New Roman"/>
        </w:rPr>
        <w:t>Úroveň investícií do výskumu a vývoja by mala dosiahnuť 3% HDP EÚ,</w:t>
      </w:r>
    </w:p>
    <w:p w14:paraId="03C13D57" w14:textId="77777777" w:rsidR="00142CEC" w:rsidRPr="008B6E0D" w:rsidRDefault="00142CEC" w:rsidP="00D84307">
      <w:pPr>
        <w:pStyle w:val="Odsekzoznamu"/>
        <w:numPr>
          <w:ilvl w:val="0"/>
          <w:numId w:val="31"/>
        </w:numPr>
        <w:spacing w:before="120" w:after="200"/>
        <w:ind w:left="0"/>
        <w:rPr>
          <w:rFonts w:cs="Times New Roman"/>
        </w:rPr>
      </w:pPr>
      <w:r w:rsidRPr="008B6E0D">
        <w:rPr>
          <w:rFonts w:cs="Times New Roman"/>
        </w:rPr>
        <w:t>Je potrebné dosiahnuť ciele „20/20/20“ v oblasti klímy/energie (vrátane zvýšenia záväzku, pokiaľ ide o zníženie emisií na 30%, ak budú na to vhodné podmienky,</w:t>
      </w:r>
    </w:p>
    <w:p w14:paraId="275AE70F" w14:textId="77777777" w:rsidR="00142CEC" w:rsidRPr="008B6E0D" w:rsidRDefault="00142CEC" w:rsidP="00D84307">
      <w:pPr>
        <w:pStyle w:val="Odsekzoznamu"/>
        <w:numPr>
          <w:ilvl w:val="0"/>
          <w:numId w:val="31"/>
        </w:numPr>
        <w:spacing w:before="120" w:after="200"/>
        <w:ind w:left="0"/>
        <w:rPr>
          <w:rFonts w:cs="Times New Roman"/>
        </w:rPr>
      </w:pPr>
      <w:r w:rsidRPr="008B6E0D">
        <w:rPr>
          <w:rFonts w:cs="Times New Roman"/>
        </w:rPr>
        <w:t>Podiel ľudí, ktorí predčasen ukončia školskú dochádzku, by sa mal znížiť pod 10% a minimálne 40% mladých ľuí by malo mať vysokoškolské vzdelanie</w:t>
      </w:r>
    </w:p>
    <w:p w14:paraId="655EE39E" w14:textId="77777777" w:rsidR="00142CEC" w:rsidRPr="008B6E0D" w:rsidRDefault="00142CEC" w:rsidP="00D84307">
      <w:pPr>
        <w:pStyle w:val="Odsekzoznamu"/>
        <w:numPr>
          <w:ilvl w:val="0"/>
          <w:numId w:val="31"/>
        </w:numPr>
        <w:spacing w:before="120" w:after="200"/>
        <w:ind w:left="0"/>
        <w:rPr>
          <w:rFonts w:cs="Times New Roman"/>
        </w:rPr>
      </w:pPr>
      <w:r w:rsidRPr="008B6E0D">
        <w:rPr>
          <w:rFonts w:cs="Times New Roman"/>
        </w:rPr>
        <w:t xml:space="preserve">Počet ľudí ohrozených chudobou by mal klesnúť o 20 miliónov  </w:t>
      </w:r>
    </w:p>
    <w:p w14:paraId="044F14F2" w14:textId="3E0B7EB4" w:rsidR="00142CEC" w:rsidRDefault="00A615EA" w:rsidP="00D84307">
      <w:r>
        <w:t>Pre obdobie rokov 2016-2023</w:t>
      </w:r>
      <w:r w:rsidR="00142CEC">
        <w:t xml:space="preserve"> s výhľadom </w:t>
      </w:r>
      <w:r>
        <w:t>do roku 2025</w:t>
      </w:r>
      <w:r w:rsidR="00142CEC">
        <w:t xml:space="preserve"> si obec </w:t>
      </w:r>
      <w:r w:rsidR="0084188F">
        <w:t>Ohradzany</w:t>
      </w:r>
      <w:r w:rsidR="00142CEC">
        <w:t xml:space="preserve"> stanovila víziu, ktorá má napomôcť k dosiahnutiu vyššie stanovených cieľov EÚ.</w:t>
      </w:r>
    </w:p>
    <w:p w14:paraId="31F2500B" w14:textId="1E868C7A" w:rsidR="008B6E0D" w:rsidRDefault="008B6E0D" w:rsidP="00D84307">
      <w:pPr>
        <w:rPr>
          <w:b/>
          <w:i/>
          <w:color w:val="000000"/>
        </w:rPr>
      </w:pPr>
      <w:r>
        <w:rPr>
          <w:b/>
        </w:rPr>
        <w:t>„</w:t>
      </w:r>
      <w:r w:rsidRPr="00430935">
        <w:rPr>
          <w:b/>
          <w:i/>
          <w:color w:val="000000"/>
        </w:rPr>
        <w:t>Víziou obce</w:t>
      </w:r>
      <w:r>
        <w:rPr>
          <w:b/>
          <w:i/>
          <w:color w:val="000000"/>
        </w:rPr>
        <w:t xml:space="preserve"> v </w:t>
      </w:r>
      <w:r w:rsidRPr="00430935">
        <w:rPr>
          <w:b/>
          <w:i/>
          <w:color w:val="000000"/>
        </w:rPr>
        <w:t>období 2016 – 2023 je pokračovať</w:t>
      </w:r>
      <w:r>
        <w:rPr>
          <w:b/>
          <w:i/>
          <w:color w:val="000000"/>
        </w:rPr>
        <w:t xml:space="preserve"> v </w:t>
      </w:r>
      <w:r w:rsidRPr="00430935">
        <w:rPr>
          <w:b/>
          <w:i/>
          <w:color w:val="000000"/>
        </w:rPr>
        <w:t>harmonicky vyváženom</w:t>
      </w:r>
      <w:r>
        <w:rPr>
          <w:b/>
          <w:i/>
          <w:color w:val="000000"/>
        </w:rPr>
        <w:t xml:space="preserve"> a </w:t>
      </w:r>
      <w:r w:rsidRPr="00430935">
        <w:rPr>
          <w:b/>
          <w:i/>
          <w:color w:val="000000"/>
        </w:rPr>
        <w:t>trvalo udržateľnom rozvoji územia</w:t>
      </w:r>
      <w:r>
        <w:rPr>
          <w:b/>
          <w:i/>
          <w:color w:val="000000"/>
        </w:rPr>
        <w:t xml:space="preserve"> s </w:t>
      </w:r>
      <w:r w:rsidRPr="00430935">
        <w:rPr>
          <w:b/>
          <w:i/>
          <w:color w:val="000000"/>
        </w:rPr>
        <w:t>využitím hospodárskeho, kultúrneho, prírodného</w:t>
      </w:r>
      <w:r>
        <w:rPr>
          <w:b/>
          <w:i/>
          <w:color w:val="000000"/>
        </w:rPr>
        <w:t xml:space="preserve"> a </w:t>
      </w:r>
      <w:r w:rsidRPr="00430935">
        <w:rPr>
          <w:b/>
          <w:i/>
          <w:color w:val="000000"/>
        </w:rPr>
        <w:t>spoločenského</w:t>
      </w:r>
      <w:r>
        <w:rPr>
          <w:b/>
          <w:i/>
          <w:color w:val="000000"/>
        </w:rPr>
        <w:t xml:space="preserve"> </w:t>
      </w:r>
      <w:r w:rsidRPr="00430935">
        <w:rPr>
          <w:b/>
          <w:i/>
          <w:color w:val="000000"/>
        </w:rPr>
        <w:t>potenciálu obce. Hlavným cieľom bude zastaviť pokles hospodárskej</w:t>
      </w:r>
      <w:r>
        <w:rPr>
          <w:b/>
          <w:i/>
          <w:color w:val="000000"/>
        </w:rPr>
        <w:t xml:space="preserve"> a </w:t>
      </w:r>
      <w:r w:rsidRPr="00430935">
        <w:rPr>
          <w:b/>
          <w:i/>
          <w:color w:val="000000"/>
        </w:rPr>
        <w:t>sociálnej úrovne obce</w:t>
      </w:r>
      <w:r>
        <w:rPr>
          <w:b/>
          <w:i/>
          <w:color w:val="000000"/>
        </w:rPr>
        <w:t xml:space="preserve"> a </w:t>
      </w:r>
      <w:r w:rsidRPr="00430935">
        <w:rPr>
          <w:b/>
          <w:i/>
          <w:color w:val="000000"/>
        </w:rPr>
        <w:t>dosiahnuť úroveň ostatných</w:t>
      </w:r>
      <w:r>
        <w:rPr>
          <w:b/>
          <w:i/>
          <w:color w:val="000000"/>
        </w:rPr>
        <w:t>,</w:t>
      </w:r>
      <w:r w:rsidRPr="00430935">
        <w:rPr>
          <w:b/>
          <w:i/>
          <w:color w:val="000000"/>
        </w:rPr>
        <w:t xml:space="preserve"> vyspelejších obcí Slovenska.</w:t>
      </w:r>
      <w:r>
        <w:rPr>
          <w:b/>
          <w:i/>
          <w:color w:val="000000"/>
        </w:rPr>
        <w:t>“</w:t>
      </w:r>
    </w:p>
    <w:p w14:paraId="6F6788A3" w14:textId="37F57D07" w:rsidR="00142CEC" w:rsidRPr="003D2661" w:rsidRDefault="00142CEC" w:rsidP="00D84307">
      <w:r w:rsidRPr="003D2661">
        <w:t>Čiastkové ciele: Otvorenosť; individuálny</w:t>
      </w:r>
      <w:r>
        <w:t xml:space="preserve"> a </w:t>
      </w:r>
      <w:r w:rsidRPr="003D2661">
        <w:t>profesionálny prístup k občanom, dodávateľom</w:t>
      </w:r>
      <w:r>
        <w:t xml:space="preserve"> a </w:t>
      </w:r>
      <w:r w:rsidRPr="003D2661">
        <w:t>ostatným zainteresovaným stranám; plnenie právnych</w:t>
      </w:r>
      <w:r>
        <w:t xml:space="preserve"> a </w:t>
      </w:r>
      <w:r w:rsidRPr="003D2661">
        <w:t>ostatných požiadaviek; neustále zvyšovanie kvality služieb poskytovaných obyvateľom; zvýšenie záujmu</w:t>
      </w:r>
      <w:r>
        <w:t xml:space="preserve"> a </w:t>
      </w:r>
      <w:r w:rsidRPr="003D2661">
        <w:t>zapojenie občano</w:t>
      </w:r>
      <w:r>
        <w:t xml:space="preserve">v </w:t>
      </w:r>
      <w:r w:rsidRPr="003D2661">
        <w:t>do riešeni</w:t>
      </w:r>
      <w:r>
        <w:t xml:space="preserve">a </w:t>
      </w:r>
      <w:r w:rsidRPr="003D2661">
        <w:t>vecí verejných; zameranie s</w:t>
      </w:r>
      <w:r>
        <w:t xml:space="preserve">a </w:t>
      </w:r>
      <w:r w:rsidRPr="003D2661">
        <w:t>n</w:t>
      </w:r>
      <w:r>
        <w:t xml:space="preserve">a </w:t>
      </w:r>
      <w:r w:rsidRPr="003D2661">
        <w:t>prevenciu ochrany životného prostredia; zvyšovanie enviromentálneho povedomi</w:t>
      </w:r>
      <w:r>
        <w:t>a a </w:t>
      </w:r>
      <w:r w:rsidRPr="003D2661">
        <w:t>kvality života.</w:t>
      </w:r>
    </w:p>
    <w:p w14:paraId="71F1C83A" w14:textId="5F4FF937" w:rsidR="00142CEC" w:rsidRDefault="00142CEC" w:rsidP="00D84307">
      <w:r>
        <w:t xml:space="preserve">Pre stanovenie strategického cieľa obce </w:t>
      </w:r>
      <w:r w:rsidR="0084188F">
        <w:t>Ohradzany</w:t>
      </w:r>
      <w:r>
        <w:t xml:space="preserve"> sa vychádza z Národnej stratégie regionálneho rozvoja SR, ktorá je v súlade s inými strategickými a koncepčnými dokumentmi v oblasti politiky súdržnosti a nadväzuje na Partnerskú dohodu SR na roky 2014 – 2020. v oblasti územného rozvoja je stratégia koordinovaná s Koncepciou územného rozvoja Slovenska.</w:t>
      </w:r>
    </w:p>
    <w:p w14:paraId="639B5261" w14:textId="77777777" w:rsidR="00142CEC" w:rsidRDefault="00142CEC" w:rsidP="00D84307">
      <w:r>
        <w:t>Stanovenie strategického cieľa obce sa opiera o východiskový stav definovaný v Národnej stratégii regionálneho rozvoja SR a o princípy zásadného smerovania v prioritných oblastiach. Národná stratégia regionálneho rozvoja SR stanovuje 4 strategické ciele pre Prešovský kraj, ktorými sú:</w:t>
      </w:r>
    </w:p>
    <w:p w14:paraId="58B43013" w14:textId="77777777" w:rsidR="00142CEC" w:rsidRPr="008B6E0D" w:rsidRDefault="00142CEC" w:rsidP="00D84307">
      <w:pPr>
        <w:pStyle w:val="Odsekzoznamu"/>
        <w:numPr>
          <w:ilvl w:val="0"/>
          <w:numId w:val="30"/>
        </w:numPr>
        <w:spacing w:before="120" w:after="200"/>
        <w:ind w:left="0"/>
        <w:rPr>
          <w:rFonts w:cs="Times New Roman"/>
        </w:rPr>
      </w:pPr>
      <w:r w:rsidRPr="008B6E0D">
        <w:rPr>
          <w:rFonts w:cs="Times New Roman"/>
        </w:rPr>
        <w:t>Posilnenie produktivita konkurencieschopnosti v kľúčových a perspektívnych odvetviach priemyslu a služieb</w:t>
      </w:r>
    </w:p>
    <w:p w14:paraId="13A524C4" w14:textId="77777777" w:rsidR="00142CEC" w:rsidRPr="008B6E0D" w:rsidRDefault="00142CEC" w:rsidP="00D84307">
      <w:pPr>
        <w:pStyle w:val="Odsekzoznamu"/>
        <w:numPr>
          <w:ilvl w:val="0"/>
          <w:numId w:val="30"/>
        </w:numPr>
        <w:spacing w:before="120" w:after="200"/>
        <w:ind w:left="0"/>
        <w:rPr>
          <w:rFonts w:cs="Times New Roman"/>
        </w:rPr>
      </w:pPr>
      <w:r w:rsidRPr="008B6E0D">
        <w:rPr>
          <w:rFonts w:cs="Times New Roman"/>
        </w:rPr>
        <w:t>Zhodnotenie a posilnenie vnútorného potenciálu turizmu s prepojením na ochranu a tvorbu životného prostredia</w:t>
      </w:r>
    </w:p>
    <w:p w14:paraId="41804134" w14:textId="77777777" w:rsidR="00142CEC" w:rsidRPr="008B6E0D" w:rsidRDefault="00142CEC" w:rsidP="00D84307">
      <w:pPr>
        <w:pStyle w:val="Odsekzoznamu"/>
        <w:numPr>
          <w:ilvl w:val="0"/>
          <w:numId w:val="30"/>
        </w:numPr>
        <w:spacing w:before="120" w:after="200"/>
        <w:ind w:left="0"/>
        <w:rPr>
          <w:rFonts w:cs="Times New Roman"/>
        </w:rPr>
      </w:pPr>
      <w:r w:rsidRPr="008B6E0D">
        <w:rPr>
          <w:rFonts w:cs="Times New Roman"/>
        </w:rPr>
        <w:t>Komplexný rozvoj a posilnenie vidieka na hospodárstve regiónu</w:t>
      </w:r>
    </w:p>
    <w:p w14:paraId="70524519" w14:textId="77777777" w:rsidR="00142CEC" w:rsidRPr="00F660CE" w:rsidRDefault="00142CEC" w:rsidP="00D84307">
      <w:pPr>
        <w:pStyle w:val="Odsekzoznamu"/>
        <w:numPr>
          <w:ilvl w:val="0"/>
          <w:numId w:val="30"/>
        </w:numPr>
        <w:spacing w:before="120" w:after="200"/>
        <w:ind w:left="0"/>
        <w:rPr>
          <w:rFonts w:ascii="Times New Roman" w:hAnsi="Times New Roman" w:cs="Times New Roman"/>
          <w:sz w:val="24"/>
          <w:szCs w:val="24"/>
        </w:rPr>
      </w:pPr>
      <w:r w:rsidRPr="008B6E0D">
        <w:rPr>
          <w:rFonts w:cs="Times New Roman"/>
        </w:rPr>
        <w:t>Zvýšenie kvality ľudského potenciálu – riešenie rómskej otázky a podpora mladých ľudí, rozvoj všetkých foriem celoživotného vzdelávania (CŽV) a celoživotného partnerstva (CŽP</w:t>
      </w:r>
      <w:r w:rsidRPr="00F660CE">
        <w:rPr>
          <w:rFonts w:ascii="Times New Roman" w:hAnsi="Times New Roman" w:cs="Times New Roman"/>
          <w:sz w:val="24"/>
          <w:szCs w:val="24"/>
        </w:rPr>
        <w:t>)</w:t>
      </w:r>
    </w:p>
    <w:p w14:paraId="1F31CECA" w14:textId="3ED2F870" w:rsidR="00142CEC" w:rsidRPr="00F660CE" w:rsidRDefault="00142CEC" w:rsidP="00D84307">
      <w:pPr>
        <w:rPr>
          <w:b/>
        </w:rPr>
      </w:pPr>
      <w:r w:rsidRPr="008B6E0D">
        <w:rPr>
          <w:b/>
        </w:rPr>
        <w:lastRenderedPageBreak/>
        <w:t xml:space="preserve">Strategický cieľ obce </w:t>
      </w:r>
      <w:r w:rsidR="0084188F" w:rsidRPr="008B6E0D">
        <w:rPr>
          <w:b/>
        </w:rPr>
        <w:t>Ohradzany</w:t>
      </w:r>
      <w:r w:rsidRPr="008B6E0D">
        <w:rPr>
          <w:b/>
        </w:rPr>
        <w:t>:</w:t>
      </w:r>
      <w:r w:rsidRPr="00F660CE">
        <w:rPr>
          <w:b/>
        </w:rPr>
        <w:t xml:space="preserve"> </w:t>
      </w:r>
    </w:p>
    <w:p w14:paraId="54D6D4DA" w14:textId="4A996942" w:rsidR="00142CEC" w:rsidRPr="00F660CE" w:rsidRDefault="00142CEC" w:rsidP="00D84307">
      <w:pPr>
        <w:rPr>
          <w:b/>
        </w:rPr>
      </w:pPr>
      <w:r w:rsidRPr="00F660CE">
        <w:rPr>
          <w:b/>
        </w:rPr>
        <w:t>Zachovať typický ráz obce s využitím miestnych zdrojov, zručností</w:t>
      </w:r>
      <w:r>
        <w:rPr>
          <w:b/>
        </w:rPr>
        <w:t xml:space="preserve"> a </w:t>
      </w:r>
      <w:r w:rsidRPr="00F660CE">
        <w:rPr>
          <w:b/>
        </w:rPr>
        <w:t>tradícií</w:t>
      </w:r>
      <w:r>
        <w:rPr>
          <w:b/>
        </w:rPr>
        <w:t xml:space="preserve"> v </w:t>
      </w:r>
      <w:r w:rsidRPr="00F660CE">
        <w:rPr>
          <w:b/>
        </w:rPr>
        <w:t>rozvoji obce</w:t>
      </w:r>
      <w:r>
        <w:rPr>
          <w:b/>
        </w:rPr>
        <w:t xml:space="preserve"> a </w:t>
      </w:r>
      <w:r w:rsidR="008B6E0D">
        <w:rPr>
          <w:b/>
        </w:rPr>
        <w:t>zlepšovať</w:t>
      </w:r>
      <w:r w:rsidRPr="00F660CE">
        <w:rPr>
          <w:b/>
        </w:rPr>
        <w:t xml:space="preserve"> životné podmienky obyvateľov podporou </w:t>
      </w:r>
      <w:r w:rsidR="008B6E0D">
        <w:rPr>
          <w:b/>
        </w:rPr>
        <w:t xml:space="preserve">vzdelávania, komunitného života, </w:t>
      </w:r>
      <w:r w:rsidRPr="00F660CE">
        <w:rPr>
          <w:b/>
        </w:rPr>
        <w:t>podnikania</w:t>
      </w:r>
      <w:r>
        <w:rPr>
          <w:b/>
        </w:rPr>
        <w:t xml:space="preserve"> v </w:t>
      </w:r>
      <w:r w:rsidRPr="00F660CE">
        <w:rPr>
          <w:b/>
        </w:rPr>
        <w:t>obci</w:t>
      </w:r>
      <w:r>
        <w:rPr>
          <w:b/>
        </w:rPr>
        <w:t xml:space="preserve"> a</w:t>
      </w:r>
      <w:r w:rsidR="008B6E0D">
        <w:rPr>
          <w:b/>
        </w:rPr>
        <w:t xml:space="preserve"> spoluprácou v rámci regionálnej alebo nadnárodnej spolupráce. </w:t>
      </w:r>
    </w:p>
    <w:p w14:paraId="302F864D" w14:textId="2A3FFE08" w:rsidR="008B6E0D" w:rsidRDefault="00142CEC" w:rsidP="008B6E0D">
      <w:r>
        <w:t xml:space="preserve">Pre naplnenie stanovenej vízie si obec </w:t>
      </w:r>
      <w:r w:rsidR="0084188F">
        <w:t>Ohradzany</w:t>
      </w:r>
      <w:r>
        <w:t xml:space="preserve"> stanovila nasledujúce štyri prioritné oblasti:</w:t>
      </w:r>
    </w:p>
    <w:p w14:paraId="215A7ADD" w14:textId="77777777" w:rsidR="00142CEC" w:rsidRPr="008B6E0D" w:rsidRDefault="00142CEC" w:rsidP="008B6E0D">
      <w:pPr>
        <w:pStyle w:val="Odsekzoznamu"/>
        <w:numPr>
          <w:ilvl w:val="0"/>
          <w:numId w:val="32"/>
        </w:numPr>
        <w:pBdr>
          <w:top w:val="single" w:sz="4" w:space="1" w:color="auto"/>
          <w:left w:val="single" w:sz="4" w:space="0" w:color="auto"/>
          <w:bottom w:val="single" w:sz="4" w:space="1" w:color="auto"/>
          <w:right w:val="single" w:sz="4" w:space="0" w:color="auto"/>
        </w:pBdr>
        <w:spacing w:before="120" w:after="200"/>
        <w:ind w:left="0"/>
        <w:rPr>
          <w:rFonts w:cs="Times New Roman"/>
        </w:rPr>
      </w:pPr>
      <w:r w:rsidRPr="008B6E0D">
        <w:rPr>
          <w:rFonts w:cs="Times New Roman"/>
        </w:rPr>
        <w:t>Rast zamestnanosti a kvality ľudských zdrojov</w:t>
      </w:r>
    </w:p>
    <w:p w14:paraId="2728361F" w14:textId="77777777" w:rsidR="00142CEC" w:rsidRPr="008B6E0D" w:rsidRDefault="00142CEC" w:rsidP="008B6E0D">
      <w:pPr>
        <w:pStyle w:val="Odsekzoznamu"/>
        <w:numPr>
          <w:ilvl w:val="0"/>
          <w:numId w:val="32"/>
        </w:numPr>
        <w:pBdr>
          <w:top w:val="single" w:sz="4" w:space="1" w:color="auto"/>
          <w:left w:val="single" w:sz="4" w:space="0" w:color="auto"/>
          <w:bottom w:val="single" w:sz="4" w:space="1" w:color="auto"/>
          <w:right w:val="single" w:sz="4" w:space="0" w:color="auto"/>
        </w:pBdr>
        <w:spacing w:before="120" w:after="200"/>
        <w:ind w:left="0"/>
        <w:rPr>
          <w:rFonts w:cs="Times New Roman"/>
        </w:rPr>
      </w:pPr>
      <w:r w:rsidRPr="008B6E0D">
        <w:rPr>
          <w:rFonts w:cs="Times New Roman"/>
        </w:rPr>
        <w:t>Dobudovanie infraštruktúry v obci a zlepšenie stavu životného prostredia v obci</w:t>
      </w:r>
    </w:p>
    <w:p w14:paraId="4CB101D4" w14:textId="77777777" w:rsidR="00142CEC" w:rsidRPr="008B6E0D" w:rsidRDefault="00142CEC" w:rsidP="008B6E0D">
      <w:pPr>
        <w:pStyle w:val="Odsekzoznamu"/>
        <w:numPr>
          <w:ilvl w:val="0"/>
          <w:numId w:val="32"/>
        </w:numPr>
        <w:pBdr>
          <w:top w:val="single" w:sz="4" w:space="1" w:color="auto"/>
          <w:left w:val="single" w:sz="4" w:space="0" w:color="auto"/>
          <w:bottom w:val="single" w:sz="4" w:space="1" w:color="auto"/>
          <w:right w:val="single" w:sz="4" w:space="0" w:color="auto"/>
        </w:pBdr>
        <w:spacing w:before="120" w:after="200"/>
        <w:ind w:left="0"/>
        <w:rPr>
          <w:rFonts w:cs="Times New Roman"/>
        </w:rPr>
      </w:pPr>
      <w:r w:rsidRPr="008B6E0D">
        <w:rPr>
          <w:rFonts w:cs="Times New Roman"/>
        </w:rPr>
        <w:t>Zvýšenie kvality spoločenského a kultúrneho prostredia a propagácia obce</w:t>
      </w:r>
    </w:p>
    <w:p w14:paraId="3D9FEF31" w14:textId="77777777" w:rsidR="00142CEC" w:rsidRPr="00F660CE" w:rsidRDefault="00142CEC" w:rsidP="008B6E0D">
      <w:pPr>
        <w:pStyle w:val="Odsekzoznamu"/>
        <w:numPr>
          <w:ilvl w:val="0"/>
          <w:numId w:val="32"/>
        </w:numPr>
        <w:pBdr>
          <w:top w:val="single" w:sz="4" w:space="1" w:color="auto"/>
          <w:left w:val="single" w:sz="4" w:space="0" w:color="auto"/>
          <w:bottom w:val="single" w:sz="4" w:space="1" w:color="auto"/>
          <w:right w:val="single" w:sz="4" w:space="0" w:color="auto"/>
        </w:pBdr>
        <w:spacing w:before="120" w:after="200"/>
        <w:ind w:left="0"/>
        <w:rPr>
          <w:rFonts w:ascii="Times New Roman" w:hAnsi="Times New Roman" w:cs="Times New Roman"/>
          <w:sz w:val="24"/>
          <w:szCs w:val="24"/>
        </w:rPr>
      </w:pPr>
      <w:r w:rsidRPr="008B6E0D">
        <w:rPr>
          <w:rFonts w:cs="Times New Roman"/>
        </w:rPr>
        <w:t>Podpora obecnej ekonomiky</w:t>
      </w:r>
    </w:p>
    <w:p w14:paraId="2D32A6FB" w14:textId="77777777" w:rsidR="0073585D" w:rsidRDefault="0073585D" w:rsidP="00D84307"/>
    <w:p w14:paraId="50EF1D10" w14:textId="53229693" w:rsidR="00CF7A39" w:rsidRPr="002019A9" w:rsidRDefault="00DA63A8" w:rsidP="00D84307">
      <w:pPr>
        <w:pStyle w:val="Popis"/>
        <w:rPr>
          <w:rFonts w:cs="Times New Roman"/>
          <w:color w:val="FF0000"/>
          <w:sz w:val="24"/>
          <w:szCs w:val="24"/>
        </w:rPr>
      </w:pPr>
      <w:bookmarkStart w:id="105" w:name="_Toc467926104"/>
      <w:r>
        <w:t xml:space="preserve">Tabuľka </w:t>
      </w:r>
      <w:r w:rsidR="00B92749">
        <w:rPr>
          <w:noProof/>
        </w:rPr>
        <w:fldChar w:fldCharType="begin"/>
      </w:r>
      <w:r w:rsidR="00B92749">
        <w:rPr>
          <w:noProof/>
        </w:rPr>
        <w:instrText xml:space="preserve"> SEQ Tabuľka \* ARABIC </w:instrText>
      </w:r>
      <w:r w:rsidR="00B92749">
        <w:rPr>
          <w:noProof/>
        </w:rPr>
        <w:fldChar w:fldCharType="separate"/>
      </w:r>
      <w:r>
        <w:rPr>
          <w:noProof/>
        </w:rPr>
        <w:t>24</w:t>
      </w:r>
      <w:r w:rsidR="00B92749">
        <w:rPr>
          <w:noProof/>
        </w:rPr>
        <w:fldChar w:fldCharType="end"/>
      </w:r>
      <w:r>
        <w:t xml:space="preserve"> </w:t>
      </w:r>
      <w:r w:rsidR="002019A9">
        <w:t>Prehľad špecifických cieľov a opatrení</w:t>
      </w:r>
      <w:bookmarkEnd w:id="105"/>
    </w:p>
    <w:tbl>
      <w:tblPr>
        <w:tblW w:w="8552" w:type="dxa"/>
        <w:tblInd w:w="309" w:type="dxa"/>
        <w:tblCellMar>
          <w:left w:w="70" w:type="dxa"/>
          <w:right w:w="70" w:type="dxa"/>
        </w:tblCellMar>
        <w:tblLook w:val="04A0" w:firstRow="1" w:lastRow="0" w:firstColumn="1" w:lastColumn="0" w:noHBand="0" w:noVBand="1"/>
      </w:tblPr>
      <w:tblGrid>
        <w:gridCol w:w="1468"/>
        <w:gridCol w:w="1073"/>
        <w:gridCol w:w="6011"/>
      </w:tblGrid>
      <w:tr w:rsidR="00CF7A39" w:rsidRPr="004A7B6B" w14:paraId="6B557973" w14:textId="77777777" w:rsidTr="00294E50">
        <w:trPr>
          <w:trHeight w:val="284"/>
        </w:trPr>
        <w:tc>
          <w:tcPr>
            <w:tcW w:w="2541" w:type="dxa"/>
            <w:gridSpan w:val="2"/>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6D030ED5" w14:textId="77777777" w:rsidR="00CF7A39" w:rsidRPr="004A7B6B" w:rsidRDefault="00CF7A39"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Priorita č. 1</w:t>
            </w:r>
          </w:p>
        </w:tc>
        <w:tc>
          <w:tcPr>
            <w:tcW w:w="6011" w:type="dxa"/>
            <w:tcBorders>
              <w:top w:val="single" w:sz="4" w:space="0" w:color="auto"/>
              <w:left w:val="nil"/>
              <w:bottom w:val="single" w:sz="4" w:space="0" w:color="auto"/>
              <w:right w:val="single" w:sz="4" w:space="0" w:color="auto"/>
            </w:tcBorders>
            <w:shd w:val="clear" w:color="auto" w:fill="9CC2E5"/>
            <w:noWrap/>
            <w:vAlign w:val="bottom"/>
            <w:hideMark/>
          </w:tcPr>
          <w:p w14:paraId="295CE1F7" w14:textId="77777777" w:rsidR="00CF7A39" w:rsidRPr="004A7B6B" w:rsidRDefault="00CF7A39"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Vzdelávanie, ľudské zdroje a zamestnanosť</w:t>
            </w:r>
          </w:p>
        </w:tc>
      </w:tr>
      <w:tr w:rsidR="00CF7A39" w:rsidRPr="004A7B6B" w14:paraId="5C2ED6D4" w14:textId="77777777" w:rsidTr="00294E50">
        <w:trPr>
          <w:trHeight w:val="284"/>
        </w:trPr>
        <w:tc>
          <w:tcPr>
            <w:tcW w:w="2541"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49211DDF" w14:textId="77777777" w:rsidR="00CF7A39" w:rsidRPr="004A7B6B" w:rsidRDefault="00CF7A39"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Opatrenie č. 1.1</w:t>
            </w:r>
          </w:p>
        </w:tc>
        <w:tc>
          <w:tcPr>
            <w:tcW w:w="6011" w:type="dxa"/>
            <w:tcBorders>
              <w:top w:val="single" w:sz="4" w:space="0" w:color="auto"/>
              <w:left w:val="nil"/>
              <w:bottom w:val="single" w:sz="4" w:space="0" w:color="auto"/>
              <w:right w:val="single" w:sz="4" w:space="0" w:color="auto"/>
            </w:tcBorders>
            <w:shd w:val="clear" w:color="auto" w:fill="DEEAF6"/>
            <w:noWrap/>
            <w:vAlign w:val="bottom"/>
            <w:hideMark/>
          </w:tcPr>
          <w:p w14:paraId="1683DFD6" w14:textId="77777777" w:rsidR="00CF7A39" w:rsidRPr="004A7B6B" w:rsidRDefault="00CF7A39"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Skvalitnenie vzdelávacích procesov</w:t>
            </w:r>
          </w:p>
        </w:tc>
      </w:tr>
      <w:tr w:rsidR="0064024D" w:rsidRPr="004A7B6B" w14:paraId="28D5AB7F" w14:textId="77777777" w:rsidTr="00294E50">
        <w:trPr>
          <w:trHeight w:val="284"/>
        </w:trPr>
        <w:tc>
          <w:tcPr>
            <w:tcW w:w="254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2B6170D4" w14:textId="187A6563" w:rsidR="0064024D" w:rsidRPr="004A7B6B" w:rsidRDefault="00F56BAD"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Špecifický cieľ</w:t>
            </w:r>
          </w:p>
        </w:tc>
        <w:tc>
          <w:tcPr>
            <w:tcW w:w="6011" w:type="dxa"/>
            <w:tcBorders>
              <w:top w:val="single" w:sz="4" w:space="0" w:color="auto"/>
              <w:left w:val="nil"/>
              <w:bottom w:val="single" w:sz="4" w:space="0" w:color="auto"/>
              <w:right w:val="single" w:sz="4" w:space="0" w:color="auto"/>
            </w:tcBorders>
            <w:shd w:val="clear" w:color="auto" w:fill="FFF2CC" w:themeFill="accent4" w:themeFillTint="33"/>
            <w:noWrap/>
            <w:vAlign w:val="bottom"/>
          </w:tcPr>
          <w:p w14:paraId="54324D8B" w14:textId="7D2A9217" w:rsidR="0064024D" w:rsidRDefault="00D3573E"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Rozvíjať ľudské zdroje</w:t>
            </w:r>
            <w:r w:rsidR="00F56BAD">
              <w:rPr>
                <w:rFonts w:ascii="Times New Roman" w:eastAsia="Times New Roman" w:hAnsi="Times New Roman"/>
                <w:b/>
                <w:bCs/>
                <w:color w:val="000000"/>
              </w:rPr>
              <w:t xml:space="preserve"> v obasti výchovy a vzdelávania detí a mádeže</w:t>
            </w:r>
          </w:p>
        </w:tc>
      </w:tr>
      <w:tr w:rsidR="00CF7A39" w:rsidRPr="00335687" w14:paraId="2498595F" w14:textId="77777777" w:rsidTr="00294E50">
        <w:trPr>
          <w:trHeight w:val="416"/>
        </w:trPr>
        <w:tc>
          <w:tcPr>
            <w:tcW w:w="1468" w:type="dxa"/>
            <w:vMerge w:val="restart"/>
            <w:tcBorders>
              <w:top w:val="nil"/>
              <w:left w:val="single" w:sz="4" w:space="0" w:color="auto"/>
              <w:bottom w:val="single" w:sz="4" w:space="0" w:color="auto"/>
              <w:right w:val="single" w:sz="4" w:space="0" w:color="auto"/>
            </w:tcBorders>
            <w:vAlign w:val="center"/>
            <w:hideMark/>
          </w:tcPr>
          <w:p w14:paraId="0BF464CD" w14:textId="77777777" w:rsidR="00CF7A39" w:rsidRPr="004A7B6B" w:rsidRDefault="00CF7A39"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Aktivita</w:t>
            </w:r>
          </w:p>
        </w:tc>
        <w:tc>
          <w:tcPr>
            <w:tcW w:w="1073" w:type="dxa"/>
            <w:tcBorders>
              <w:top w:val="nil"/>
              <w:left w:val="nil"/>
              <w:bottom w:val="single" w:sz="4" w:space="0" w:color="auto"/>
              <w:right w:val="single" w:sz="4" w:space="0" w:color="auto"/>
            </w:tcBorders>
            <w:shd w:val="clear" w:color="auto" w:fill="auto"/>
            <w:noWrap/>
            <w:vAlign w:val="bottom"/>
            <w:hideMark/>
          </w:tcPr>
          <w:p w14:paraId="39CBC186" w14:textId="77777777" w:rsidR="00CF7A39" w:rsidRPr="004A7B6B" w:rsidRDefault="00CF7A39" w:rsidP="00D84307">
            <w:pPr>
              <w:spacing w:after="0" w:line="240" w:lineRule="auto"/>
              <w:ind w:firstLine="0"/>
              <w:rPr>
                <w:rFonts w:ascii="Times New Roman" w:eastAsia="Times New Roman" w:hAnsi="Times New Roman"/>
                <w:color w:val="000000"/>
              </w:rPr>
            </w:pPr>
            <w:r w:rsidRPr="004A7B6B">
              <w:rPr>
                <w:rFonts w:ascii="Times New Roman" w:eastAsia="Times New Roman" w:hAnsi="Times New Roman"/>
                <w:color w:val="000000"/>
              </w:rPr>
              <w:t>1.1.</w:t>
            </w:r>
            <w:r>
              <w:rPr>
                <w:rFonts w:ascii="Times New Roman" w:eastAsia="Times New Roman" w:hAnsi="Times New Roman"/>
                <w:color w:val="000000"/>
              </w:rPr>
              <w:t>1</w:t>
            </w:r>
          </w:p>
        </w:tc>
        <w:tc>
          <w:tcPr>
            <w:tcW w:w="6011" w:type="dxa"/>
            <w:tcBorders>
              <w:top w:val="nil"/>
              <w:left w:val="nil"/>
              <w:bottom w:val="single" w:sz="4" w:space="0" w:color="auto"/>
              <w:right w:val="single" w:sz="4" w:space="0" w:color="auto"/>
            </w:tcBorders>
            <w:shd w:val="clear" w:color="auto" w:fill="auto"/>
            <w:vAlign w:val="bottom"/>
            <w:hideMark/>
          </w:tcPr>
          <w:p w14:paraId="58CBFC3B" w14:textId="77777777" w:rsidR="00CF7A39" w:rsidRPr="00335687" w:rsidRDefault="00CF7A39" w:rsidP="00D84307">
            <w:pPr>
              <w:spacing w:after="0" w:line="240" w:lineRule="auto"/>
              <w:ind w:firstLine="0"/>
              <w:rPr>
                <w:rFonts w:ascii="Times New Roman" w:eastAsia="Times New Roman" w:hAnsi="Times New Roman"/>
              </w:rPr>
            </w:pPr>
            <w:r>
              <w:rPr>
                <w:rFonts w:ascii="Times New Roman" w:eastAsia="Times New Roman" w:hAnsi="Times New Roman"/>
              </w:rPr>
              <w:t>Zabezpečenie činnosti</w:t>
            </w:r>
            <w:r w:rsidRPr="00335687">
              <w:rPr>
                <w:rFonts w:ascii="Times New Roman" w:eastAsia="Times New Roman" w:hAnsi="Times New Roman"/>
              </w:rPr>
              <w:t xml:space="preserve"> predprimárneho</w:t>
            </w:r>
            <w:r>
              <w:rPr>
                <w:rFonts w:ascii="Times New Roman" w:eastAsia="Times New Roman" w:hAnsi="Times New Roman"/>
              </w:rPr>
              <w:t>, primárneho</w:t>
            </w:r>
            <w:r w:rsidRPr="00335687">
              <w:rPr>
                <w:rFonts w:ascii="Times New Roman" w:eastAsia="Times New Roman" w:hAnsi="Times New Roman"/>
              </w:rPr>
              <w:t xml:space="preserve"> vzdelávania a jedálne</w:t>
            </w:r>
          </w:p>
        </w:tc>
      </w:tr>
      <w:tr w:rsidR="00CF7A39" w:rsidRPr="00335687" w14:paraId="52A0FA38" w14:textId="77777777" w:rsidTr="00294E50">
        <w:trPr>
          <w:trHeight w:val="572"/>
        </w:trPr>
        <w:tc>
          <w:tcPr>
            <w:tcW w:w="1468" w:type="dxa"/>
            <w:vMerge/>
            <w:tcBorders>
              <w:top w:val="nil"/>
              <w:left w:val="single" w:sz="4" w:space="0" w:color="auto"/>
              <w:bottom w:val="single" w:sz="4" w:space="0" w:color="auto"/>
              <w:right w:val="single" w:sz="4" w:space="0" w:color="auto"/>
            </w:tcBorders>
            <w:vAlign w:val="center"/>
            <w:hideMark/>
          </w:tcPr>
          <w:p w14:paraId="03A9679C" w14:textId="77777777" w:rsidR="00CF7A39" w:rsidRPr="004A7B6B" w:rsidRDefault="00CF7A39"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hideMark/>
          </w:tcPr>
          <w:p w14:paraId="14F873D6" w14:textId="77777777" w:rsidR="00CF7A39" w:rsidRPr="004A7B6B"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1.1.2</w:t>
            </w:r>
          </w:p>
        </w:tc>
        <w:tc>
          <w:tcPr>
            <w:tcW w:w="6011" w:type="dxa"/>
            <w:tcBorders>
              <w:top w:val="nil"/>
              <w:left w:val="nil"/>
              <w:bottom w:val="single" w:sz="4" w:space="0" w:color="auto"/>
              <w:right w:val="single" w:sz="4" w:space="0" w:color="auto"/>
            </w:tcBorders>
            <w:shd w:val="clear" w:color="auto" w:fill="auto"/>
            <w:vAlign w:val="bottom"/>
            <w:hideMark/>
          </w:tcPr>
          <w:p w14:paraId="1A809A02" w14:textId="77777777" w:rsidR="00CF7A39" w:rsidRPr="00335687" w:rsidRDefault="00CF7A39" w:rsidP="00D84307">
            <w:pPr>
              <w:spacing w:after="0" w:line="240" w:lineRule="auto"/>
              <w:ind w:firstLine="0"/>
              <w:rPr>
                <w:rFonts w:ascii="Times New Roman" w:eastAsia="Times New Roman" w:hAnsi="Times New Roman"/>
              </w:rPr>
            </w:pPr>
            <w:r>
              <w:rPr>
                <w:rFonts w:ascii="Times New Roman" w:eastAsia="Times New Roman" w:hAnsi="Times New Roman"/>
              </w:rPr>
              <w:t>Zabezpečenie fin. zdrojov pre</w:t>
            </w:r>
            <w:r w:rsidRPr="00335687">
              <w:rPr>
                <w:rFonts w:ascii="Times New Roman" w:eastAsia="Times New Roman" w:hAnsi="Times New Roman"/>
              </w:rPr>
              <w:t xml:space="preserve"> rôzne kultúrne, športové a spoločenské súťaže a</w:t>
            </w:r>
            <w:r>
              <w:rPr>
                <w:rFonts w:ascii="Times New Roman" w:eastAsia="Times New Roman" w:hAnsi="Times New Roman"/>
              </w:rPr>
              <w:t> </w:t>
            </w:r>
            <w:r w:rsidRPr="00335687">
              <w:rPr>
                <w:rFonts w:ascii="Times New Roman" w:eastAsia="Times New Roman" w:hAnsi="Times New Roman"/>
              </w:rPr>
              <w:t>aktivity</w:t>
            </w:r>
            <w:r>
              <w:rPr>
                <w:rFonts w:ascii="Times New Roman" w:eastAsia="Times New Roman" w:hAnsi="Times New Roman"/>
              </w:rPr>
              <w:t xml:space="preserve"> MŠ</w:t>
            </w:r>
          </w:p>
        </w:tc>
      </w:tr>
      <w:tr w:rsidR="00CF7A39" w:rsidRPr="00335687" w14:paraId="5CE6FBA2" w14:textId="77777777" w:rsidTr="00294E50">
        <w:trPr>
          <w:trHeight w:val="572"/>
        </w:trPr>
        <w:tc>
          <w:tcPr>
            <w:tcW w:w="1468" w:type="dxa"/>
            <w:vMerge/>
            <w:tcBorders>
              <w:top w:val="nil"/>
              <w:left w:val="single" w:sz="4" w:space="0" w:color="auto"/>
              <w:bottom w:val="single" w:sz="4" w:space="0" w:color="auto"/>
              <w:right w:val="single" w:sz="4" w:space="0" w:color="auto"/>
            </w:tcBorders>
            <w:vAlign w:val="center"/>
          </w:tcPr>
          <w:p w14:paraId="04AC18BB" w14:textId="77777777" w:rsidR="00CF7A39" w:rsidRPr="004A7B6B" w:rsidRDefault="00CF7A39"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tcPr>
          <w:p w14:paraId="593D5E00" w14:textId="77777777" w:rsidR="00CF7A39"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1.1.3</w:t>
            </w:r>
          </w:p>
        </w:tc>
        <w:tc>
          <w:tcPr>
            <w:tcW w:w="6011" w:type="dxa"/>
            <w:tcBorders>
              <w:top w:val="nil"/>
              <w:left w:val="nil"/>
              <w:bottom w:val="single" w:sz="4" w:space="0" w:color="auto"/>
              <w:right w:val="single" w:sz="4" w:space="0" w:color="auto"/>
            </w:tcBorders>
            <w:shd w:val="clear" w:color="auto" w:fill="auto"/>
            <w:vAlign w:val="bottom"/>
          </w:tcPr>
          <w:p w14:paraId="224C1C50" w14:textId="77777777" w:rsidR="00CF7A39" w:rsidRPr="00335687" w:rsidRDefault="00CF7A39" w:rsidP="00D84307">
            <w:pPr>
              <w:spacing w:after="0" w:line="240" w:lineRule="auto"/>
              <w:ind w:firstLine="0"/>
              <w:rPr>
                <w:rFonts w:ascii="Times New Roman" w:eastAsia="Times New Roman" w:hAnsi="Times New Roman"/>
              </w:rPr>
            </w:pPr>
            <w:r>
              <w:rPr>
                <w:rFonts w:ascii="Times New Roman" w:eastAsia="Times New Roman" w:hAnsi="Times New Roman"/>
              </w:rPr>
              <w:t>Zabezpečenie fin. zdrojov pre</w:t>
            </w:r>
            <w:r w:rsidRPr="00335687">
              <w:rPr>
                <w:rFonts w:ascii="Times New Roman" w:eastAsia="Times New Roman" w:hAnsi="Times New Roman"/>
              </w:rPr>
              <w:t xml:space="preserve"> rôzne kultúrne, športové a spoločenské súťaže a</w:t>
            </w:r>
            <w:r>
              <w:rPr>
                <w:rFonts w:ascii="Times New Roman" w:eastAsia="Times New Roman" w:hAnsi="Times New Roman"/>
              </w:rPr>
              <w:t> </w:t>
            </w:r>
            <w:r w:rsidRPr="00335687">
              <w:rPr>
                <w:rFonts w:ascii="Times New Roman" w:eastAsia="Times New Roman" w:hAnsi="Times New Roman"/>
              </w:rPr>
              <w:t>aktivity</w:t>
            </w:r>
            <w:r>
              <w:rPr>
                <w:rFonts w:ascii="Times New Roman" w:eastAsia="Times New Roman" w:hAnsi="Times New Roman"/>
              </w:rPr>
              <w:t xml:space="preserve"> ZŠ</w:t>
            </w:r>
          </w:p>
        </w:tc>
      </w:tr>
      <w:tr w:rsidR="00CF7A39" w:rsidRPr="00335687" w14:paraId="6087037E" w14:textId="77777777" w:rsidTr="00294E50">
        <w:trPr>
          <w:trHeight w:val="572"/>
        </w:trPr>
        <w:tc>
          <w:tcPr>
            <w:tcW w:w="1468" w:type="dxa"/>
            <w:vMerge/>
            <w:tcBorders>
              <w:top w:val="nil"/>
              <w:left w:val="single" w:sz="4" w:space="0" w:color="auto"/>
              <w:bottom w:val="single" w:sz="4" w:space="0" w:color="auto"/>
              <w:right w:val="single" w:sz="4" w:space="0" w:color="auto"/>
            </w:tcBorders>
            <w:vAlign w:val="center"/>
            <w:hideMark/>
          </w:tcPr>
          <w:p w14:paraId="24505623" w14:textId="77777777" w:rsidR="00CF7A39" w:rsidRPr="004A7B6B" w:rsidRDefault="00CF7A39"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hideMark/>
          </w:tcPr>
          <w:p w14:paraId="39053FDA" w14:textId="77777777" w:rsidR="00CF7A39" w:rsidRPr="004A7B6B"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1.1.4</w:t>
            </w:r>
          </w:p>
        </w:tc>
        <w:tc>
          <w:tcPr>
            <w:tcW w:w="6011" w:type="dxa"/>
            <w:tcBorders>
              <w:top w:val="nil"/>
              <w:left w:val="nil"/>
              <w:bottom w:val="single" w:sz="4" w:space="0" w:color="auto"/>
              <w:right w:val="single" w:sz="4" w:space="0" w:color="auto"/>
            </w:tcBorders>
            <w:shd w:val="clear" w:color="auto" w:fill="auto"/>
            <w:vAlign w:val="bottom"/>
            <w:hideMark/>
          </w:tcPr>
          <w:p w14:paraId="196F5E72" w14:textId="77777777" w:rsidR="00CF7A39" w:rsidRPr="00335687" w:rsidRDefault="00CF7A39" w:rsidP="00D84307">
            <w:pPr>
              <w:spacing w:after="0" w:line="240" w:lineRule="auto"/>
              <w:ind w:firstLine="0"/>
              <w:rPr>
                <w:rFonts w:ascii="Times New Roman" w:eastAsia="Times New Roman" w:hAnsi="Times New Roman"/>
              </w:rPr>
            </w:pPr>
            <w:r w:rsidRPr="00335687">
              <w:rPr>
                <w:rFonts w:ascii="Times New Roman" w:eastAsia="Times New Roman" w:hAnsi="Times New Roman"/>
              </w:rPr>
              <w:t>Zvyšovanie odbornej kvalifikácie pedagogických a nepedagogických zamestnancov</w:t>
            </w:r>
          </w:p>
        </w:tc>
      </w:tr>
      <w:tr w:rsidR="00CF7A39" w:rsidRPr="004A7B6B" w14:paraId="44582DD0" w14:textId="77777777" w:rsidTr="00294E50">
        <w:trPr>
          <w:trHeight w:val="284"/>
        </w:trPr>
        <w:tc>
          <w:tcPr>
            <w:tcW w:w="2541"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369DEEF0" w14:textId="77777777" w:rsidR="00CF7A39" w:rsidRPr="004A7B6B" w:rsidRDefault="00CF7A39"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1.2</w:t>
            </w:r>
          </w:p>
        </w:tc>
        <w:tc>
          <w:tcPr>
            <w:tcW w:w="6011" w:type="dxa"/>
            <w:tcBorders>
              <w:top w:val="nil"/>
              <w:left w:val="nil"/>
              <w:bottom w:val="single" w:sz="4" w:space="0" w:color="auto"/>
              <w:right w:val="single" w:sz="4" w:space="0" w:color="auto"/>
            </w:tcBorders>
            <w:shd w:val="clear" w:color="auto" w:fill="DEEAF6"/>
            <w:vAlign w:val="bottom"/>
            <w:hideMark/>
          </w:tcPr>
          <w:p w14:paraId="63E431D2" w14:textId="77777777" w:rsidR="00CF7A39" w:rsidRPr="004A7B6B" w:rsidRDefault="00CF7A39"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Strategické dokumenty obce</w:t>
            </w:r>
          </w:p>
        </w:tc>
      </w:tr>
      <w:tr w:rsidR="0064024D" w:rsidRPr="004A7B6B" w14:paraId="59FAF49D" w14:textId="77777777" w:rsidTr="00294E50">
        <w:trPr>
          <w:trHeight w:val="284"/>
        </w:trPr>
        <w:tc>
          <w:tcPr>
            <w:tcW w:w="254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2F25487B" w14:textId="387C7D23" w:rsidR="0064024D" w:rsidRDefault="00F56BAD"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Špecifický cieľ</w:t>
            </w:r>
          </w:p>
        </w:tc>
        <w:tc>
          <w:tcPr>
            <w:tcW w:w="6011" w:type="dxa"/>
            <w:tcBorders>
              <w:top w:val="nil"/>
              <w:left w:val="nil"/>
              <w:bottom w:val="single" w:sz="4" w:space="0" w:color="auto"/>
              <w:right w:val="single" w:sz="4" w:space="0" w:color="auto"/>
            </w:tcBorders>
            <w:shd w:val="clear" w:color="auto" w:fill="FFF2CC" w:themeFill="accent4" w:themeFillTint="33"/>
            <w:vAlign w:val="bottom"/>
          </w:tcPr>
          <w:p w14:paraId="445A5EFD" w14:textId="489E41EE" w:rsidR="0064024D" w:rsidRDefault="00D3573E"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Zvyšovať a skvalitňovať</w:t>
            </w:r>
            <w:r w:rsidR="00F56BAD">
              <w:rPr>
                <w:rFonts w:ascii="Times New Roman" w:eastAsia="Times New Roman" w:hAnsi="Times New Roman"/>
                <w:b/>
                <w:bCs/>
                <w:color w:val="000000"/>
              </w:rPr>
              <w:t xml:space="preserve"> </w:t>
            </w:r>
            <w:r>
              <w:rPr>
                <w:rFonts w:ascii="Times New Roman" w:eastAsia="Times New Roman" w:hAnsi="Times New Roman"/>
                <w:b/>
                <w:bCs/>
                <w:color w:val="000000"/>
              </w:rPr>
              <w:t>služ</w:t>
            </w:r>
            <w:r w:rsidR="00B4444A">
              <w:rPr>
                <w:rFonts w:ascii="Times New Roman" w:eastAsia="Times New Roman" w:hAnsi="Times New Roman"/>
                <w:b/>
                <w:bCs/>
                <w:color w:val="000000"/>
              </w:rPr>
              <w:t>b</w:t>
            </w:r>
            <w:r>
              <w:rPr>
                <w:rFonts w:ascii="Times New Roman" w:eastAsia="Times New Roman" w:hAnsi="Times New Roman"/>
                <w:b/>
                <w:bCs/>
                <w:color w:val="000000"/>
              </w:rPr>
              <w:t>y</w:t>
            </w:r>
            <w:r w:rsidR="00B4444A">
              <w:rPr>
                <w:rFonts w:ascii="Times New Roman" w:eastAsia="Times New Roman" w:hAnsi="Times New Roman"/>
                <w:b/>
                <w:bCs/>
                <w:color w:val="000000"/>
              </w:rPr>
              <w:t xml:space="preserve"> a </w:t>
            </w:r>
            <w:r>
              <w:rPr>
                <w:rFonts w:ascii="Times New Roman" w:eastAsia="Times New Roman" w:hAnsi="Times New Roman"/>
                <w:b/>
                <w:bCs/>
                <w:color w:val="000000"/>
              </w:rPr>
              <w:t>kapaci</w:t>
            </w:r>
            <w:r w:rsidR="00B4444A">
              <w:rPr>
                <w:rFonts w:ascii="Times New Roman" w:eastAsia="Times New Roman" w:hAnsi="Times New Roman"/>
                <w:b/>
                <w:bCs/>
                <w:color w:val="000000"/>
              </w:rPr>
              <w:t>t</w:t>
            </w:r>
            <w:r>
              <w:rPr>
                <w:rFonts w:ascii="Times New Roman" w:eastAsia="Times New Roman" w:hAnsi="Times New Roman"/>
                <w:b/>
                <w:bCs/>
                <w:color w:val="000000"/>
              </w:rPr>
              <w:t>y</w:t>
            </w:r>
            <w:r w:rsidR="00B4444A">
              <w:rPr>
                <w:rFonts w:ascii="Times New Roman" w:eastAsia="Times New Roman" w:hAnsi="Times New Roman"/>
                <w:b/>
                <w:bCs/>
                <w:color w:val="000000"/>
              </w:rPr>
              <w:t xml:space="preserve"> miestnej </w:t>
            </w:r>
            <w:r w:rsidR="00F56BAD">
              <w:rPr>
                <w:rFonts w:ascii="Times New Roman" w:eastAsia="Times New Roman" w:hAnsi="Times New Roman"/>
                <w:b/>
                <w:bCs/>
                <w:color w:val="000000"/>
              </w:rPr>
              <w:t xml:space="preserve">samosprávy </w:t>
            </w:r>
          </w:p>
        </w:tc>
      </w:tr>
      <w:tr w:rsidR="00CF7A39" w:rsidRPr="00335687" w14:paraId="0090E3F7" w14:textId="77777777" w:rsidTr="00294E50">
        <w:trPr>
          <w:trHeight w:val="284"/>
        </w:trPr>
        <w:tc>
          <w:tcPr>
            <w:tcW w:w="1468" w:type="dxa"/>
            <w:vMerge w:val="restart"/>
            <w:tcBorders>
              <w:left w:val="single" w:sz="4" w:space="0" w:color="auto"/>
              <w:right w:val="single" w:sz="4" w:space="0" w:color="auto"/>
            </w:tcBorders>
            <w:vAlign w:val="center"/>
            <w:hideMark/>
          </w:tcPr>
          <w:p w14:paraId="05E26D51" w14:textId="77777777" w:rsidR="00CF7A39" w:rsidRPr="004A7B6B" w:rsidRDefault="00CF7A39"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tcPr>
          <w:p w14:paraId="5A886D5A" w14:textId="77777777" w:rsidR="00CF7A39" w:rsidRPr="004A7B6B"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1.2.1</w:t>
            </w:r>
          </w:p>
        </w:tc>
        <w:tc>
          <w:tcPr>
            <w:tcW w:w="6011" w:type="dxa"/>
            <w:tcBorders>
              <w:top w:val="nil"/>
              <w:left w:val="nil"/>
              <w:bottom w:val="single" w:sz="4" w:space="0" w:color="auto"/>
              <w:right w:val="single" w:sz="4" w:space="0" w:color="auto"/>
            </w:tcBorders>
            <w:shd w:val="clear" w:color="auto" w:fill="auto"/>
            <w:vAlign w:val="bottom"/>
          </w:tcPr>
          <w:p w14:paraId="3ED806FD" w14:textId="77777777" w:rsidR="00CF7A39" w:rsidRPr="00335687" w:rsidRDefault="00CF7A39" w:rsidP="00D84307">
            <w:pPr>
              <w:spacing w:after="0" w:line="240" w:lineRule="auto"/>
              <w:ind w:firstLine="0"/>
              <w:rPr>
                <w:rFonts w:ascii="Times New Roman" w:eastAsia="Times New Roman" w:hAnsi="Times New Roman"/>
              </w:rPr>
            </w:pPr>
            <w:r>
              <w:rPr>
                <w:rFonts w:ascii="Times New Roman" w:eastAsia="Times New Roman" w:hAnsi="Times New Roman"/>
              </w:rPr>
              <w:t xml:space="preserve">Aktualizácia Územného plánu obce (schválený 2012) </w:t>
            </w:r>
          </w:p>
        </w:tc>
      </w:tr>
      <w:tr w:rsidR="00CF7A39" w:rsidRPr="00335687" w14:paraId="3E0AECC4" w14:textId="77777777" w:rsidTr="00294E50">
        <w:trPr>
          <w:trHeight w:val="284"/>
        </w:trPr>
        <w:tc>
          <w:tcPr>
            <w:tcW w:w="1468" w:type="dxa"/>
            <w:vMerge/>
            <w:tcBorders>
              <w:left w:val="single" w:sz="4" w:space="0" w:color="auto"/>
              <w:right w:val="single" w:sz="4" w:space="0" w:color="auto"/>
            </w:tcBorders>
            <w:vAlign w:val="center"/>
          </w:tcPr>
          <w:p w14:paraId="51863C38" w14:textId="77777777" w:rsidR="00CF7A39" w:rsidRPr="004A7B6B" w:rsidRDefault="00CF7A39"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tcPr>
          <w:p w14:paraId="25C100BF" w14:textId="77777777" w:rsidR="00CF7A39" w:rsidRPr="004A7B6B"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1.2.2</w:t>
            </w:r>
          </w:p>
        </w:tc>
        <w:tc>
          <w:tcPr>
            <w:tcW w:w="6011" w:type="dxa"/>
            <w:tcBorders>
              <w:top w:val="nil"/>
              <w:left w:val="nil"/>
              <w:bottom w:val="single" w:sz="4" w:space="0" w:color="auto"/>
              <w:right w:val="single" w:sz="4" w:space="0" w:color="auto"/>
            </w:tcBorders>
            <w:shd w:val="clear" w:color="auto" w:fill="auto"/>
            <w:vAlign w:val="bottom"/>
          </w:tcPr>
          <w:p w14:paraId="78465A81" w14:textId="77777777" w:rsidR="00CF7A39" w:rsidRPr="00335687" w:rsidRDefault="00CF7A39" w:rsidP="00D84307">
            <w:pPr>
              <w:spacing w:after="0" w:line="240" w:lineRule="auto"/>
              <w:ind w:firstLine="0"/>
              <w:rPr>
                <w:rFonts w:ascii="Times New Roman" w:eastAsia="Times New Roman" w:hAnsi="Times New Roman"/>
              </w:rPr>
            </w:pPr>
            <w:r>
              <w:rPr>
                <w:rFonts w:ascii="Times New Roman" w:eastAsia="Times New Roman" w:hAnsi="Times New Roman"/>
              </w:rPr>
              <w:t>Poskytovanie elektronických služieb obyvateľom (e-Government)</w:t>
            </w:r>
          </w:p>
        </w:tc>
      </w:tr>
      <w:tr w:rsidR="00CF7A39" w:rsidRPr="00335687" w14:paraId="2345A010" w14:textId="77777777" w:rsidTr="00294E50">
        <w:trPr>
          <w:trHeight w:val="284"/>
        </w:trPr>
        <w:tc>
          <w:tcPr>
            <w:tcW w:w="1468" w:type="dxa"/>
            <w:vMerge/>
            <w:tcBorders>
              <w:left w:val="single" w:sz="4" w:space="0" w:color="auto"/>
              <w:right w:val="single" w:sz="4" w:space="0" w:color="auto"/>
            </w:tcBorders>
            <w:vAlign w:val="center"/>
            <w:hideMark/>
          </w:tcPr>
          <w:p w14:paraId="4429F63E" w14:textId="77777777" w:rsidR="00CF7A39" w:rsidRPr="004A7B6B" w:rsidRDefault="00CF7A39"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hideMark/>
          </w:tcPr>
          <w:p w14:paraId="18D8769A" w14:textId="77777777" w:rsidR="00CF7A39" w:rsidRPr="004A7B6B"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1.2.3</w:t>
            </w:r>
          </w:p>
        </w:tc>
        <w:tc>
          <w:tcPr>
            <w:tcW w:w="6011" w:type="dxa"/>
            <w:tcBorders>
              <w:top w:val="nil"/>
              <w:left w:val="nil"/>
              <w:bottom w:val="single" w:sz="4" w:space="0" w:color="auto"/>
              <w:right w:val="single" w:sz="4" w:space="0" w:color="auto"/>
            </w:tcBorders>
            <w:shd w:val="clear" w:color="auto" w:fill="auto"/>
            <w:vAlign w:val="bottom"/>
            <w:hideMark/>
          </w:tcPr>
          <w:p w14:paraId="434AAFC3" w14:textId="77777777" w:rsidR="00CF7A39" w:rsidRPr="00335687" w:rsidRDefault="00CF7A39" w:rsidP="00D84307">
            <w:pPr>
              <w:spacing w:after="0" w:line="240" w:lineRule="auto"/>
              <w:ind w:firstLine="0"/>
              <w:rPr>
                <w:rFonts w:ascii="Times New Roman" w:eastAsia="Times New Roman" w:hAnsi="Times New Roman"/>
              </w:rPr>
            </w:pPr>
            <w:r w:rsidRPr="00335687">
              <w:rPr>
                <w:rFonts w:ascii="Times New Roman" w:eastAsia="Times New Roman" w:hAnsi="Times New Roman"/>
              </w:rPr>
              <w:t>Aktualizácia VZN a smerníc v rámci platnej legislatívy</w:t>
            </w:r>
          </w:p>
        </w:tc>
      </w:tr>
      <w:tr w:rsidR="00CF7A39" w:rsidRPr="004A7B6B" w14:paraId="2F07E8CB" w14:textId="77777777" w:rsidTr="00294E50">
        <w:trPr>
          <w:trHeight w:val="284"/>
        </w:trPr>
        <w:tc>
          <w:tcPr>
            <w:tcW w:w="2541"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411A3F95" w14:textId="77777777" w:rsidR="00CF7A39" w:rsidRPr="004A7B6B" w:rsidRDefault="00CF7A39"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1.3</w:t>
            </w:r>
          </w:p>
        </w:tc>
        <w:tc>
          <w:tcPr>
            <w:tcW w:w="6011" w:type="dxa"/>
            <w:tcBorders>
              <w:top w:val="nil"/>
              <w:left w:val="nil"/>
              <w:bottom w:val="single" w:sz="4" w:space="0" w:color="auto"/>
              <w:right w:val="single" w:sz="4" w:space="0" w:color="auto"/>
            </w:tcBorders>
            <w:shd w:val="clear" w:color="auto" w:fill="DEEAF6"/>
            <w:noWrap/>
            <w:vAlign w:val="bottom"/>
            <w:hideMark/>
          </w:tcPr>
          <w:p w14:paraId="270612B1" w14:textId="77777777" w:rsidR="00CF7A39" w:rsidRPr="004A7B6B" w:rsidRDefault="00CF7A39"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Sociálna politika obce</w:t>
            </w:r>
          </w:p>
        </w:tc>
      </w:tr>
      <w:tr w:rsidR="0064024D" w:rsidRPr="004A7B6B" w14:paraId="10BB4131" w14:textId="77777777" w:rsidTr="00294E50">
        <w:trPr>
          <w:trHeight w:val="284"/>
        </w:trPr>
        <w:tc>
          <w:tcPr>
            <w:tcW w:w="254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262B39C1" w14:textId="1AD96BFA" w:rsidR="0064024D" w:rsidRDefault="00F56BAD"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Špecifický cieľ</w:t>
            </w:r>
          </w:p>
        </w:tc>
        <w:tc>
          <w:tcPr>
            <w:tcW w:w="6011" w:type="dxa"/>
            <w:tcBorders>
              <w:top w:val="nil"/>
              <w:left w:val="nil"/>
              <w:bottom w:val="single" w:sz="4" w:space="0" w:color="auto"/>
              <w:right w:val="single" w:sz="4" w:space="0" w:color="auto"/>
            </w:tcBorders>
            <w:shd w:val="clear" w:color="auto" w:fill="FFF2CC" w:themeFill="accent4" w:themeFillTint="33"/>
            <w:noWrap/>
            <w:vAlign w:val="bottom"/>
          </w:tcPr>
          <w:p w14:paraId="635360F3" w14:textId="7E4BCAD0" w:rsidR="0064024D" w:rsidRDefault="00D3573E"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Rozvíjať sociálne</w:t>
            </w:r>
            <w:r w:rsidR="00E849A5">
              <w:rPr>
                <w:rFonts w:ascii="Times New Roman" w:eastAsia="Times New Roman" w:hAnsi="Times New Roman"/>
                <w:b/>
                <w:bCs/>
                <w:color w:val="000000"/>
              </w:rPr>
              <w:t xml:space="preserve"> s</w:t>
            </w:r>
            <w:r>
              <w:rPr>
                <w:rFonts w:ascii="Times New Roman" w:eastAsia="Times New Roman" w:hAnsi="Times New Roman"/>
                <w:b/>
                <w:bCs/>
                <w:color w:val="000000"/>
              </w:rPr>
              <w:t>luž</w:t>
            </w:r>
            <w:r w:rsidR="00E849A5">
              <w:rPr>
                <w:rFonts w:ascii="Times New Roman" w:eastAsia="Times New Roman" w:hAnsi="Times New Roman"/>
                <w:b/>
                <w:bCs/>
                <w:color w:val="000000"/>
              </w:rPr>
              <w:t>b</w:t>
            </w:r>
            <w:r>
              <w:rPr>
                <w:rFonts w:ascii="Times New Roman" w:eastAsia="Times New Roman" w:hAnsi="Times New Roman"/>
                <w:b/>
                <w:bCs/>
                <w:color w:val="000000"/>
              </w:rPr>
              <w:t>y</w:t>
            </w:r>
          </w:p>
        </w:tc>
      </w:tr>
      <w:tr w:rsidR="00CF7A39" w:rsidRPr="00335687" w14:paraId="742FCD72" w14:textId="77777777" w:rsidTr="00294E50">
        <w:trPr>
          <w:trHeight w:val="305"/>
        </w:trPr>
        <w:tc>
          <w:tcPr>
            <w:tcW w:w="14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7B14" w14:textId="77777777" w:rsidR="00CF7A39" w:rsidRPr="004A7B6B" w:rsidRDefault="00CF7A39" w:rsidP="00D84307">
            <w:pPr>
              <w:spacing w:after="0" w:line="240" w:lineRule="auto"/>
              <w:ind w:firstLine="0"/>
              <w:rPr>
                <w:rFonts w:ascii="Times New Roman" w:eastAsia="Times New Roman" w:hAnsi="Times New Roman"/>
                <w:b/>
                <w:bCs/>
                <w:color w:val="000000"/>
              </w:rPr>
            </w:pPr>
            <w:r w:rsidRPr="004A7B6B">
              <w:rPr>
                <w:rFonts w:ascii="Times New Roman" w:eastAsia="Times New Roman" w:hAnsi="Times New Roman"/>
                <w:b/>
                <w:bCs/>
                <w:color w:val="000000"/>
              </w:rPr>
              <w:t>Aktivita</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3ED0851C" w14:textId="77777777" w:rsidR="00CF7A39" w:rsidRPr="004A7B6B" w:rsidRDefault="00CF7A39" w:rsidP="00D84307">
            <w:pPr>
              <w:spacing w:after="0" w:line="240" w:lineRule="auto"/>
              <w:ind w:firstLine="0"/>
              <w:jc w:val="left"/>
              <w:rPr>
                <w:rFonts w:ascii="Times New Roman" w:eastAsia="Times New Roman" w:hAnsi="Times New Roman"/>
                <w:color w:val="000000"/>
              </w:rPr>
            </w:pPr>
            <w:r>
              <w:rPr>
                <w:rFonts w:ascii="Times New Roman" w:eastAsia="Times New Roman" w:hAnsi="Times New Roman"/>
                <w:color w:val="000000"/>
              </w:rPr>
              <w:t>1.3</w:t>
            </w:r>
            <w:r w:rsidRPr="004A7B6B">
              <w:rPr>
                <w:rFonts w:ascii="Times New Roman" w:eastAsia="Times New Roman" w:hAnsi="Times New Roman"/>
                <w:color w:val="000000"/>
              </w:rPr>
              <w:t>.1</w:t>
            </w:r>
          </w:p>
        </w:tc>
        <w:tc>
          <w:tcPr>
            <w:tcW w:w="6011" w:type="dxa"/>
            <w:tcBorders>
              <w:top w:val="single" w:sz="4" w:space="0" w:color="auto"/>
              <w:left w:val="nil"/>
              <w:bottom w:val="single" w:sz="4" w:space="0" w:color="auto"/>
              <w:right w:val="single" w:sz="4" w:space="0" w:color="auto"/>
            </w:tcBorders>
            <w:shd w:val="clear" w:color="auto" w:fill="auto"/>
            <w:vAlign w:val="bottom"/>
            <w:hideMark/>
          </w:tcPr>
          <w:p w14:paraId="608F4AA7" w14:textId="77777777" w:rsidR="00CF7A39" w:rsidRPr="00335687" w:rsidRDefault="00CF7A39" w:rsidP="00D84307">
            <w:pPr>
              <w:spacing w:after="0" w:line="240" w:lineRule="auto"/>
              <w:ind w:firstLine="0"/>
              <w:rPr>
                <w:rFonts w:ascii="Times New Roman" w:eastAsia="Times New Roman" w:hAnsi="Times New Roman"/>
              </w:rPr>
            </w:pPr>
            <w:r>
              <w:rPr>
                <w:rFonts w:ascii="Times New Roman" w:eastAsia="Times New Roman" w:hAnsi="Times New Roman"/>
              </w:rPr>
              <w:t>Zriadenie stacionáru s poskytovaním stravovania</w:t>
            </w:r>
          </w:p>
        </w:tc>
      </w:tr>
      <w:tr w:rsidR="00CF7A39" w:rsidRPr="00335687" w14:paraId="3B8F3CB4" w14:textId="77777777" w:rsidTr="00294E50">
        <w:trPr>
          <w:trHeight w:val="284"/>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68E97404" w14:textId="77777777" w:rsidR="00CF7A39" w:rsidRPr="004A7B6B" w:rsidRDefault="00CF7A39" w:rsidP="00D84307">
            <w:pPr>
              <w:spacing w:after="0" w:line="240" w:lineRule="auto"/>
              <w:rPr>
                <w:rFonts w:ascii="Times New Roman" w:eastAsia="Times New Roman" w:hAnsi="Times New Roman"/>
                <w:b/>
                <w:bCs/>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5F14A2FB" w14:textId="77777777" w:rsidR="00CF7A39" w:rsidRPr="004A7B6B" w:rsidRDefault="00CF7A39" w:rsidP="00D84307">
            <w:pPr>
              <w:spacing w:after="0" w:line="240" w:lineRule="auto"/>
              <w:ind w:firstLine="0"/>
              <w:jc w:val="left"/>
              <w:rPr>
                <w:rFonts w:ascii="Times New Roman" w:eastAsia="Times New Roman" w:hAnsi="Times New Roman"/>
                <w:color w:val="000000"/>
              </w:rPr>
            </w:pPr>
            <w:r>
              <w:rPr>
                <w:rFonts w:ascii="Times New Roman" w:eastAsia="Times New Roman" w:hAnsi="Times New Roman"/>
                <w:color w:val="000000"/>
              </w:rPr>
              <w:t>1.3</w:t>
            </w:r>
            <w:r w:rsidRPr="004A7B6B">
              <w:rPr>
                <w:rFonts w:ascii="Times New Roman" w:eastAsia="Times New Roman" w:hAnsi="Times New Roman"/>
                <w:color w:val="000000"/>
              </w:rPr>
              <w:t>.2</w:t>
            </w:r>
          </w:p>
        </w:tc>
        <w:tc>
          <w:tcPr>
            <w:tcW w:w="6011" w:type="dxa"/>
            <w:tcBorders>
              <w:top w:val="single" w:sz="4" w:space="0" w:color="auto"/>
              <w:left w:val="nil"/>
              <w:bottom w:val="single" w:sz="4" w:space="0" w:color="auto"/>
              <w:right w:val="single" w:sz="4" w:space="0" w:color="auto"/>
            </w:tcBorders>
            <w:shd w:val="clear" w:color="auto" w:fill="auto"/>
            <w:vAlign w:val="bottom"/>
            <w:hideMark/>
          </w:tcPr>
          <w:p w14:paraId="35BD55BE" w14:textId="77777777" w:rsidR="00CF7A39" w:rsidRPr="00335687" w:rsidRDefault="00CF7A39" w:rsidP="00D84307">
            <w:pPr>
              <w:spacing w:after="0" w:line="240" w:lineRule="auto"/>
              <w:ind w:firstLine="0"/>
              <w:rPr>
                <w:rFonts w:ascii="Times New Roman" w:eastAsia="Times New Roman" w:hAnsi="Times New Roman"/>
              </w:rPr>
            </w:pPr>
            <w:r w:rsidRPr="00335687">
              <w:rPr>
                <w:rFonts w:ascii="Times New Roman" w:eastAsia="Times New Roman" w:hAnsi="Times New Roman"/>
              </w:rPr>
              <w:t>Podpora aktivít a podujatí v dennom stacionári</w:t>
            </w:r>
          </w:p>
        </w:tc>
      </w:tr>
      <w:tr w:rsidR="00CF7A39" w:rsidRPr="00335687" w14:paraId="0E5EE22C" w14:textId="77777777" w:rsidTr="00294E50">
        <w:trPr>
          <w:trHeight w:val="284"/>
        </w:trPr>
        <w:tc>
          <w:tcPr>
            <w:tcW w:w="1468" w:type="dxa"/>
            <w:vMerge/>
            <w:tcBorders>
              <w:top w:val="single" w:sz="4" w:space="0" w:color="auto"/>
              <w:left w:val="single" w:sz="4" w:space="0" w:color="auto"/>
              <w:bottom w:val="single" w:sz="4" w:space="0" w:color="auto"/>
              <w:right w:val="single" w:sz="4" w:space="0" w:color="auto"/>
            </w:tcBorders>
            <w:vAlign w:val="center"/>
          </w:tcPr>
          <w:p w14:paraId="0118A7B3" w14:textId="77777777" w:rsidR="00CF7A39" w:rsidRPr="004A7B6B" w:rsidRDefault="00CF7A39" w:rsidP="00D84307">
            <w:pPr>
              <w:spacing w:after="0" w:line="240" w:lineRule="auto"/>
              <w:rPr>
                <w:rFonts w:ascii="Times New Roman" w:eastAsia="Times New Roman" w:hAnsi="Times New Roman"/>
                <w:b/>
                <w:bCs/>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14:paraId="29E63D7E" w14:textId="77777777" w:rsidR="00CF7A39" w:rsidRPr="004A7B6B" w:rsidRDefault="00CF7A39" w:rsidP="00D84307">
            <w:pPr>
              <w:spacing w:after="0" w:line="240" w:lineRule="auto"/>
              <w:ind w:firstLine="0"/>
              <w:jc w:val="left"/>
              <w:rPr>
                <w:rFonts w:ascii="Times New Roman" w:eastAsia="Times New Roman" w:hAnsi="Times New Roman"/>
                <w:color w:val="000000"/>
              </w:rPr>
            </w:pPr>
            <w:r>
              <w:rPr>
                <w:rFonts w:ascii="Times New Roman" w:eastAsia="Times New Roman" w:hAnsi="Times New Roman"/>
                <w:color w:val="000000"/>
              </w:rPr>
              <w:t>1.3.3</w:t>
            </w:r>
          </w:p>
        </w:tc>
        <w:tc>
          <w:tcPr>
            <w:tcW w:w="6011" w:type="dxa"/>
            <w:tcBorders>
              <w:top w:val="single" w:sz="4" w:space="0" w:color="auto"/>
              <w:left w:val="nil"/>
              <w:bottom w:val="single" w:sz="4" w:space="0" w:color="auto"/>
              <w:right w:val="single" w:sz="4" w:space="0" w:color="auto"/>
            </w:tcBorders>
            <w:shd w:val="clear" w:color="auto" w:fill="auto"/>
            <w:vAlign w:val="bottom"/>
          </w:tcPr>
          <w:p w14:paraId="00D1DED9" w14:textId="77777777" w:rsidR="00CF7A39" w:rsidRPr="00335687" w:rsidRDefault="00CF7A39" w:rsidP="00D84307">
            <w:pPr>
              <w:spacing w:after="0" w:line="240" w:lineRule="auto"/>
              <w:ind w:firstLine="0"/>
              <w:rPr>
                <w:rFonts w:ascii="Times New Roman" w:eastAsia="Times New Roman" w:hAnsi="Times New Roman"/>
              </w:rPr>
            </w:pPr>
            <w:r w:rsidRPr="00335687">
              <w:rPr>
                <w:rFonts w:ascii="Times New Roman" w:eastAsia="Times New Roman" w:hAnsi="Times New Roman"/>
              </w:rPr>
              <w:t xml:space="preserve">Podpora </w:t>
            </w:r>
            <w:r>
              <w:rPr>
                <w:rFonts w:ascii="Times New Roman" w:eastAsia="Times New Roman" w:hAnsi="Times New Roman"/>
              </w:rPr>
              <w:t>aktivít na znižovanie</w:t>
            </w:r>
            <w:r w:rsidRPr="00335687">
              <w:rPr>
                <w:rFonts w:ascii="Times New Roman" w:eastAsia="Times New Roman" w:hAnsi="Times New Roman"/>
              </w:rPr>
              <w:t xml:space="preserve"> nezamestnanosti (aktivačné práce</w:t>
            </w:r>
            <w:r>
              <w:rPr>
                <w:rFonts w:ascii="Times New Roman" w:eastAsia="Times New Roman" w:hAnsi="Times New Roman"/>
              </w:rPr>
              <w:t xml:space="preserve"> a iné formy</w:t>
            </w:r>
            <w:r w:rsidRPr="00335687">
              <w:rPr>
                <w:rFonts w:ascii="Times New Roman" w:eastAsia="Times New Roman" w:hAnsi="Times New Roman"/>
              </w:rPr>
              <w:t>)</w:t>
            </w:r>
          </w:p>
        </w:tc>
      </w:tr>
      <w:tr w:rsidR="00CF7A39" w:rsidRPr="004A7B6B" w14:paraId="1665A9BD" w14:textId="77777777" w:rsidTr="00294E50">
        <w:trPr>
          <w:trHeight w:val="346"/>
        </w:trPr>
        <w:tc>
          <w:tcPr>
            <w:tcW w:w="2541" w:type="dxa"/>
            <w:gridSpan w:val="2"/>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691757B6" w14:textId="77777777" w:rsidR="00CF7A39" w:rsidRPr="004A7B6B" w:rsidRDefault="00CF7A39"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Priorita č. 2</w:t>
            </w:r>
          </w:p>
        </w:tc>
        <w:tc>
          <w:tcPr>
            <w:tcW w:w="6011" w:type="dxa"/>
            <w:tcBorders>
              <w:top w:val="single" w:sz="4" w:space="0" w:color="auto"/>
              <w:left w:val="nil"/>
              <w:bottom w:val="single" w:sz="4" w:space="0" w:color="auto"/>
              <w:right w:val="single" w:sz="4" w:space="0" w:color="auto"/>
            </w:tcBorders>
            <w:shd w:val="clear" w:color="auto" w:fill="9CC2E5"/>
            <w:vAlign w:val="bottom"/>
            <w:hideMark/>
          </w:tcPr>
          <w:p w14:paraId="3F8CC4C6" w14:textId="77777777" w:rsidR="00CF7A39" w:rsidRPr="004A7B6B" w:rsidRDefault="00CF7A39"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Starostlivosť o životné prostredie a základnú infraštruktúru</w:t>
            </w:r>
          </w:p>
        </w:tc>
      </w:tr>
      <w:tr w:rsidR="00CF7A39" w:rsidRPr="004A7B6B" w14:paraId="56DFB90E" w14:textId="77777777" w:rsidTr="00294E50">
        <w:trPr>
          <w:trHeight w:val="331"/>
        </w:trPr>
        <w:tc>
          <w:tcPr>
            <w:tcW w:w="2541"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552D67EA" w14:textId="77777777" w:rsidR="00CF7A39" w:rsidRPr="004A7B6B" w:rsidRDefault="00CF7A39"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Opatrenie č. 2.1</w:t>
            </w:r>
          </w:p>
        </w:tc>
        <w:tc>
          <w:tcPr>
            <w:tcW w:w="6011" w:type="dxa"/>
            <w:tcBorders>
              <w:top w:val="single" w:sz="4" w:space="0" w:color="auto"/>
              <w:left w:val="nil"/>
              <w:bottom w:val="single" w:sz="4" w:space="0" w:color="auto"/>
              <w:right w:val="single" w:sz="4" w:space="0" w:color="auto"/>
            </w:tcBorders>
            <w:shd w:val="clear" w:color="auto" w:fill="DEEAF6"/>
            <w:noWrap/>
            <w:vAlign w:val="bottom"/>
            <w:hideMark/>
          </w:tcPr>
          <w:p w14:paraId="49F854F3" w14:textId="77777777" w:rsidR="00CF7A39" w:rsidRPr="004A7B6B" w:rsidRDefault="00CF7A39"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Výstavba a obnova základnej infraštruktúry</w:t>
            </w:r>
          </w:p>
        </w:tc>
      </w:tr>
      <w:tr w:rsidR="0064024D" w:rsidRPr="004A7B6B" w14:paraId="1CCA3E5F" w14:textId="77777777" w:rsidTr="00294E50">
        <w:trPr>
          <w:trHeight w:val="331"/>
        </w:trPr>
        <w:tc>
          <w:tcPr>
            <w:tcW w:w="254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0A6FEEF0" w14:textId="22101B81" w:rsidR="0064024D" w:rsidRPr="004A7B6B" w:rsidRDefault="00F56BAD"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Špecifický cieľ</w:t>
            </w:r>
          </w:p>
        </w:tc>
        <w:tc>
          <w:tcPr>
            <w:tcW w:w="6011" w:type="dxa"/>
            <w:tcBorders>
              <w:top w:val="single" w:sz="4" w:space="0" w:color="auto"/>
              <w:left w:val="nil"/>
              <w:bottom w:val="single" w:sz="4" w:space="0" w:color="auto"/>
              <w:right w:val="single" w:sz="4" w:space="0" w:color="auto"/>
            </w:tcBorders>
            <w:shd w:val="clear" w:color="auto" w:fill="FFF2CC" w:themeFill="accent4" w:themeFillTint="33"/>
            <w:noWrap/>
            <w:vAlign w:val="bottom"/>
          </w:tcPr>
          <w:p w14:paraId="032E283C" w14:textId="58C367F8" w:rsidR="0064024D" w:rsidRDefault="000C718C"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Skvalitň</w:t>
            </w:r>
            <w:r w:rsidR="00D3573E">
              <w:rPr>
                <w:rFonts w:ascii="Times New Roman" w:eastAsia="Times New Roman" w:hAnsi="Times New Roman"/>
                <w:b/>
                <w:color w:val="000000"/>
              </w:rPr>
              <w:t>ovať</w:t>
            </w:r>
            <w:r>
              <w:rPr>
                <w:rFonts w:ascii="Times New Roman" w:eastAsia="Times New Roman" w:hAnsi="Times New Roman"/>
                <w:b/>
                <w:color w:val="000000"/>
              </w:rPr>
              <w:t xml:space="preserve"> a </w:t>
            </w:r>
            <w:r w:rsidR="00D3573E">
              <w:rPr>
                <w:rFonts w:ascii="Times New Roman" w:eastAsia="Times New Roman" w:hAnsi="Times New Roman"/>
                <w:b/>
                <w:color w:val="000000"/>
              </w:rPr>
              <w:t>udržiavať</w:t>
            </w:r>
            <w:r>
              <w:rPr>
                <w:rFonts w:ascii="Times New Roman" w:eastAsia="Times New Roman" w:hAnsi="Times New Roman"/>
                <w:b/>
                <w:color w:val="000000"/>
              </w:rPr>
              <w:t xml:space="preserve"> </w:t>
            </w:r>
            <w:r w:rsidR="00D3573E">
              <w:rPr>
                <w:rFonts w:ascii="Times New Roman" w:eastAsia="Times New Roman" w:hAnsi="Times New Roman"/>
                <w:b/>
                <w:color w:val="000000"/>
              </w:rPr>
              <w:t>prostredie</w:t>
            </w:r>
            <w:r>
              <w:rPr>
                <w:rFonts w:ascii="Times New Roman" w:eastAsia="Times New Roman" w:hAnsi="Times New Roman"/>
                <w:b/>
                <w:color w:val="000000"/>
              </w:rPr>
              <w:t xml:space="preserve"> intravilánu obce</w:t>
            </w:r>
          </w:p>
        </w:tc>
      </w:tr>
      <w:tr w:rsidR="00CF7A39" w:rsidRPr="00335687" w14:paraId="4501A806" w14:textId="77777777" w:rsidTr="00294E50">
        <w:trPr>
          <w:trHeight w:val="398"/>
        </w:trPr>
        <w:tc>
          <w:tcPr>
            <w:tcW w:w="1468" w:type="dxa"/>
            <w:vMerge w:val="restart"/>
            <w:tcBorders>
              <w:top w:val="nil"/>
              <w:left w:val="single" w:sz="4" w:space="0" w:color="auto"/>
              <w:right w:val="single" w:sz="4" w:space="0" w:color="auto"/>
            </w:tcBorders>
            <w:shd w:val="clear" w:color="auto" w:fill="auto"/>
            <w:vAlign w:val="center"/>
            <w:hideMark/>
          </w:tcPr>
          <w:p w14:paraId="5FCB3290" w14:textId="77777777" w:rsidR="00CF7A39" w:rsidRPr="004A7B6B" w:rsidRDefault="00CF7A39" w:rsidP="00D84307">
            <w:pPr>
              <w:spacing w:after="0" w:line="240" w:lineRule="auto"/>
              <w:ind w:firstLine="0"/>
              <w:rPr>
                <w:rFonts w:ascii="Times New Roman" w:eastAsia="Times New Roman" w:hAnsi="Times New Roman"/>
                <w:b/>
                <w:bCs/>
                <w:color w:val="000000"/>
              </w:rPr>
            </w:pPr>
            <w:r w:rsidRPr="004A7B6B">
              <w:rPr>
                <w:rFonts w:ascii="Times New Roman" w:eastAsia="Times New Roman" w:hAnsi="Times New Roman"/>
                <w:b/>
                <w:bCs/>
                <w:color w:val="000000"/>
              </w:rPr>
              <w:t>Aktivita</w:t>
            </w:r>
          </w:p>
        </w:tc>
        <w:tc>
          <w:tcPr>
            <w:tcW w:w="1073" w:type="dxa"/>
            <w:tcBorders>
              <w:top w:val="nil"/>
              <w:left w:val="nil"/>
              <w:bottom w:val="single" w:sz="4" w:space="0" w:color="auto"/>
              <w:right w:val="single" w:sz="4" w:space="0" w:color="auto"/>
            </w:tcBorders>
            <w:shd w:val="clear" w:color="auto" w:fill="auto"/>
            <w:noWrap/>
            <w:vAlign w:val="bottom"/>
            <w:hideMark/>
          </w:tcPr>
          <w:p w14:paraId="115FAE69" w14:textId="77777777" w:rsidR="00CF7A39" w:rsidRPr="004A7B6B" w:rsidRDefault="00CF7A39" w:rsidP="00D84307">
            <w:pPr>
              <w:spacing w:after="0" w:line="240" w:lineRule="auto"/>
              <w:ind w:firstLine="0"/>
              <w:rPr>
                <w:rFonts w:ascii="Times New Roman" w:eastAsia="Times New Roman" w:hAnsi="Times New Roman"/>
                <w:color w:val="000000"/>
              </w:rPr>
            </w:pPr>
            <w:r w:rsidRPr="004A7B6B">
              <w:rPr>
                <w:rFonts w:ascii="Times New Roman" w:eastAsia="Times New Roman" w:hAnsi="Times New Roman"/>
                <w:color w:val="000000"/>
              </w:rPr>
              <w:t>2.1.1</w:t>
            </w:r>
          </w:p>
        </w:tc>
        <w:tc>
          <w:tcPr>
            <w:tcW w:w="6011" w:type="dxa"/>
            <w:tcBorders>
              <w:top w:val="nil"/>
              <w:left w:val="nil"/>
              <w:bottom w:val="single" w:sz="4" w:space="0" w:color="auto"/>
              <w:right w:val="single" w:sz="4" w:space="0" w:color="auto"/>
            </w:tcBorders>
            <w:shd w:val="clear" w:color="auto" w:fill="auto"/>
            <w:vAlign w:val="bottom"/>
            <w:hideMark/>
          </w:tcPr>
          <w:p w14:paraId="1EB29B6F" w14:textId="4CFCD249" w:rsidR="00CF7A39" w:rsidRPr="00335687" w:rsidRDefault="00CF7A39" w:rsidP="00D84307">
            <w:pPr>
              <w:spacing w:after="0" w:line="240" w:lineRule="auto"/>
              <w:ind w:firstLine="0"/>
              <w:rPr>
                <w:rFonts w:ascii="Times New Roman" w:eastAsia="Times New Roman" w:hAnsi="Times New Roman"/>
              </w:rPr>
            </w:pPr>
            <w:r>
              <w:rPr>
                <w:rFonts w:ascii="Times New Roman" w:eastAsia="Times New Roman" w:hAnsi="Times New Roman"/>
              </w:rPr>
              <w:t xml:space="preserve">Rekonštrukcia miestnych komunikácií </w:t>
            </w:r>
            <w:r w:rsidR="0083375D">
              <w:rPr>
                <w:rFonts w:ascii="Times New Roman" w:eastAsia="Times New Roman" w:hAnsi="Times New Roman"/>
              </w:rPr>
              <w:t>a chodníkov</w:t>
            </w:r>
          </w:p>
        </w:tc>
      </w:tr>
      <w:tr w:rsidR="00CF7A39" w:rsidRPr="000F5C20" w14:paraId="751E81ED" w14:textId="77777777" w:rsidTr="00294E50">
        <w:trPr>
          <w:trHeight w:val="375"/>
        </w:trPr>
        <w:tc>
          <w:tcPr>
            <w:tcW w:w="1468" w:type="dxa"/>
            <w:vMerge/>
            <w:tcBorders>
              <w:left w:val="single" w:sz="4" w:space="0" w:color="auto"/>
              <w:right w:val="single" w:sz="4" w:space="0" w:color="auto"/>
            </w:tcBorders>
            <w:vAlign w:val="center"/>
          </w:tcPr>
          <w:p w14:paraId="6B97B895" w14:textId="77777777" w:rsidR="00CF7A39" w:rsidRPr="004A7B6B" w:rsidRDefault="00CF7A39"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tcPr>
          <w:p w14:paraId="36911421" w14:textId="77777777" w:rsidR="00CF7A39"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2.1.2</w:t>
            </w:r>
          </w:p>
        </w:tc>
        <w:tc>
          <w:tcPr>
            <w:tcW w:w="6011" w:type="dxa"/>
            <w:tcBorders>
              <w:top w:val="nil"/>
              <w:left w:val="nil"/>
              <w:bottom w:val="single" w:sz="4" w:space="0" w:color="auto"/>
              <w:right w:val="single" w:sz="4" w:space="0" w:color="auto"/>
            </w:tcBorders>
            <w:shd w:val="clear" w:color="auto" w:fill="auto"/>
            <w:vAlign w:val="bottom"/>
          </w:tcPr>
          <w:p w14:paraId="76BE1452" w14:textId="77777777" w:rsidR="00CF7A39" w:rsidRPr="000F5C20" w:rsidRDefault="00CF7A39" w:rsidP="00D84307">
            <w:pPr>
              <w:spacing w:after="0" w:line="240" w:lineRule="auto"/>
              <w:ind w:firstLine="0"/>
              <w:rPr>
                <w:rFonts w:ascii="Times New Roman" w:eastAsia="Times New Roman" w:hAnsi="Times New Roman"/>
                <w:highlight w:val="yellow"/>
              </w:rPr>
            </w:pPr>
            <w:r w:rsidRPr="006A5927">
              <w:rPr>
                <w:rFonts w:ascii="Times New Roman" w:eastAsia="Times New Roman" w:hAnsi="Times New Roman"/>
              </w:rPr>
              <w:t>Rekonštrukcia verejného priestranstva</w:t>
            </w:r>
          </w:p>
        </w:tc>
      </w:tr>
      <w:tr w:rsidR="00CF7A39" w:rsidRPr="00146996" w14:paraId="61DF04F3" w14:textId="77777777" w:rsidTr="00294E50">
        <w:trPr>
          <w:trHeight w:val="272"/>
        </w:trPr>
        <w:tc>
          <w:tcPr>
            <w:tcW w:w="1468" w:type="dxa"/>
            <w:vMerge/>
            <w:tcBorders>
              <w:left w:val="single" w:sz="4" w:space="0" w:color="auto"/>
              <w:right w:val="single" w:sz="4" w:space="0" w:color="auto"/>
            </w:tcBorders>
            <w:vAlign w:val="center"/>
            <w:hideMark/>
          </w:tcPr>
          <w:p w14:paraId="2E6B4FEB" w14:textId="77777777" w:rsidR="00CF7A39" w:rsidRPr="004A7B6B" w:rsidRDefault="00CF7A39"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hideMark/>
          </w:tcPr>
          <w:p w14:paraId="65E5B6B9" w14:textId="77777777" w:rsidR="00CF7A39" w:rsidRPr="004A7B6B"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2.1.3</w:t>
            </w:r>
          </w:p>
        </w:tc>
        <w:tc>
          <w:tcPr>
            <w:tcW w:w="6011" w:type="dxa"/>
            <w:tcBorders>
              <w:top w:val="nil"/>
              <w:left w:val="nil"/>
              <w:bottom w:val="single" w:sz="4" w:space="0" w:color="auto"/>
              <w:right w:val="single" w:sz="4" w:space="0" w:color="auto"/>
            </w:tcBorders>
            <w:shd w:val="clear" w:color="auto" w:fill="auto"/>
            <w:vAlign w:val="bottom"/>
            <w:hideMark/>
          </w:tcPr>
          <w:p w14:paraId="389FB492" w14:textId="77777777" w:rsidR="00CF7A39" w:rsidRPr="00146996" w:rsidRDefault="00CF7A39" w:rsidP="00D84307">
            <w:pPr>
              <w:spacing w:after="0" w:line="240" w:lineRule="auto"/>
              <w:ind w:firstLine="0"/>
              <w:rPr>
                <w:rFonts w:ascii="Times New Roman" w:eastAsia="Times New Roman" w:hAnsi="Times New Roman"/>
              </w:rPr>
            </w:pPr>
            <w:r>
              <w:rPr>
                <w:rFonts w:ascii="Times New Roman" w:eastAsia="Times New Roman" w:hAnsi="Times New Roman"/>
              </w:rPr>
              <w:t>Ú</w:t>
            </w:r>
            <w:r w:rsidRPr="00146996">
              <w:rPr>
                <w:rFonts w:ascii="Times New Roman" w:eastAsia="Times New Roman" w:hAnsi="Times New Roman"/>
              </w:rPr>
              <w:t>držba</w:t>
            </w:r>
            <w:r>
              <w:rPr>
                <w:rFonts w:ascii="Times New Roman" w:eastAsia="Times New Roman" w:hAnsi="Times New Roman"/>
              </w:rPr>
              <w:t xml:space="preserve"> a zveľaďovanie</w:t>
            </w:r>
            <w:r w:rsidRPr="00146996">
              <w:rPr>
                <w:rFonts w:ascii="Times New Roman" w:eastAsia="Times New Roman" w:hAnsi="Times New Roman"/>
              </w:rPr>
              <w:t xml:space="preserve"> </w:t>
            </w:r>
            <w:r>
              <w:rPr>
                <w:rFonts w:ascii="Times New Roman" w:eastAsia="Times New Roman" w:hAnsi="Times New Roman"/>
              </w:rPr>
              <w:t>miestnych komunikácií, cintorína a  d</w:t>
            </w:r>
            <w:r w:rsidRPr="00146996">
              <w:rPr>
                <w:rFonts w:ascii="Times New Roman" w:eastAsia="Times New Roman" w:hAnsi="Times New Roman"/>
              </w:rPr>
              <w:t xml:space="preserve">omu </w:t>
            </w:r>
            <w:r>
              <w:rPr>
                <w:rFonts w:ascii="Times New Roman" w:eastAsia="Times New Roman" w:hAnsi="Times New Roman"/>
              </w:rPr>
              <w:t>nádeje</w:t>
            </w:r>
          </w:p>
        </w:tc>
      </w:tr>
      <w:tr w:rsidR="006057EF" w:rsidRPr="00146996" w14:paraId="1486FECB" w14:textId="77777777" w:rsidTr="00294E50">
        <w:trPr>
          <w:trHeight w:val="272"/>
        </w:trPr>
        <w:tc>
          <w:tcPr>
            <w:tcW w:w="1468" w:type="dxa"/>
            <w:tcBorders>
              <w:left w:val="single" w:sz="4" w:space="0" w:color="auto"/>
              <w:right w:val="single" w:sz="4" w:space="0" w:color="auto"/>
            </w:tcBorders>
            <w:vAlign w:val="center"/>
          </w:tcPr>
          <w:p w14:paraId="3507E42E" w14:textId="77777777" w:rsidR="006057EF" w:rsidRPr="004A7B6B" w:rsidRDefault="006057EF"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tcPr>
          <w:p w14:paraId="0AC97F39" w14:textId="160F5EA7" w:rsidR="006057EF" w:rsidRDefault="006057EF"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2.1.4</w:t>
            </w:r>
          </w:p>
        </w:tc>
        <w:tc>
          <w:tcPr>
            <w:tcW w:w="6011" w:type="dxa"/>
            <w:tcBorders>
              <w:top w:val="nil"/>
              <w:left w:val="nil"/>
              <w:bottom w:val="single" w:sz="4" w:space="0" w:color="auto"/>
              <w:right w:val="single" w:sz="4" w:space="0" w:color="auto"/>
            </w:tcBorders>
            <w:shd w:val="clear" w:color="auto" w:fill="auto"/>
            <w:vAlign w:val="bottom"/>
          </w:tcPr>
          <w:p w14:paraId="6F225E42" w14:textId="66AEDDAB" w:rsidR="006057EF" w:rsidRDefault="006057EF" w:rsidP="00D84307">
            <w:pPr>
              <w:spacing w:after="0" w:line="240" w:lineRule="auto"/>
              <w:ind w:firstLine="0"/>
              <w:rPr>
                <w:rFonts w:ascii="Times New Roman" w:eastAsia="Times New Roman" w:hAnsi="Times New Roman"/>
              </w:rPr>
            </w:pPr>
            <w:r>
              <w:rPr>
                <w:rFonts w:ascii="Times New Roman" w:eastAsia="Times New Roman" w:hAnsi="Times New Roman"/>
              </w:rPr>
              <w:t>Výstavba autobusových čakární</w:t>
            </w:r>
          </w:p>
        </w:tc>
      </w:tr>
      <w:tr w:rsidR="00CF7A39" w:rsidRPr="004A7B6B" w14:paraId="19F737D7" w14:textId="77777777" w:rsidTr="00294E50">
        <w:trPr>
          <w:trHeight w:val="387"/>
        </w:trPr>
        <w:tc>
          <w:tcPr>
            <w:tcW w:w="2541"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43CDDC28" w14:textId="77777777" w:rsidR="00CF7A39" w:rsidRPr="004A7B6B" w:rsidRDefault="00CF7A39"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2.2</w:t>
            </w:r>
          </w:p>
        </w:tc>
        <w:tc>
          <w:tcPr>
            <w:tcW w:w="6011" w:type="dxa"/>
            <w:tcBorders>
              <w:top w:val="nil"/>
              <w:left w:val="nil"/>
              <w:bottom w:val="single" w:sz="4" w:space="0" w:color="auto"/>
              <w:right w:val="single" w:sz="4" w:space="0" w:color="auto"/>
            </w:tcBorders>
            <w:shd w:val="clear" w:color="auto" w:fill="DEEAF6"/>
            <w:noWrap/>
            <w:vAlign w:val="bottom"/>
            <w:hideMark/>
          </w:tcPr>
          <w:p w14:paraId="4B83CA5D" w14:textId="77777777" w:rsidR="00CF7A39" w:rsidRPr="004A7B6B" w:rsidRDefault="00CF7A39"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Znižovanie energetickej náročnosti obecných budov</w:t>
            </w:r>
          </w:p>
        </w:tc>
      </w:tr>
      <w:tr w:rsidR="0064024D" w:rsidRPr="004A7B6B" w14:paraId="69E456B2" w14:textId="77777777" w:rsidTr="00294E50">
        <w:trPr>
          <w:trHeight w:val="387"/>
        </w:trPr>
        <w:tc>
          <w:tcPr>
            <w:tcW w:w="254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4348D00D" w14:textId="5EFBFADA" w:rsidR="0064024D" w:rsidRDefault="00F56BAD"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Špecifický cieľ</w:t>
            </w:r>
          </w:p>
        </w:tc>
        <w:tc>
          <w:tcPr>
            <w:tcW w:w="6011" w:type="dxa"/>
            <w:tcBorders>
              <w:top w:val="nil"/>
              <w:left w:val="nil"/>
              <w:bottom w:val="single" w:sz="4" w:space="0" w:color="auto"/>
              <w:right w:val="single" w:sz="4" w:space="0" w:color="auto"/>
            </w:tcBorders>
            <w:shd w:val="clear" w:color="auto" w:fill="FFF2CC" w:themeFill="accent4" w:themeFillTint="33"/>
            <w:noWrap/>
            <w:vAlign w:val="bottom"/>
          </w:tcPr>
          <w:p w14:paraId="5B626C5F" w14:textId="3E577607" w:rsidR="0064024D" w:rsidRDefault="002A3B42"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Rea</w:t>
            </w:r>
            <w:r w:rsidR="00D3573E">
              <w:rPr>
                <w:rFonts w:ascii="Times New Roman" w:eastAsia="Times New Roman" w:hAnsi="Times New Roman"/>
                <w:b/>
                <w:color w:val="000000"/>
              </w:rPr>
              <w:t>lizovať aktivity</w:t>
            </w:r>
            <w:r>
              <w:rPr>
                <w:rFonts w:ascii="Times New Roman" w:eastAsia="Times New Roman" w:hAnsi="Times New Roman"/>
                <w:b/>
                <w:color w:val="000000"/>
              </w:rPr>
              <w:t xml:space="preserve"> na znižovanie prevádzkových nákladov vo vlastníctve obce</w:t>
            </w:r>
          </w:p>
        </w:tc>
      </w:tr>
      <w:tr w:rsidR="00CF7A39" w:rsidRPr="0095166E" w14:paraId="42156D78" w14:textId="77777777" w:rsidTr="00294E50">
        <w:trPr>
          <w:trHeight w:val="389"/>
        </w:trPr>
        <w:tc>
          <w:tcPr>
            <w:tcW w:w="1468" w:type="dxa"/>
            <w:vMerge w:val="restart"/>
            <w:tcBorders>
              <w:top w:val="nil"/>
              <w:left w:val="single" w:sz="4" w:space="0" w:color="auto"/>
              <w:right w:val="single" w:sz="4" w:space="0" w:color="auto"/>
            </w:tcBorders>
            <w:shd w:val="clear" w:color="auto" w:fill="auto"/>
            <w:noWrap/>
            <w:vAlign w:val="center"/>
            <w:hideMark/>
          </w:tcPr>
          <w:p w14:paraId="3C25F5B8" w14:textId="77777777" w:rsidR="00CF7A39" w:rsidRPr="004A7B6B" w:rsidRDefault="00CF7A39" w:rsidP="00D84307">
            <w:pPr>
              <w:spacing w:after="0" w:line="240" w:lineRule="auto"/>
              <w:ind w:firstLine="0"/>
              <w:rPr>
                <w:rFonts w:ascii="Times New Roman" w:eastAsia="Times New Roman" w:hAnsi="Times New Roman"/>
                <w:b/>
                <w:bCs/>
                <w:color w:val="000000"/>
              </w:rPr>
            </w:pPr>
            <w:r w:rsidRPr="004A7B6B">
              <w:rPr>
                <w:rFonts w:ascii="Times New Roman" w:eastAsia="Times New Roman" w:hAnsi="Times New Roman"/>
                <w:b/>
                <w:bCs/>
                <w:color w:val="000000"/>
              </w:rPr>
              <w:t>Aktivita</w:t>
            </w:r>
          </w:p>
        </w:tc>
        <w:tc>
          <w:tcPr>
            <w:tcW w:w="1073" w:type="dxa"/>
            <w:tcBorders>
              <w:top w:val="nil"/>
              <w:left w:val="nil"/>
              <w:bottom w:val="single" w:sz="4" w:space="0" w:color="auto"/>
              <w:right w:val="single" w:sz="4" w:space="0" w:color="auto"/>
            </w:tcBorders>
            <w:shd w:val="clear" w:color="auto" w:fill="auto"/>
            <w:noWrap/>
            <w:vAlign w:val="bottom"/>
            <w:hideMark/>
          </w:tcPr>
          <w:p w14:paraId="175059AE" w14:textId="77777777" w:rsidR="00CF7A39" w:rsidRPr="004A7B6B"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2.2</w:t>
            </w:r>
            <w:r w:rsidRPr="004A7B6B">
              <w:rPr>
                <w:rFonts w:ascii="Times New Roman" w:eastAsia="Times New Roman" w:hAnsi="Times New Roman"/>
                <w:color w:val="000000"/>
              </w:rPr>
              <w:t>.1</w:t>
            </w:r>
          </w:p>
        </w:tc>
        <w:tc>
          <w:tcPr>
            <w:tcW w:w="6011" w:type="dxa"/>
            <w:tcBorders>
              <w:top w:val="nil"/>
              <w:left w:val="nil"/>
              <w:bottom w:val="single" w:sz="4" w:space="0" w:color="auto"/>
              <w:right w:val="single" w:sz="4" w:space="0" w:color="auto"/>
            </w:tcBorders>
            <w:shd w:val="clear" w:color="auto" w:fill="auto"/>
            <w:vAlign w:val="bottom"/>
            <w:hideMark/>
          </w:tcPr>
          <w:p w14:paraId="008D26C8" w14:textId="77777777" w:rsidR="00CF7A39" w:rsidRPr="0095166E" w:rsidRDefault="00CF7A39" w:rsidP="00D84307">
            <w:pPr>
              <w:spacing w:after="0" w:line="240" w:lineRule="auto"/>
              <w:ind w:firstLine="0"/>
              <w:rPr>
                <w:rFonts w:ascii="Times New Roman" w:eastAsia="Times New Roman" w:hAnsi="Times New Roman"/>
              </w:rPr>
            </w:pPr>
            <w:r w:rsidRPr="0095166E">
              <w:rPr>
                <w:rFonts w:ascii="Times New Roman" w:eastAsia="Times New Roman" w:hAnsi="Times New Roman"/>
              </w:rPr>
              <w:t xml:space="preserve">Rekonštrukcia a zníženie energetickej náročnosti budovy </w:t>
            </w:r>
            <w:r>
              <w:rPr>
                <w:rFonts w:ascii="Times New Roman" w:eastAsia="Times New Roman" w:hAnsi="Times New Roman"/>
              </w:rPr>
              <w:t xml:space="preserve">obecného úradu </w:t>
            </w:r>
          </w:p>
        </w:tc>
      </w:tr>
      <w:tr w:rsidR="00CF7A39" w:rsidRPr="0095166E" w14:paraId="4527CE5E" w14:textId="77777777" w:rsidTr="00294E50">
        <w:trPr>
          <w:trHeight w:val="374"/>
        </w:trPr>
        <w:tc>
          <w:tcPr>
            <w:tcW w:w="1468" w:type="dxa"/>
            <w:vMerge/>
            <w:tcBorders>
              <w:left w:val="single" w:sz="4" w:space="0" w:color="auto"/>
              <w:right w:val="single" w:sz="4" w:space="0" w:color="auto"/>
            </w:tcBorders>
            <w:shd w:val="clear" w:color="auto" w:fill="auto"/>
            <w:noWrap/>
            <w:vAlign w:val="center"/>
          </w:tcPr>
          <w:p w14:paraId="4B1571E1" w14:textId="77777777" w:rsidR="00CF7A39" w:rsidRPr="004A7B6B" w:rsidRDefault="00CF7A39"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tcPr>
          <w:p w14:paraId="10BEAF84" w14:textId="77777777" w:rsidR="00CF7A39" w:rsidRPr="004A7B6B"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2.2.2</w:t>
            </w:r>
          </w:p>
        </w:tc>
        <w:tc>
          <w:tcPr>
            <w:tcW w:w="6011" w:type="dxa"/>
            <w:tcBorders>
              <w:top w:val="nil"/>
              <w:left w:val="nil"/>
              <w:bottom w:val="single" w:sz="4" w:space="0" w:color="auto"/>
              <w:right w:val="single" w:sz="4" w:space="0" w:color="auto"/>
            </w:tcBorders>
            <w:shd w:val="clear" w:color="auto" w:fill="auto"/>
            <w:vAlign w:val="bottom"/>
          </w:tcPr>
          <w:p w14:paraId="7E600835" w14:textId="6C1402C1" w:rsidR="00CF7A39" w:rsidRPr="0095166E" w:rsidRDefault="00CF7A39" w:rsidP="005D18DF">
            <w:pPr>
              <w:spacing w:after="0" w:line="240" w:lineRule="auto"/>
              <w:ind w:firstLine="0"/>
              <w:rPr>
                <w:rFonts w:ascii="Times New Roman" w:eastAsia="Times New Roman" w:hAnsi="Times New Roman"/>
              </w:rPr>
            </w:pPr>
            <w:r>
              <w:rPr>
                <w:rFonts w:ascii="Times New Roman" w:eastAsia="Times New Roman" w:hAnsi="Times New Roman"/>
              </w:rPr>
              <w:t>Z</w:t>
            </w:r>
            <w:r w:rsidRPr="0095166E">
              <w:rPr>
                <w:rFonts w:ascii="Times New Roman" w:eastAsia="Times New Roman" w:hAnsi="Times New Roman"/>
              </w:rPr>
              <w:t xml:space="preserve">níženie energetickej náročnosti </w:t>
            </w:r>
            <w:r w:rsidR="005D18DF">
              <w:rPr>
                <w:rFonts w:ascii="Times New Roman" w:eastAsia="Times New Roman" w:hAnsi="Times New Roman"/>
              </w:rPr>
              <w:t xml:space="preserve"> a rekonštrukcia nevyužitej budovy na</w:t>
            </w:r>
            <w:r>
              <w:rPr>
                <w:rFonts w:ascii="Times New Roman" w:eastAsia="Times New Roman" w:hAnsi="Times New Roman"/>
              </w:rPr>
              <w:t xml:space="preserve"> </w:t>
            </w:r>
            <w:r w:rsidR="005D18DF">
              <w:rPr>
                <w:rFonts w:ascii="Times New Roman" w:eastAsia="Times New Roman" w:hAnsi="Times New Roman"/>
              </w:rPr>
              <w:t>Polyfunkčný o</w:t>
            </w:r>
            <w:r>
              <w:rPr>
                <w:rFonts w:ascii="Times New Roman" w:eastAsia="Times New Roman" w:hAnsi="Times New Roman"/>
              </w:rPr>
              <w:t>becný dom</w:t>
            </w:r>
            <w:r w:rsidRPr="0095166E">
              <w:rPr>
                <w:rFonts w:ascii="Times New Roman" w:eastAsia="Times New Roman" w:hAnsi="Times New Roman"/>
              </w:rPr>
              <w:t xml:space="preserve"> </w:t>
            </w:r>
          </w:p>
        </w:tc>
      </w:tr>
      <w:tr w:rsidR="00CF7A39" w:rsidRPr="0095166E" w14:paraId="2DCAB7CF" w14:textId="77777777" w:rsidTr="00294E50">
        <w:trPr>
          <w:trHeight w:val="375"/>
        </w:trPr>
        <w:tc>
          <w:tcPr>
            <w:tcW w:w="1468" w:type="dxa"/>
            <w:vMerge/>
            <w:tcBorders>
              <w:left w:val="single" w:sz="4" w:space="0" w:color="auto"/>
              <w:right w:val="single" w:sz="4" w:space="0" w:color="auto"/>
            </w:tcBorders>
            <w:vAlign w:val="center"/>
          </w:tcPr>
          <w:p w14:paraId="2324C265" w14:textId="77777777" w:rsidR="00CF7A39" w:rsidRPr="004A7B6B" w:rsidRDefault="00CF7A39"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tcPr>
          <w:p w14:paraId="544252CA" w14:textId="77777777" w:rsidR="00CF7A39" w:rsidRPr="004A7B6B"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2.2.3</w:t>
            </w:r>
          </w:p>
        </w:tc>
        <w:tc>
          <w:tcPr>
            <w:tcW w:w="6011" w:type="dxa"/>
            <w:tcBorders>
              <w:top w:val="nil"/>
              <w:left w:val="nil"/>
              <w:bottom w:val="single" w:sz="4" w:space="0" w:color="auto"/>
              <w:right w:val="single" w:sz="4" w:space="0" w:color="auto"/>
            </w:tcBorders>
            <w:shd w:val="clear" w:color="auto" w:fill="auto"/>
            <w:vAlign w:val="bottom"/>
          </w:tcPr>
          <w:p w14:paraId="0F6EEEC5" w14:textId="77777777" w:rsidR="00CF7A39" w:rsidRPr="0095166E" w:rsidRDefault="00CF7A39" w:rsidP="00D84307">
            <w:pPr>
              <w:spacing w:after="0" w:line="240" w:lineRule="auto"/>
              <w:ind w:firstLine="0"/>
              <w:rPr>
                <w:rFonts w:ascii="Times New Roman" w:eastAsia="Times New Roman" w:hAnsi="Times New Roman"/>
              </w:rPr>
            </w:pPr>
            <w:r w:rsidRPr="0095166E">
              <w:rPr>
                <w:rFonts w:ascii="Times New Roman" w:eastAsia="Times New Roman" w:hAnsi="Times New Roman"/>
              </w:rPr>
              <w:t>Rekonštrukcia a zníženi</w:t>
            </w:r>
            <w:r>
              <w:rPr>
                <w:rFonts w:ascii="Times New Roman" w:eastAsia="Times New Roman" w:hAnsi="Times New Roman"/>
              </w:rPr>
              <w:t>e energetickej náročnosti budovy Základnej školy</w:t>
            </w:r>
          </w:p>
        </w:tc>
      </w:tr>
      <w:tr w:rsidR="00CF7A39" w:rsidRPr="004A7B6B" w14:paraId="5FD4E689" w14:textId="77777777" w:rsidTr="00294E50">
        <w:trPr>
          <w:trHeight w:val="377"/>
        </w:trPr>
        <w:tc>
          <w:tcPr>
            <w:tcW w:w="2541"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54FA5B89" w14:textId="77777777" w:rsidR="00CF7A39" w:rsidRPr="004A7B6B" w:rsidRDefault="00CF7A39"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2.3</w:t>
            </w:r>
          </w:p>
        </w:tc>
        <w:tc>
          <w:tcPr>
            <w:tcW w:w="6011" w:type="dxa"/>
            <w:tcBorders>
              <w:top w:val="nil"/>
              <w:left w:val="nil"/>
              <w:bottom w:val="single" w:sz="4" w:space="0" w:color="auto"/>
              <w:right w:val="single" w:sz="4" w:space="0" w:color="auto"/>
            </w:tcBorders>
            <w:shd w:val="clear" w:color="auto" w:fill="DEEAF6"/>
            <w:vAlign w:val="bottom"/>
            <w:hideMark/>
          </w:tcPr>
          <w:p w14:paraId="239680B8" w14:textId="77777777" w:rsidR="00CF7A39" w:rsidRPr="004A7B6B" w:rsidRDefault="00CF7A39"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Odpadové hospodárstvo</w:t>
            </w:r>
          </w:p>
        </w:tc>
      </w:tr>
      <w:tr w:rsidR="0064024D" w:rsidRPr="004A7B6B" w14:paraId="3AD3DCCA" w14:textId="77777777" w:rsidTr="00294E50">
        <w:trPr>
          <w:trHeight w:val="377"/>
        </w:trPr>
        <w:tc>
          <w:tcPr>
            <w:tcW w:w="254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1F715332" w14:textId="03D378FB" w:rsidR="0064024D" w:rsidRDefault="00F56BAD"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Špecifický cieľ</w:t>
            </w:r>
          </w:p>
        </w:tc>
        <w:tc>
          <w:tcPr>
            <w:tcW w:w="6011" w:type="dxa"/>
            <w:tcBorders>
              <w:top w:val="nil"/>
              <w:left w:val="nil"/>
              <w:bottom w:val="single" w:sz="4" w:space="0" w:color="auto"/>
              <w:right w:val="single" w:sz="4" w:space="0" w:color="auto"/>
            </w:tcBorders>
            <w:shd w:val="clear" w:color="auto" w:fill="FFF2CC" w:themeFill="accent4" w:themeFillTint="33"/>
            <w:vAlign w:val="bottom"/>
          </w:tcPr>
          <w:p w14:paraId="59916B72" w14:textId="749EF38C" w:rsidR="0064024D" w:rsidRDefault="00D3573E"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Zaviesť</w:t>
            </w:r>
            <w:r w:rsidR="002C1C60">
              <w:rPr>
                <w:rFonts w:ascii="Times New Roman" w:eastAsia="Times New Roman" w:hAnsi="Times New Roman"/>
                <w:b/>
                <w:color w:val="000000"/>
              </w:rPr>
              <w:t xml:space="preserve"> opatre</w:t>
            </w:r>
            <w:r>
              <w:rPr>
                <w:rFonts w:ascii="Times New Roman" w:eastAsia="Times New Roman" w:hAnsi="Times New Roman"/>
                <w:b/>
                <w:color w:val="000000"/>
              </w:rPr>
              <w:t xml:space="preserve">nia </w:t>
            </w:r>
            <w:r w:rsidR="002C1C60">
              <w:rPr>
                <w:rFonts w:ascii="Times New Roman" w:eastAsia="Times New Roman" w:hAnsi="Times New Roman"/>
                <w:b/>
                <w:color w:val="000000"/>
              </w:rPr>
              <w:t>na efektívne a ekologické narábanie s odpadom</w:t>
            </w:r>
          </w:p>
        </w:tc>
      </w:tr>
      <w:tr w:rsidR="00CF7A39" w:rsidRPr="00335687" w14:paraId="62BE9C73" w14:textId="77777777" w:rsidTr="00294E50">
        <w:trPr>
          <w:trHeight w:val="572"/>
        </w:trPr>
        <w:tc>
          <w:tcPr>
            <w:tcW w:w="1468" w:type="dxa"/>
            <w:vMerge w:val="restart"/>
            <w:tcBorders>
              <w:top w:val="nil"/>
              <w:left w:val="single" w:sz="4" w:space="0" w:color="auto"/>
              <w:right w:val="single" w:sz="4" w:space="0" w:color="auto"/>
            </w:tcBorders>
            <w:shd w:val="clear" w:color="auto" w:fill="auto"/>
            <w:noWrap/>
            <w:vAlign w:val="center"/>
            <w:hideMark/>
          </w:tcPr>
          <w:p w14:paraId="059D11DB" w14:textId="77777777" w:rsidR="00CF7A39" w:rsidRPr="004A7B6B" w:rsidRDefault="00CF7A39" w:rsidP="00D84307">
            <w:pPr>
              <w:spacing w:after="0" w:line="240" w:lineRule="auto"/>
              <w:ind w:firstLine="0"/>
              <w:rPr>
                <w:rFonts w:ascii="Times New Roman" w:eastAsia="Times New Roman" w:hAnsi="Times New Roman"/>
                <w:b/>
                <w:bCs/>
                <w:color w:val="000000"/>
              </w:rPr>
            </w:pPr>
            <w:r w:rsidRPr="004A7B6B">
              <w:rPr>
                <w:rFonts w:ascii="Times New Roman" w:eastAsia="Times New Roman" w:hAnsi="Times New Roman"/>
                <w:b/>
                <w:bCs/>
                <w:color w:val="000000"/>
              </w:rPr>
              <w:t>Aktivita</w:t>
            </w:r>
          </w:p>
          <w:p w14:paraId="75C2AA3D" w14:textId="77777777" w:rsidR="00CF7A39" w:rsidRPr="004A7B6B" w:rsidRDefault="00CF7A39" w:rsidP="00D84307">
            <w:pPr>
              <w:spacing w:after="0" w:line="240" w:lineRule="auto"/>
              <w:rPr>
                <w:rFonts w:ascii="Times New Roman" w:eastAsia="Times New Roman" w:hAnsi="Times New Roman"/>
                <w:color w:val="000000"/>
              </w:rPr>
            </w:pPr>
            <w:r w:rsidRPr="004A7B6B">
              <w:rPr>
                <w:rFonts w:ascii="Times New Roman" w:eastAsia="Times New Roman" w:hAnsi="Times New Roman"/>
                <w:color w:val="000000"/>
              </w:rPr>
              <w:t> </w:t>
            </w:r>
          </w:p>
          <w:p w14:paraId="4809E264" w14:textId="77777777" w:rsidR="00CF7A39" w:rsidRPr="004A7B6B" w:rsidRDefault="00CF7A39"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color w:val="000000"/>
              </w:rPr>
              <w:t> </w:t>
            </w:r>
          </w:p>
        </w:tc>
        <w:tc>
          <w:tcPr>
            <w:tcW w:w="1073" w:type="dxa"/>
            <w:tcBorders>
              <w:top w:val="nil"/>
              <w:left w:val="nil"/>
              <w:bottom w:val="single" w:sz="4" w:space="0" w:color="auto"/>
              <w:right w:val="single" w:sz="4" w:space="0" w:color="auto"/>
            </w:tcBorders>
            <w:shd w:val="clear" w:color="auto" w:fill="auto"/>
            <w:noWrap/>
            <w:vAlign w:val="bottom"/>
            <w:hideMark/>
          </w:tcPr>
          <w:p w14:paraId="3E3EF676" w14:textId="77777777" w:rsidR="00CF7A39" w:rsidRPr="004A7B6B"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2.3.1</w:t>
            </w:r>
          </w:p>
        </w:tc>
        <w:tc>
          <w:tcPr>
            <w:tcW w:w="6011" w:type="dxa"/>
            <w:tcBorders>
              <w:top w:val="nil"/>
              <w:left w:val="nil"/>
              <w:bottom w:val="single" w:sz="4" w:space="0" w:color="auto"/>
              <w:right w:val="single" w:sz="4" w:space="0" w:color="auto"/>
            </w:tcBorders>
            <w:shd w:val="clear" w:color="auto" w:fill="auto"/>
            <w:vAlign w:val="bottom"/>
            <w:hideMark/>
          </w:tcPr>
          <w:p w14:paraId="1081E86F" w14:textId="77777777" w:rsidR="00CF7A39" w:rsidRPr="00335687" w:rsidRDefault="00CF7A39" w:rsidP="00D84307">
            <w:pPr>
              <w:spacing w:after="0" w:line="240" w:lineRule="auto"/>
              <w:ind w:firstLine="0"/>
              <w:rPr>
                <w:rFonts w:ascii="Times New Roman" w:eastAsia="Times New Roman" w:hAnsi="Times New Roman"/>
              </w:rPr>
            </w:pPr>
            <w:r w:rsidRPr="00335687">
              <w:rPr>
                <w:rFonts w:ascii="Times New Roman" w:eastAsia="Times New Roman" w:hAnsi="Times New Roman"/>
              </w:rPr>
              <w:t>Zvýšenie počtu separačných kontajnerov a činností súvisiacich s osvetou a propagáciou separácie</w:t>
            </w:r>
            <w:r>
              <w:rPr>
                <w:rFonts w:ascii="Times New Roman" w:eastAsia="Times New Roman" w:hAnsi="Times New Roman"/>
              </w:rPr>
              <w:t xml:space="preserve"> – odpadové nádoby na sklo</w:t>
            </w:r>
          </w:p>
        </w:tc>
      </w:tr>
      <w:tr w:rsidR="00CF7A39" w:rsidRPr="00335687" w14:paraId="55D0B1DC" w14:textId="77777777" w:rsidTr="00294E50">
        <w:trPr>
          <w:trHeight w:val="487"/>
        </w:trPr>
        <w:tc>
          <w:tcPr>
            <w:tcW w:w="1468" w:type="dxa"/>
            <w:vMerge/>
            <w:tcBorders>
              <w:left w:val="single" w:sz="4" w:space="0" w:color="auto"/>
              <w:right w:val="single" w:sz="4" w:space="0" w:color="auto"/>
            </w:tcBorders>
            <w:shd w:val="clear" w:color="auto" w:fill="auto"/>
            <w:noWrap/>
            <w:vAlign w:val="bottom"/>
          </w:tcPr>
          <w:p w14:paraId="7ADBE378" w14:textId="77777777" w:rsidR="00CF7A39" w:rsidRPr="004A7B6B" w:rsidRDefault="00CF7A39" w:rsidP="00D84307">
            <w:pPr>
              <w:spacing w:after="0" w:line="240" w:lineRule="auto"/>
              <w:rPr>
                <w:rFonts w:ascii="Times New Roman" w:eastAsia="Times New Roman" w:hAnsi="Times New Roman"/>
                <w:color w:val="000000"/>
              </w:rPr>
            </w:pPr>
          </w:p>
        </w:tc>
        <w:tc>
          <w:tcPr>
            <w:tcW w:w="1073" w:type="dxa"/>
            <w:tcBorders>
              <w:top w:val="nil"/>
              <w:left w:val="nil"/>
              <w:bottom w:val="single" w:sz="4" w:space="0" w:color="auto"/>
              <w:right w:val="single" w:sz="4" w:space="0" w:color="auto"/>
            </w:tcBorders>
            <w:shd w:val="clear" w:color="auto" w:fill="auto"/>
            <w:noWrap/>
            <w:vAlign w:val="bottom"/>
          </w:tcPr>
          <w:p w14:paraId="60B27E7C" w14:textId="2037B3E2" w:rsidR="00CF7A39" w:rsidRPr="004A7B6B"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2.3.</w:t>
            </w:r>
            <w:r w:rsidR="00D257CD">
              <w:rPr>
                <w:rFonts w:ascii="Times New Roman" w:eastAsia="Times New Roman" w:hAnsi="Times New Roman"/>
                <w:color w:val="000000"/>
              </w:rPr>
              <w:t>2</w:t>
            </w:r>
          </w:p>
        </w:tc>
        <w:tc>
          <w:tcPr>
            <w:tcW w:w="6011" w:type="dxa"/>
            <w:tcBorders>
              <w:top w:val="nil"/>
              <w:left w:val="nil"/>
              <w:bottom w:val="single" w:sz="4" w:space="0" w:color="auto"/>
              <w:right w:val="single" w:sz="4" w:space="0" w:color="auto"/>
            </w:tcBorders>
            <w:shd w:val="clear" w:color="auto" w:fill="auto"/>
            <w:vAlign w:val="bottom"/>
          </w:tcPr>
          <w:p w14:paraId="3AAB39AF" w14:textId="77777777" w:rsidR="00CF7A39" w:rsidRPr="00335687" w:rsidRDefault="00CF7A39" w:rsidP="00D84307">
            <w:pPr>
              <w:spacing w:after="0" w:line="240" w:lineRule="auto"/>
              <w:ind w:firstLine="0"/>
              <w:rPr>
                <w:rFonts w:ascii="Times New Roman" w:eastAsia="Times New Roman" w:hAnsi="Times New Roman"/>
              </w:rPr>
            </w:pPr>
            <w:r w:rsidRPr="00335687">
              <w:rPr>
                <w:rFonts w:ascii="Times New Roman" w:eastAsia="Times New Roman" w:hAnsi="Times New Roman"/>
              </w:rPr>
              <w:t>Zvyšovanie právneho vedomia obyvateľov v oblasti odpadového hospodárstva a separovaného zberu</w:t>
            </w:r>
          </w:p>
        </w:tc>
      </w:tr>
      <w:tr w:rsidR="00CF7A39" w14:paraId="178D592C" w14:textId="77777777" w:rsidTr="00294E50">
        <w:trPr>
          <w:trHeight w:val="305"/>
        </w:trPr>
        <w:tc>
          <w:tcPr>
            <w:tcW w:w="1468" w:type="dxa"/>
            <w:vMerge/>
            <w:tcBorders>
              <w:left w:val="single" w:sz="4" w:space="0" w:color="auto"/>
              <w:right w:val="single" w:sz="4" w:space="0" w:color="auto"/>
            </w:tcBorders>
            <w:shd w:val="clear" w:color="auto" w:fill="auto"/>
            <w:noWrap/>
            <w:vAlign w:val="bottom"/>
          </w:tcPr>
          <w:p w14:paraId="4244231B" w14:textId="77777777" w:rsidR="00CF7A39" w:rsidRPr="004A7B6B" w:rsidRDefault="00CF7A39" w:rsidP="00D84307">
            <w:pPr>
              <w:spacing w:after="0" w:line="240" w:lineRule="auto"/>
              <w:rPr>
                <w:rFonts w:ascii="Times New Roman" w:eastAsia="Times New Roman" w:hAnsi="Times New Roman"/>
                <w:color w:val="000000"/>
              </w:rPr>
            </w:pPr>
          </w:p>
        </w:tc>
        <w:tc>
          <w:tcPr>
            <w:tcW w:w="1073" w:type="dxa"/>
            <w:tcBorders>
              <w:top w:val="nil"/>
              <w:left w:val="nil"/>
              <w:bottom w:val="single" w:sz="4" w:space="0" w:color="auto"/>
              <w:right w:val="single" w:sz="4" w:space="0" w:color="auto"/>
            </w:tcBorders>
            <w:shd w:val="clear" w:color="auto" w:fill="auto"/>
            <w:noWrap/>
            <w:vAlign w:val="bottom"/>
          </w:tcPr>
          <w:p w14:paraId="4B03A903" w14:textId="6016ADAA" w:rsidR="00CF7A39" w:rsidRDefault="00D257CD"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2.3.3</w:t>
            </w:r>
          </w:p>
        </w:tc>
        <w:tc>
          <w:tcPr>
            <w:tcW w:w="6011" w:type="dxa"/>
            <w:tcBorders>
              <w:top w:val="nil"/>
              <w:left w:val="nil"/>
              <w:bottom w:val="single" w:sz="4" w:space="0" w:color="auto"/>
              <w:right w:val="single" w:sz="4" w:space="0" w:color="auto"/>
            </w:tcBorders>
            <w:shd w:val="clear" w:color="auto" w:fill="auto"/>
            <w:vAlign w:val="bottom"/>
          </w:tcPr>
          <w:p w14:paraId="6677A8A3" w14:textId="77777777" w:rsidR="00CF7A39" w:rsidRDefault="00CF7A39" w:rsidP="00D84307">
            <w:pPr>
              <w:spacing w:after="0" w:line="240" w:lineRule="auto"/>
              <w:ind w:firstLine="0"/>
              <w:rPr>
                <w:rFonts w:ascii="Times New Roman" w:eastAsia="Times New Roman" w:hAnsi="Times New Roman"/>
              </w:rPr>
            </w:pPr>
            <w:r>
              <w:rPr>
                <w:rFonts w:ascii="Times New Roman" w:eastAsia="Times New Roman" w:hAnsi="Times New Roman"/>
              </w:rPr>
              <w:t>Vybudovanie zberného dvora a kompostárne</w:t>
            </w:r>
          </w:p>
        </w:tc>
      </w:tr>
      <w:tr w:rsidR="00CF7A39" w14:paraId="6D120DF1" w14:textId="77777777" w:rsidTr="00294E50">
        <w:trPr>
          <w:trHeight w:val="284"/>
        </w:trPr>
        <w:tc>
          <w:tcPr>
            <w:tcW w:w="1468" w:type="dxa"/>
            <w:vMerge/>
            <w:tcBorders>
              <w:left w:val="single" w:sz="4" w:space="0" w:color="auto"/>
              <w:right w:val="single" w:sz="4" w:space="0" w:color="auto"/>
            </w:tcBorders>
            <w:shd w:val="clear" w:color="auto" w:fill="auto"/>
            <w:noWrap/>
            <w:vAlign w:val="bottom"/>
          </w:tcPr>
          <w:p w14:paraId="24A2AC4D" w14:textId="77777777" w:rsidR="00CF7A39" w:rsidRPr="004A7B6B" w:rsidRDefault="00CF7A39" w:rsidP="00D84307">
            <w:pPr>
              <w:spacing w:after="0" w:line="240" w:lineRule="auto"/>
              <w:rPr>
                <w:rFonts w:ascii="Times New Roman" w:eastAsia="Times New Roman" w:hAnsi="Times New Roman"/>
                <w:color w:val="000000"/>
              </w:rPr>
            </w:pPr>
          </w:p>
        </w:tc>
        <w:tc>
          <w:tcPr>
            <w:tcW w:w="1073" w:type="dxa"/>
            <w:tcBorders>
              <w:top w:val="nil"/>
              <w:left w:val="nil"/>
              <w:bottom w:val="single" w:sz="4" w:space="0" w:color="auto"/>
              <w:right w:val="single" w:sz="4" w:space="0" w:color="auto"/>
            </w:tcBorders>
            <w:shd w:val="clear" w:color="auto" w:fill="auto"/>
            <w:noWrap/>
            <w:vAlign w:val="bottom"/>
          </w:tcPr>
          <w:p w14:paraId="0FB8CC1C" w14:textId="6C9507FB" w:rsidR="00CF7A39" w:rsidRDefault="00D257CD"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2.3.4</w:t>
            </w:r>
          </w:p>
        </w:tc>
        <w:tc>
          <w:tcPr>
            <w:tcW w:w="6011" w:type="dxa"/>
            <w:tcBorders>
              <w:top w:val="nil"/>
              <w:left w:val="nil"/>
              <w:bottom w:val="single" w:sz="4" w:space="0" w:color="auto"/>
              <w:right w:val="single" w:sz="4" w:space="0" w:color="auto"/>
            </w:tcBorders>
            <w:shd w:val="clear" w:color="auto" w:fill="auto"/>
            <w:vAlign w:val="bottom"/>
          </w:tcPr>
          <w:p w14:paraId="3F7B023F" w14:textId="77777777" w:rsidR="00CF7A39" w:rsidRDefault="00CF7A39" w:rsidP="00D84307">
            <w:pPr>
              <w:spacing w:after="0" w:line="240" w:lineRule="auto"/>
              <w:ind w:firstLine="0"/>
              <w:rPr>
                <w:rFonts w:ascii="Times New Roman" w:eastAsia="Times New Roman" w:hAnsi="Times New Roman"/>
              </w:rPr>
            </w:pPr>
            <w:r>
              <w:rPr>
                <w:rFonts w:ascii="Times New Roman" w:eastAsia="Times New Roman" w:hAnsi="Times New Roman"/>
              </w:rPr>
              <w:t>Vybudovanie kanalizácie + ČOV</w:t>
            </w:r>
          </w:p>
        </w:tc>
      </w:tr>
      <w:tr w:rsidR="00CF7A39" w:rsidRPr="004A7B6B" w14:paraId="3E340C0B" w14:textId="77777777" w:rsidTr="00294E50">
        <w:trPr>
          <w:trHeight w:val="411"/>
        </w:trPr>
        <w:tc>
          <w:tcPr>
            <w:tcW w:w="2541"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68ADB555" w14:textId="77777777" w:rsidR="00CF7A39" w:rsidRPr="004A7B6B" w:rsidRDefault="00CF7A39"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2.4</w:t>
            </w:r>
          </w:p>
        </w:tc>
        <w:tc>
          <w:tcPr>
            <w:tcW w:w="6011" w:type="dxa"/>
            <w:tcBorders>
              <w:top w:val="nil"/>
              <w:left w:val="nil"/>
              <w:bottom w:val="single" w:sz="4" w:space="0" w:color="auto"/>
              <w:right w:val="single" w:sz="4" w:space="0" w:color="auto"/>
            </w:tcBorders>
            <w:shd w:val="clear" w:color="auto" w:fill="DEEAF6"/>
            <w:vAlign w:val="bottom"/>
            <w:hideMark/>
          </w:tcPr>
          <w:p w14:paraId="6B127589" w14:textId="77777777" w:rsidR="00CF7A39" w:rsidRPr="004A7B6B" w:rsidRDefault="00CF7A39"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Bezpečnosť v obci</w:t>
            </w:r>
          </w:p>
        </w:tc>
      </w:tr>
      <w:tr w:rsidR="0064024D" w:rsidRPr="004A7B6B" w14:paraId="5BDCC0EC" w14:textId="77777777" w:rsidTr="00294E50">
        <w:trPr>
          <w:trHeight w:val="411"/>
        </w:trPr>
        <w:tc>
          <w:tcPr>
            <w:tcW w:w="254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00DAD249" w14:textId="62D4EB5B" w:rsidR="0064024D" w:rsidRDefault="00F56BAD"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Špecifický cieľ</w:t>
            </w:r>
          </w:p>
        </w:tc>
        <w:tc>
          <w:tcPr>
            <w:tcW w:w="6011" w:type="dxa"/>
            <w:tcBorders>
              <w:top w:val="nil"/>
              <w:left w:val="nil"/>
              <w:bottom w:val="single" w:sz="4" w:space="0" w:color="auto"/>
              <w:right w:val="single" w:sz="4" w:space="0" w:color="auto"/>
            </w:tcBorders>
            <w:shd w:val="clear" w:color="auto" w:fill="FFF2CC" w:themeFill="accent4" w:themeFillTint="33"/>
            <w:vAlign w:val="bottom"/>
          </w:tcPr>
          <w:p w14:paraId="65C1EE38" w14:textId="189A9E95" w:rsidR="0064024D" w:rsidRDefault="00D3573E"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Posilniť ochranu zdravia a majetku obyvateľov obce</w:t>
            </w:r>
          </w:p>
        </w:tc>
      </w:tr>
      <w:tr w:rsidR="00CF7A39" w:rsidRPr="004A7B6B" w14:paraId="5BD40EDA" w14:textId="77777777" w:rsidTr="00294E50">
        <w:trPr>
          <w:trHeight w:val="225"/>
        </w:trPr>
        <w:tc>
          <w:tcPr>
            <w:tcW w:w="1468" w:type="dxa"/>
            <w:vMerge w:val="restart"/>
            <w:tcBorders>
              <w:left w:val="single" w:sz="4" w:space="0" w:color="auto"/>
              <w:right w:val="single" w:sz="4" w:space="0" w:color="auto"/>
            </w:tcBorders>
            <w:shd w:val="clear" w:color="auto" w:fill="auto"/>
            <w:noWrap/>
            <w:vAlign w:val="bottom"/>
            <w:hideMark/>
          </w:tcPr>
          <w:p w14:paraId="6DBEE4D3" w14:textId="77777777" w:rsidR="00CF7A39" w:rsidRPr="004A7B6B" w:rsidRDefault="00CF7A39" w:rsidP="00D84307">
            <w:pPr>
              <w:spacing w:after="0" w:line="240" w:lineRule="auto"/>
              <w:ind w:firstLine="0"/>
              <w:rPr>
                <w:rFonts w:ascii="Times New Roman" w:eastAsia="Times New Roman" w:hAnsi="Times New Roman"/>
                <w:color w:val="000000"/>
              </w:rPr>
            </w:pPr>
            <w:r w:rsidRPr="0038212B">
              <w:rPr>
                <w:rFonts w:ascii="Times New Roman" w:eastAsia="Times New Roman" w:hAnsi="Times New Roman"/>
                <w:b/>
                <w:bCs/>
                <w:color w:val="000000"/>
              </w:rPr>
              <w:t>Aktivita</w:t>
            </w:r>
          </w:p>
        </w:tc>
        <w:tc>
          <w:tcPr>
            <w:tcW w:w="1073" w:type="dxa"/>
            <w:tcBorders>
              <w:top w:val="nil"/>
              <w:left w:val="nil"/>
              <w:bottom w:val="single" w:sz="4" w:space="0" w:color="auto"/>
              <w:right w:val="single" w:sz="4" w:space="0" w:color="auto"/>
            </w:tcBorders>
            <w:shd w:val="clear" w:color="auto" w:fill="auto"/>
            <w:noWrap/>
            <w:vAlign w:val="bottom"/>
            <w:hideMark/>
          </w:tcPr>
          <w:p w14:paraId="4F5D62E5" w14:textId="77777777" w:rsidR="00CF7A39" w:rsidRPr="004A7B6B"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2.4</w:t>
            </w:r>
            <w:r w:rsidRPr="004A7B6B">
              <w:rPr>
                <w:rFonts w:ascii="Times New Roman" w:eastAsia="Times New Roman" w:hAnsi="Times New Roman"/>
                <w:color w:val="000000"/>
              </w:rPr>
              <w:t>.1</w:t>
            </w:r>
          </w:p>
        </w:tc>
        <w:tc>
          <w:tcPr>
            <w:tcW w:w="6011" w:type="dxa"/>
            <w:tcBorders>
              <w:top w:val="nil"/>
              <w:left w:val="nil"/>
              <w:bottom w:val="single" w:sz="4" w:space="0" w:color="auto"/>
              <w:right w:val="single" w:sz="4" w:space="0" w:color="auto"/>
            </w:tcBorders>
            <w:shd w:val="clear" w:color="auto" w:fill="auto"/>
            <w:vAlign w:val="bottom"/>
            <w:hideMark/>
          </w:tcPr>
          <w:p w14:paraId="4CA7C8ED" w14:textId="77777777" w:rsidR="00CF7A39" w:rsidRPr="004A7B6B"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Rekonštrukcia verejného osvetlenia obce</w:t>
            </w:r>
          </w:p>
        </w:tc>
      </w:tr>
      <w:tr w:rsidR="00CF7A39" w:rsidRPr="00335687" w14:paraId="3194D48C" w14:textId="77777777" w:rsidTr="00294E50">
        <w:trPr>
          <w:trHeight w:val="225"/>
        </w:trPr>
        <w:tc>
          <w:tcPr>
            <w:tcW w:w="1468" w:type="dxa"/>
            <w:vMerge/>
            <w:tcBorders>
              <w:left w:val="single" w:sz="4" w:space="0" w:color="auto"/>
              <w:right w:val="single" w:sz="4" w:space="0" w:color="auto"/>
            </w:tcBorders>
            <w:shd w:val="clear" w:color="auto" w:fill="auto"/>
            <w:noWrap/>
            <w:vAlign w:val="bottom"/>
          </w:tcPr>
          <w:p w14:paraId="714AAA78" w14:textId="77777777" w:rsidR="00CF7A39" w:rsidRPr="0038212B" w:rsidRDefault="00CF7A39"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tcPr>
          <w:p w14:paraId="587A9F4D" w14:textId="77777777" w:rsidR="00CF7A39" w:rsidRPr="004A7B6B"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2.4.2</w:t>
            </w:r>
          </w:p>
        </w:tc>
        <w:tc>
          <w:tcPr>
            <w:tcW w:w="6011" w:type="dxa"/>
            <w:tcBorders>
              <w:top w:val="nil"/>
              <w:left w:val="nil"/>
              <w:bottom w:val="single" w:sz="4" w:space="0" w:color="auto"/>
              <w:right w:val="single" w:sz="4" w:space="0" w:color="auto"/>
            </w:tcBorders>
            <w:shd w:val="clear" w:color="auto" w:fill="auto"/>
            <w:vAlign w:val="bottom"/>
          </w:tcPr>
          <w:p w14:paraId="733E216A" w14:textId="77777777" w:rsidR="00CF7A39" w:rsidRPr="00335687" w:rsidRDefault="00CF7A39" w:rsidP="00D84307">
            <w:pPr>
              <w:spacing w:after="0" w:line="240" w:lineRule="auto"/>
              <w:ind w:firstLine="0"/>
              <w:rPr>
                <w:rFonts w:ascii="Times New Roman" w:eastAsia="Times New Roman" w:hAnsi="Times New Roman"/>
              </w:rPr>
            </w:pPr>
            <w:r>
              <w:rPr>
                <w:rFonts w:ascii="Times New Roman" w:eastAsia="Times New Roman" w:hAnsi="Times New Roman"/>
              </w:rPr>
              <w:t xml:space="preserve">Zriadenie </w:t>
            </w:r>
            <w:r w:rsidRPr="00335687">
              <w:rPr>
                <w:rFonts w:ascii="Times New Roman" w:eastAsia="Times New Roman" w:hAnsi="Times New Roman"/>
              </w:rPr>
              <w:t xml:space="preserve">kamerového </w:t>
            </w:r>
            <w:r>
              <w:rPr>
                <w:rFonts w:ascii="Times New Roman" w:eastAsia="Times New Roman" w:hAnsi="Times New Roman"/>
              </w:rPr>
              <w:t xml:space="preserve">a varovného </w:t>
            </w:r>
            <w:r w:rsidRPr="00335687">
              <w:rPr>
                <w:rFonts w:ascii="Times New Roman" w:eastAsia="Times New Roman" w:hAnsi="Times New Roman"/>
              </w:rPr>
              <w:t>systému</w:t>
            </w:r>
          </w:p>
        </w:tc>
      </w:tr>
      <w:tr w:rsidR="00CF7A39" w:rsidRPr="00335687" w14:paraId="0D9C72CA" w14:textId="77777777" w:rsidTr="00294E50">
        <w:trPr>
          <w:trHeight w:val="225"/>
        </w:trPr>
        <w:tc>
          <w:tcPr>
            <w:tcW w:w="1468" w:type="dxa"/>
            <w:vMerge/>
            <w:tcBorders>
              <w:left w:val="single" w:sz="4" w:space="0" w:color="auto"/>
              <w:right w:val="single" w:sz="4" w:space="0" w:color="auto"/>
            </w:tcBorders>
            <w:shd w:val="clear" w:color="auto" w:fill="auto"/>
            <w:noWrap/>
            <w:vAlign w:val="bottom"/>
          </w:tcPr>
          <w:p w14:paraId="35AACE36" w14:textId="77777777" w:rsidR="00CF7A39" w:rsidRPr="0038212B" w:rsidRDefault="00CF7A39"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tcPr>
          <w:p w14:paraId="74B5AECD" w14:textId="77777777" w:rsidR="00CF7A39"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2.4.3</w:t>
            </w:r>
          </w:p>
        </w:tc>
        <w:tc>
          <w:tcPr>
            <w:tcW w:w="6011" w:type="dxa"/>
            <w:tcBorders>
              <w:top w:val="nil"/>
              <w:left w:val="nil"/>
              <w:bottom w:val="single" w:sz="4" w:space="0" w:color="auto"/>
              <w:right w:val="single" w:sz="4" w:space="0" w:color="auto"/>
            </w:tcBorders>
            <w:shd w:val="clear" w:color="auto" w:fill="auto"/>
            <w:vAlign w:val="bottom"/>
          </w:tcPr>
          <w:p w14:paraId="78FFEFB9" w14:textId="77777777" w:rsidR="00CF7A39" w:rsidRPr="00335687" w:rsidRDefault="00CF7A39" w:rsidP="00D84307">
            <w:pPr>
              <w:spacing w:after="0" w:line="240" w:lineRule="auto"/>
              <w:ind w:firstLine="0"/>
              <w:rPr>
                <w:rFonts w:ascii="Times New Roman" w:eastAsia="Times New Roman" w:hAnsi="Times New Roman"/>
              </w:rPr>
            </w:pPr>
            <w:r>
              <w:rPr>
                <w:rFonts w:ascii="Times New Roman" w:eastAsia="Times New Roman" w:hAnsi="Times New Roman"/>
              </w:rPr>
              <w:t xml:space="preserve">Regulácia potoka – </w:t>
            </w:r>
            <w:r w:rsidRPr="006E3106">
              <w:rPr>
                <w:rFonts w:ascii="Times New Roman" w:eastAsia="Times New Roman" w:hAnsi="Times New Roman"/>
                <w:color w:val="000000" w:themeColor="text1"/>
              </w:rPr>
              <w:t>v ochrannom pásme</w:t>
            </w:r>
          </w:p>
        </w:tc>
      </w:tr>
      <w:tr w:rsidR="00CF7A39" w:rsidRPr="00E66AB1" w14:paraId="7BADC76C" w14:textId="77777777" w:rsidTr="00294E50">
        <w:trPr>
          <w:trHeight w:val="265"/>
        </w:trPr>
        <w:tc>
          <w:tcPr>
            <w:tcW w:w="1468" w:type="dxa"/>
            <w:vMerge/>
            <w:tcBorders>
              <w:left w:val="single" w:sz="4" w:space="0" w:color="auto"/>
              <w:right w:val="single" w:sz="4" w:space="0" w:color="auto"/>
            </w:tcBorders>
            <w:shd w:val="clear" w:color="auto" w:fill="auto"/>
            <w:noWrap/>
            <w:vAlign w:val="bottom"/>
          </w:tcPr>
          <w:p w14:paraId="45EC561F" w14:textId="77777777" w:rsidR="00CF7A39" w:rsidRPr="0038212B" w:rsidRDefault="00CF7A39"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tcPr>
          <w:p w14:paraId="16B0B995" w14:textId="77777777" w:rsidR="00CF7A39"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2.4.4</w:t>
            </w:r>
          </w:p>
        </w:tc>
        <w:tc>
          <w:tcPr>
            <w:tcW w:w="6011" w:type="dxa"/>
            <w:tcBorders>
              <w:top w:val="nil"/>
              <w:left w:val="nil"/>
              <w:bottom w:val="single" w:sz="4" w:space="0" w:color="auto"/>
              <w:right w:val="single" w:sz="4" w:space="0" w:color="auto"/>
            </w:tcBorders>
            <w:shd w:val="clear" w:color="auto" w:fill="auto"/>
            <w:vAlign w:val="bottom"/>
          </w:tcPr>
          <w:p w14:paraId="14CC4633" w14:textId="77777777" w:rsidR="00CF7A39" w:rsidRPr="00E66AB1" w:rsidRDefault="00CF7A39" w:rsidP="00D84307">
            <w:pPr>
              <w:spacing w:after="0" w:line="240" w:lineRule="auto"/>
              <w:ind w:firstLine="0"/>
              <w:rPr>
                <w:rFonts w:ascii="Times New Roman" w:eastAsia="Times New Roman" w:hAnsi="Times New Roman"/>
              </w:rPr>
            </w:pPr>
            <w:r w:rsidRPr="00E66AB1">
              <w:rPr>
                <w:rFonts w:ascii="Times New Roman" w:eastAsia="Times New Roman" w:hAnsi="Times New Roman"/>
              </w:rPr>
              <w:t>Rekonštrukcia požiarnej zbrojnice</w:t>
            </w:r>
          </w:p>
        </w:tc>
      </w:tr>
      <w:tr w:rsidR="00CF7A39" w:rsidRPr="00E66AB1" w14:paraId="48B3C26A" w14:textId="77777777" w:rsidTr="00294E50">
        <w:trPr>
          <w:trHeight w:val="225"/>
        </w:trPr>
        <w:tc>
          <w:tcPr>
            <w:tcW w:w="1468" w:type="dxa"/>
            <w:vMerge/>
            <w:tcBorders>
              <w:left w:val="single" w:sz="4" w:space="0" w:color="auto"/>
              <w:bottom w:val="single" w:sz="4" w:space="0" w:color="auto"/>
              <w:right w:val="single" w:sz="4" w:space="0" w:color="auto"/>
            </w:tcBorders>
            <w:shd w:val="clear" w:color="auto" w:fill="auto"/>
            <w:noWrap/>
            <w:vAlign w:val="bottom"/>
          </w:tcPr>
          <w:p w14:paraId="54C88394" w14:textId="77777777" w:rsidR="00CF7A39" w:rsidRPr="0038212B" w:rsidRDefault="00CF7A39"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tcPr>
          <w:p w14:paraId="2B6C9CA8" w14:textId="77777777" w:rsidR="00CF7A39" w:rsidRPr="004A7B6B"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2.4.5</w:t>
            </w:r>
          </w:p>
        </w:tc>
        <w:tc>
          <w:tcPr>
            <w:tcW w:w="6011" w:type="dxa"/>
            <w:tcBorders>
              <w:top w:val="nil"/>
              <w:left w:val="nil"/>
              <w:bottom w:val="single" w:sz="4" w:space="0" w:color="auto"/>
              <w:right w:val="single" w:sz="4" w:space="0" w:color="auto"/>
            </w:tcBorders>
            <w:shd w:val="clear" w:color="auto" w:fill="auto"/>
            <w:vAlign w:val="bottom"/>
          </w:tcPr>
          <w:p w14:paraId="00C2B559" w14:textId="77777777" w:rsidR="00CF7A39" w:rsidRPr="00E66AB1" w:rsidRDefault="00CF7A39" w:rsidP="00D84307">
            <w:pPr>
              <w:spacing w:after="0" w:line="240" w:lineRule="auto"/>
              <w:ind w:firstLine="0"/>
              <w:rPr>
                <w:rFonts w:ascii="Times New Roman" w:eastAsia="Times New Roman" w:hAnsi="Times New Roman"/>
              </w:rPr>
            </w:pPr>
            <w:r w:rsidRPr="00E66AB1">
              <w:rPr>
                <w:rFonts w:ascii="Times New Roman" w:eastAsia="Times New Roman" w:hAnsi="Times New Roman"/>
              </w:rPr>
              <w:t>Značenie v obytnej zóne</w:t>
            </w:r>
          </w:p>
        </w:tc>
      </w:tr>
      <w:tr w:rsidR="00CF7A39" w:rsidRPr="004A7B6B" w14:paraId="25139F26" w14:textId="77777777" w:rsidTr="00294E50">
        <w:trPr>
          <w:trHeight w:val="572"/>
        </w:trPr>
        <w:tc>
          <w:tcPr>
            <w:tcW w:w="2541" w:type="dxa"/>
            <w:gridSpan w:val="2"/>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3336475C" w14:textId="77777777" w:rsidR="00CF7A39" w:rsidRPr="004A7B6B" w:rsidRDefault="00CF7A39"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Priorita č. 3</w:t>
            </w:r>
          </w:p>
        </w:tc>
        <w:tc>
          <w:tcPr>
            <w:tcW w:w="6011" w:type="dxa"/>
            <w:tcBorders>
              <w:top w:val="single" w:sz="4" w:space="0" w:color="auto"/>
              <w:left w:val="nil"/>
              <w:bottom w:val="single" w:sz="4" w:space="0" w:color="auto"/>
              <w:right w:val="single" w:sz="4" w:space="0" w:color="auto"/>
            </w:tcBorders>
            <w:shd w:val="clear" w:color="auto" w:fill="9CC2E5"/>
            <w:vAlign w:val="bottom"/>
            <w:hideMark/>
          </w:tcPr>
          <w:p w14:paraId="445C541C" w14:textId="77777777" w:rsidR="00CF7A39" w:rsidRPr="004A7B6B" w:rsidRDefault="00CF7A39"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Podpora mládeže, voľnočasových aktivít obyvateľov a turizmu</w:t>
            </w:r>
          </w:p>
        </w:tc>
      </w:tr>
      <w:tr w:rsidR="00CF7A39" w:rsidRPr="004A7B6B" w14:paraId="48C1ACB1" w14:textId="77777777" w:rsidTr="00294E50">
        <w:trPr>
          <w:trHeight w:val="572"/>
        </w:trPr>
        <w:tc>
          <w:tcPr>
            <w:tcW w:w="2541"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7CCD3AA2" w14:textId="77777777" w:rsidR="00CF7A39" w:rsidRPr="004A7B6B" w:rsidRDefault="00CF7A39"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Opatrenie č. 3.1</w:t>
            </w:r>
          </w:p>
        </w:tc>
        <w:tc>
          <w:tcPr>
            <w:tcW w:w="6011" w:type="dxa"/>
            <w:tcBorders>
              <w:top w:val="single" w:sz="4" w:space="0" w:color="auto"/>
              <w:left w:val="nil"/>
              <w:bottom w:val="nil"/>
              <w:right w:val="single" w:sz="4" w:space="0" w:color="auto"/>
            </w:tcBorders>
            <w:shd w:val="clear" w:color="auto" w:fill="DEEAF6"/>
            <w:vAlign w:val="bottom"/>
            <w:hideMark/>
          </w:tcPr>
          <w:p w14:paraId="684F6424" w14:textId="77777777" w:rsidR="00CF7A39" w:rsidRPr="004A7B6B" w:rsidRDefault="00CF7A39"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Skvalitnenie podmienok pre voľnočasové, športové, kultúrne a spoločenské aktivity obyvateľov a návštevníkov</w:t>
            </w:r>
          </w:p>
        </w:tc>
      </w:tr>
      <w:tr w:rsidR="0064024D" w:rsidRPr="004A7B6B" w14:paraId="6DFF4DF0" w14:textId="77777777" w:rsidTr="00294E50">
        <w:trPr>
          <w:trHeight w:val="403"/>
        </w:trPr>
        <w:tc>
          <w:tcPr>
            <w:tcW w:w="254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5DC10442" w14:textId="1D55E86A" w:rsidR="0064024D" w:rsidRPr="004A7B6B" w:rsidRDefault="00F56BAD"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Špecifický cieľ</w:t>
            </w:r>
          </w:p>
        </w:tc>
        <w:tc>
          <w:tcPr>
            <w:tcW w:w="6011" w:type="dxa"/>
            <w:tcBorders>
              <w:top w:val="single" w:sz="4" w:space="0" w:color="auto"/>
              <w:left w:val="nil"/>
              <w:bottom w:val="nil"/>
              <w:right w:val="single" w:sz="4" w:space="0" w:color="auto"/>
            </w:tcBorders>
            <w:shd w:val="clear" w:color="auto" w:fill="FFF2CC" w:themeFill="accent4" w:themeFillTint="33"/>
            <w:vAlign w:val="bottom"/>
          </w:tcPr>
          <w:p w14:paraId="50CD45E5" w14:textId="7DE6CECA" w:rsidR="0064024D" w:rsidRDefault="00D3573E"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 xml:space="preserve">Rozvíjať kultúrny, spoločenský a športový život v obci </w:t>
            </w:r>
          </w:p>
        </w:tc>
      </w:tr>
      <w:tr w:rsidR="006E3106" w:rsidRPr="00335687" w14:paraId="2B7B347D" w14:textId="77777777" w:rsidTr="00294E50">
        <w:trPr>
          <w:trHeight w:val="507"/>
        </w:trPr>
        <w:tc>
          <w:tcPr>
            <w:tcW w:w="1468" w:type="dxa"/>
            <w:vMerge w:val="restart"/>
            <w:tcBorders>
              <w:top w:val="nil"/>
              <w:left w:val="single" w:sz="4" w:space="0" w:color="auto"/>
              <w:right w:val="single" w:sz="4" w:space="0" w:color="auto"/>
            </w:tcBorders>
            <w:shd w:val="clear" w:color="auto" w:fill="auto"/>
            <w:vAlign w:val="center"/>
            <w:hideMark/>
          </w:tcPr>
          <w:p w14:paraId="490AE68E" w14:textId="77777777" w:rsidR="006E3106" w:rsidRPr="004A7B6B" w:rsidRDefault="006E3106" w:rsidP="00D84307">
            <w:pPr>
              <w:spacing w:after="0" w:line="240" w:lineRule="auto"/>
              <w:ind w:firstLine="0"/>
              <w:rPr>
                <w:rFonts w:ascii="Times New Roman" w:eastAsia="Times New Roman" w:hAnsi="Times New Roman"/>
                <w:b/>
                <w:bCs/>
                <w:color w:val="000000"/>
              </w:rPr>
            </w:pPr>
            <w:r w:rsidRPr="004A7B6B">
              <w:rPr>
                <w:rFonts w:ascii="Times New Roman" w:eastAsia="Times New Roman" w:hAnsi="Times New Roman"/>
                <w:b/>
                <w:bCs/>
                <w:color w:val="000000"/>
              </w:rPr>
              <w:t>Aktivita</w:t>
            </w:r>
          </w:p>
        </w:tc>
        <w:tc>
          <w:tcPr>
            <w:tcW w:w="1073" w:type="dxa"/>
            <w:tcBorders>
              <w:top w:val="nil"/>
              <w:left w:val="nil"/>
              <w:bottom w:val="single" w:sz="4" w:space="0" w:color="auto"/>
              <w:right w:val="single" w:sz="4" w:space="0" w:color="auto"/>
            </w:tcBorders>
            <w:shd w:val="clear" w:color="auto" w:fill="auto"/>
            <w:noWrap/>
            <w:vAlign w:val="bottom"/>
            <w:hideMark/>
          </w:tcPr>
          <w:p w14:paraId="423BB0C6" w14:textId="77777777" w:rsidR="006E3106" w:rsidRPr="004A7B6B" w:rsidRDefault="006E3106" w:rsidP="00D84307">
            <w:pPr>
              <w:spacing w:after="0" w:line="240" w:lineRule="auto"/>
              <w:ind w:firstLine="0"/>
              <w:rPr>
                <w:rFonts w:ascii="Times New Roman" w:eastAsia="Times New Roman" w:hAnsi="Times New Roman"/>
                <w:color w:val="000000"/>
              </w:rPr>
            </w:pPr>
            <w:r w:rsidRPr="004A7B6B">
              <w:rPr>
                <w:rFonts w:ascii="Times New Roman" w:eastAsia="Times New Roman" w:hAnsi="Times New Roman"/>
                <w:color w:val="000000"/>
              </w:rPr>
              <w:t>3.1.1</w:t>
            </w:r>
          </w:p>
        </w:tc>
        <w:tc>
          <w:tcPr>
            <w:tcW w:w="6011" w:type="dxa"/>
            <w:tcBorders>
              <w:top w:val="single" w:sz="4" w:space="0" w:color="auto"/>
              <w:left w:val="nil"/>
              <w:bottom w:val="single" w:sz="4" w:space="0" w:color="auto"/>
              <w:right w:val="single" w:sz="4" w:space="0" w:color="auto"/>
            </w:tcBorders>
            <w:shd w:val="clear" w:color="auto" w:fill="auto"/>
            <w:vAlign w:val="bottom"/>
            <w:hideMark/>
          </w:tcPr>
          <w:p w14:paraId="06F977F2" w14:textId="77777777" w:rsidR="006E3106" w:rsidRPr="00335687" w:rsidRDefault="006E3106" w:rsidP="00D84307">
            <w:pPr>
              <w:spacing w:after="0" w:line="240" w:lineRule="auto"/>
              <w:ind w:firstLine="0"/>
              <w:rPr>
                <w:rFonts w:ascii="Times New Roman" w:eastAsia="Times New Roman" w:hAnsi="Times New Roman"/>
              </w:rPr>
            </w:pPr>
            <w:r w:rsidRPr="00335687">
              <w:rPr>
                <w:rFonts w:ascii="Times New Roman" w:eastAsia="Times New Roman" w:hAnsi="Times New Roman"/>
              </w:rPr>
              <w:t xml:space="preserve">Organizovanie pravidelných kultúrno - spoločenských podujatí v obci </w:t>
            </w:r>
          </w:p>
        </w:tc>
      </w:tr>
      <w:tr w:rsidR="006E3106" w:rsidRPr="00335687" w14:paraId="49463CAC" w14:textId="77777777" w:rsidTr="00294E50">
        <w:trPr>
          <w:trHeight w:val="541"/>
        </w:trPr>
        <w:tc>
          <w:tcPr>
            <w:tcW w:w="1468" w:type="dxa"/>
            <w:vMerge/>
            <w:tcBorders>
              <w:left w:val="single" w:sz="4" w:space="0" w:color="auto"/>
              <w:right w:val="single" w:sz="4" w:space="0" w:color="auto"/>
            </w:tcBorders>
            <w:vAlign w:val="center"/>
            <w:hideMark/>
          </w:tcPr>
          <w:p w14:paraId="30997461" w14:textId="77777777" w:rsidR="006E3106" w:rsidRPr="004A7B6B" w:rsidRDefault="006E3106"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hideMark/>
          </w:tcPr>
          <w:p w14:paraId="0A128655" w14:textId="77777777" w:rsidR="006E3106" w:rsidRPr="004A7B6B" w:rsidRDefault="006E3106" w:rsidP="00D84307">
            <w:pPr>
              <w:spacing w:after="0" w:line="240" w:lineRule="auto"/>
              <w:ind w:firstLine="0"/>
              <w:rPr>
                <w:rFonts w:ascii="Times New Roman" w:eastAsia="Times New Roman" w:hAnsi="Times New Roman"/>
                <w:color w:val="000000"/>
              </w:rPr>
            </w:pPr>
            <w:r w:rsidRPr="004A7B6B">
              <w:rPr>
                <w:rFonts w:ascii="Times New Roman" w:eastAsia="Times New Roman" w:hAnsi="Times New Roman"/>
                <w:color w:val="000000"/>
              </w:rPr>
              <w:t>3.1.2</w:t>
            </w:r>
          </w:p>
        </w:tc>
        <w:tc>
          <w:tcPr>
            <w:tcW w:w="6011" w:type="dxa"/>
            <w:tcBorders>
              <w:top w:val="nil"/>
              <w:left w:val="nil"/>
              <w:bottom w:val="single" w:sz="4" w:space="0" w:color="auto"/>
              <w:right w:val="single" w:sz="4" w:space="0" w:color="auto"/>
            </w:tcBorders>
            <w:shd w:val="clear" w:color="auto" w:fill="auto"/>
            <w:vAlign w:val="bottom"/>
            <w:hideMark/>
          </w:tcPr>
          <w:p w14:paraId="03B81D3C" w14:textId="77777777" w:rsidR="006E3106" w:rsidRPr="00335687" w:rsidRDefault="006E3106" w:rsidP="00D84307">
            <w:pPr>
              <w:spacing w:after="0" w:line="240" w:lineRule="auto"/>
              <w:ind w:firstLine="0"/>
              <w:rPr>
                <w:rFonts w:ascii="Times New Roman" w:eastAsia="Times New Roman" w:hAnsi="Times New Roman"/>
              </w:rPr>
            </w:pPr>
            <w:r w:rsidRPr="00335687">
              <w:rPr>
                <w:rFonts w:ascii="Times New Roman" w:eastAsia="Times New Roman" w:hAnsi="Times New Roman"/>
              </w:rPr>
              <w:t xml:space="preserve">Organizovanie nepravidelných kultúrno - spoločenských podujatí v obci </w:t>
            </w:r>
          </w:p>
        </w:tc>
      </w:tr>
      <w:tr w:rsidR="006E3106" w:rsidRPr="00335687" w14:paraId="03F6F7A8" w14:textId="77777777" w:rsidTr="00294E50">
        <w:trPr>
          <w:trHeight w:val="284"/>
        </w:trPr>
        <w:tc>
          <w:tcPr>
            <w:tcW w:w="1468" w:type="dxa"/>
            <w:vMerge/>
            <w:tcBorders>
              <w:left w:val="single" w:sz="4" w:space="0" w:color="auto"/>
              <w:right w:val="single" w:sz="4" w:space="0" w:color="auto"/>
            </w:tcBorders>
            <w:vAlign w:val="center"/>
            <w:hideMark/>
          </w:tcPr>
          <w:p w14:paraId="26925CF7" w14:textId="77777777" w:rsidR="006E3106" w:rsidRPr="004A7B6B" w:rsidRDefault="006E3106"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hideMark/>
          </w:tcPr>
          <w:p w14:paraId="58053856" w14:textId="77777777" w:rsidR="006E3106" w:rsidRPr="004A7B6B" w:rsidRDefault="006E3106" w:rsidP="00D84307">
            <w:pPr>
              <w:spacing w:after="0" w:line="240" w:lineRule="auto"/>
              <w:ind w:firstLine="0"/>
              <w:rPr>
                <w:rFonts w:ascii="Times New Roman" w:eastAsia="Times New Roman" w:hAnsi="Times New Roman"/>
                <w:color w:val="000000"/>
              </w:rPr>
            </w:pPr>
            <w:r w:rsidRPr="004A7B6B">
              <w:rPr>
                <w:rFonts w:ascii="Times New Roman" w:eastAsia="Times New Roman" w:hAnsi="Times New Roman"/>
                <w:color w:val="000000"/>
              </w:rPr>
              <w:t>3.1.3</w:t>
            </w:r>
          </w:p>
        </w:tc>
        <w:tc>
          <w:tcPr>
            <w:tcW w:w="6011" w:type="dxa"/>
            <w:tcBorders>
              <w:top w:val="nil"/>
              <w:left w:val="nil"/>
              <w:bottom w:val="single" w:sz="4" w:space="0" w:color="auto"/>
              <w:right w:val="single" w:sz="4" w:space="0" w:color="auto"/>
            </w:tcBorders>
            <w:shd w:val="clear" w:color="auto" w:fill="auto"/>
            <w:vAlign w:val="bottom"/>
            <w:hideMark/>
          </w:tcPr>
          <w:p w14:paraId="5B4F1574" w14:textId="77777777" w:rsidR="006E3106" w:rsidRPr="00335687" w:rsidRDefault="006E3106" w:rsidP="00D84307">
            <w:pPr>
              <w:spacing w:after="0" w:line="240" w:lineRule="auto"/>
              <w:ind w:firstLine="0"/>
              <w:rPr>
                <w:rFonts w:ascii="Times New Roman" w:eastAsia="Times New Roman" w:hAnsi="Times New Roman"/>
              </w:rPr>
            </w:pPr>
            <w:r w:rsidRPr="00335687">
              <w:rPr>
                <w:rFonts w:ascii="Times New Roman" w:eastAsia="Times New Roman" w:hAnsi="Times New Roman"/>
              </w:rPr>
              <w:t>Podpora tradičných športových podujatí</w:t>
            </w:r>
          </w:p>
        </w:tc>
      </w:tr>
      <w:tr w:rsidR="006E3106" w:rsidRPr="00511276" w14:paraId="0C5333FB" w14:textId="77777777" w:rsidTr="00294E50">
        <w:trPr>
          <w:trHeight w:val="284"/>
        </w:trPr>
        <w:tc>
          <w:tcPr>
            <w:tcW w:w="1468" w:type="dxa"/>
            <w:vMerge/>
            <w:tcBorders>
              <w:left w:val="single" w:sz="4" w:space="0" w:color="auto"/>
              <w:right w:val="single" w:sz="4" w:space="0" w:color="auto"/>
            </w:tcBorders>
            <w:vAlign w:val="center"/>
            <w:hideMark/>
          </w:tcPr>
          <w:p w14:paraId="3487ACD1" w14:textId="77777777" w:rsidR="006E3106" w:rsidRPr="004A7B6B" w:rsidRDefault="006E3106"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hideMark/>
          </w:tcPr>
          <w:p w14:paraId="53FD9E06" w14:textId="77777777" w:rsidR="006E3106" w:rsidRPr="004A7B6B" w:rsidRDefault="006E3106"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3.1.4</w:t>
            </w:r>
          </w:p>
        </w:tc>
        <w:tc>
          <w:tcPr>
            <w:tcW w:w="6011" w:type="dxa"/>
            <w:tcBorders>
              <w:top w:val="nil"/>
              <w:left w:val="nil"/>
              <w:bottom w:val="single" w:sz="4" w:space="0" w:color="auto"/>
              <w:right w:val="single" w:sz="4" w:space="0" w:color="auto"/>
            </w:tcBorders>
            <w:shd w:val="clear" w:color="auto" w:fill="auto"/>
            <w:vAlign w:val="bottom"/>
            <w:hideMark/>
          </w:tcPr>
          <w:p w14:paraId="43A42CB0" w14:textId="77777777" w:rsidR="006E3106" w:rsidRPr="00511276" w:rsidRDefault="006E3106" w:rsidP="00D84307">
            <w:pPr>
              <w:spacing w:after="0" w:line="240" w:lineRule="auto"/>
              <w:ind w:firstLine="0"/>
              <w:rPr>
                <w:rFonts w:ascii="Times New Roman" w:eastAsia="Times New Roman" w:hAnsi="Times New Roman"/>
                <w:color w:val="FF0000"/>
              </w:rPr>
            </w:pPr>
            <w:r w:rsidRPr="00511276">
              <w:rPr>
                <w:rFonts w:ascii="Times New Roman" w:eastAsia="Times New Roman" w:hAnsi="Times New Roman"/>
              </w:rPr>
              <w:t xml:space="preserve">Podpora aktivít </w:t>
            </w:r>
            <w:r>
              <w:rPr>
                <w:rFonts w:ascii="Times New Roman" w:eastAsia="Times New Roman" w:hAnsi="Times New Roman"/>
              </w:rPr>
              <w:t>klubov a združení v obci alebo podpora vzniku nových klubov najmä pre mládež (požiarnici, telovýchovná jednota, klub mladých)</w:t>
            </w:r>
          </w:p>
        </w:tc>
      </w:tr>
      <w:tr w:rsidR="006E3106" w:rsidRPr="00BB182A" w14:paraId="5034F62D" w14:textId="77777777" w:rsidTr="00294E50">
        <w:trPr>
          <w:trHeight w:val="747"/>
        </w:trPr>
        <w:tc>
          <w:tcPr>
            <w:tcW w:w="1468" w:type="dxa"/>
            <w:vMerge/>
            <w:tcBorders>
              <w:left w:val="single" w:sz="4" w:space="0" w:color="auto"/>
              <w:right w:val="single" w:sz="4" w:space="0" w:color="auto"/>
            </w:tcBorders>
            <w:vAlign w:val="center"/>
          </w:tcPr>
          <w:p w14:paraId="6EFDE811" w14:textId="77777777" w:rsidR="006E3106" w:rsidRPr="004A7B6B" w:rsidRDefault="006E3106"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tcPr>
          <w:p w14:paraId="1DBCC3BF" w14:textId="77777777" w:rsidR="006E3106" w:rsidRDefault="006E3106"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3.1.5</w:t>
            </w:r>
          </w:p>
        </w:tc>
        <w:tc>
          <w:tcPr>
            <w:tcW w:w="6011" w:type="dxa"/>
            <w:tcBorders>
              <w:top w:val="nil"/>
              <w:left w:val="nil"/>
              <w:bottom w:val="single" w:sz="4" w:space="0" w:color="auto"/>
              <w:right w:val="single" w:sz="4" w:space="0" w:color="auto"/>
            </w:tcBorders>
            <w:shd w:val="clear" w:color="auto" w:fill="auto"/>
            <w:vAlign w:val="bottom"/>
          </w:tcPr>
          <w:p w14:paraId="6DAE3BB1" w14:textId="77777777" w:rsidR="006E3106" w:rsidRPr="00BB182A" w:rsidRDefault="006E3106" w:rsidP="00D84307">
            <w:pPr>
              <w:spacing w:after="0" w:line="240" w:lineRule="auto"/>
              <w:ind w:firstLine="0"/>
              <w:rPr>
                <w:rFonts w:ascii="Times New Roman" w:eastAsia="Times New Roman" w:hAnsi="Times New Roman"/>
              </w:rPr>
            </w:pPr>
            <w:r w:rsidRPr="00BB182A">
              <w:rPr>
                <w:rFonts w:ascii="Times New Roman" w:hAnsi="Times New Roman"/>
              </w:rPr>
              <w:t>Rozšírenie podmienok pre cykloturistiku: Ohradzany – Košarovce-Holčíkovce-Domaša-Podčičva-Tovarné-Humenné-Slovenská Volová-Ohradzany</w:t>
            </w:r>
          </w:p>
        </w:tc>
      </w:tr>
      <w:tr w:rsidR="006E3106" w:rsidRPr="00BB182A" w14:paraId="2122FC27" w14:textId="77777777" w:rsidTr="00294E50">
        <w:trPr>
          <w:trHeight w:val="284"/>
        </w:trPr>
        <w:tc>
          <w:tcPr>
            <w:tcW w:w="1468" w:type="dxa"/>
            <w:vMerge/>
            <w:tcBorders>
              <w:left w:val="single" w:sz="4" w:space="0" w:color="auto"/>
              <w:right w:val="single" w:sz="4" w:space="0" w:color="auto"/>
            </w:tcBorders>
            <w:vAlign w:val="center"/>
          </w:tcPr>
          <w:p w14:paraId="60C6449A" w14:textId="77777777" w:rsidR="006E3106" w:rsidRPr="004A7B6B" w:rsidRDefault="006E3106"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tcPr>
          <w:p w14:paraId="3142ABC0" w14:textId="379C7B6D" w:rsidR="006E3106" w:rsidRDefault="006E3106"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3.1.6</w:t>
            </w:r>
          </w:p>
        </w:tc>
        <w:tc>
          <w:tcPr>
            <w:tcW w:w="6011" w:type="dxa"/>
            <w:tcBorders>
              <w:top w:val="nil"/>
              <w:left w:val="nil"/>
              <w:bottom w:val="single" w:sz="4" w:space="0" w:color="auto"/>
              <w:right w:val="single" w:sz="4" w:space="0" w:color="auto"/>
            </w:tcBorders>
            <w:shd w:val="clear" w:color="auto" w:fill="auto"/>
            <w:vAlign w:val="bottom"/>
          </w:tcPr>
          <w:p w14:paraId="65C3BC7D" w14:textId="06C8FF1D" w:rsidR="006E3106" w:rsidRPr="00BB182A" w:rsidRDefault="006E3106" w:rsidP="00D84307">
            <w:pPr>
              <w:spacing w:after="0" w:line="240" w:lineRule="auto"/>
              <w:ind w:firstLine="0"/>
              <w:rPr>
                <w:rFonts w:ascii="Times New Roman" w:hAnsi="Times New Roman"/>
                <w:color w:val="000000"/>
              </w:rPr>
            </w:pPr>
            <w:r>
              <w:rPr>
                <w:rFonts w:ascii="Times New Roman" w:hAnsi="Times New Roman"/>
                <w:color w:val="000000"/>
              </w:rPr>
              <w:t>Výstavba detského ihriska</w:t>
            </w:r>
          </w:p>
        </w:tc>
      </w:tr>
      <w:tr w:rsidR="00CF7A39" w:rsidRPr="004A7B6B" w14:paraId="5E8E9AC6" w14:textId="77777777" w:rsidTr="00294E50">
        <w:trPr>
          <w:trHeight w:val="284"/>
        </w:trPr>
        <w:tc>
          <w:tcPr>
            <w:tcW w:w="2541"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3B2A3FDA" w14:textId="77777777" w:rsidR="00CF7A39" w:rsidRPr="004A7B6B" w:rsidRDefault="00CF7A39"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lastRenderedPageBreak/>
              <w:t>Opatrenie č. 3.2</w:t>
            </w:r>
          </w:p>
        </w:tc>
        <w:tc>
          <w:tcPr>
            <w:tcW w:w="6011" w:type="dxa"/>
            <w:tcBorders>
              <w:top w:val="nil"/>
              <w:left w:val="nil"/>
              <w:bottom w:val="single" w:sz="4" w:space="0" w:color="auto"/>
              <w:right w:val="single" w:sz="4" w:space="0" w:color="auto"/>
            </w:tcBorders>
            <w:shd w:val="clear" w:color="auto" w:fill="DEEAF6"/>
            <w:noWrap/>
            <w:vAlign w:val="bottom"/>
            <w:hideMark/>
          </w:tcPr>
          <w:p w14:paraId="5EE050F4" w14:textId="77777777" w:rsidR="00CF7A39" w:rsidRPr="004A7B6B" w:rsidRDefault="00CF7A39"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P</w:t>
            </w:r>
            <w:r w:rsidRPr="004A7B6B">
              <w:rPr>
                <w:rFonts w:ascii="Times New Roman" w:eastAsia="Times New Roman" w:hAnsi="Times New Roman"/>
                <w:b/>
                <w:color w:val="000000"/>
              </w:rPr>
              <w:t>ropagácia</w:t>
            </w:r>
            <w:r>
              <w:rPr>
                <w:rFonts w:ascii="Times New Roman" w:eastAsia="Times New Roman" w:hAnsi="Times New Roman"/>
                <w:b/>
                <w:color w:val="000000"/>
              </w:rPr>
              <w:t xml:space="preserve"> a reprezentácia obce, </w:t>
            </w:r>
            <w:r w:rsidRPr="004A7B6B">
              <w:rPr>
                <w:rFonts w:ascii="Times New Roman" w:eastAsia="Times New Roman" w:hAnsi="Times New Roman"/>
                <w:b/>
                <w:color w:val="000000"/>
              </w:rPr>
              <w:t>regiónu</w:t>
            </w:r>
            <w:r>
              <w:rPr>
                <w:rFonts w:ascii="Times New Roman" w:eastAsia="Times New Roman" w:hAnsi="Times New Roman"/>
                <w:b/>
                <w:color w:val="000000"/>
              </w:rPr>
              <w:t xml:space="preserve"> a územia MAS</w:t>
            </w:r>
          </w:p>
        </w:tc>
      </w:tr>
      <w:tr w:rsidR="0064024D" w:rsidRPr="004A7B6B" w14:paraId="01379926" w14:textId="77777777" w:rsidTr="00294E50">
        <w:trPr>
          <w:trHeight w:val="284"/>
        </w:trPr>
        <w:tc>
          <w:tcPr>
            <w:tcW w:w="254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51E9682A" w14:textId="03C1E2A2" w:rsidR="0064024D" w:rsidRDefault="00F56BAD"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Špecifický cieľ</w:t>
            </w:r>
          </w:p>
        </w:tc>
        <w:tc>
          <w:tcPr>
            <w:tcW w:w="6011" w:type="dxa"/>
            <w:tcBorders>
              <w:top w:val="nil"/>
              <w:left w:val="nil"/>
              <w:bottom w:val="single" w:sz="4" w:space="0" w:color="auto"/>
              <w:right w:val="single" w:sz="4" w:space="0" w:color="auto"/>
            </w:tcBorders>
            <w:shd w:val="clear" w:color="auto" w:fill="FFF2CC" w:themeFill="accent4" w:themeFillTint="33"/>
            <w:noWrap/>
            <w:vAlign w:val="bottom"/>
          </w:tcPr>
          <w:p w14:paraId="024DE42F" w14:textId="4BDAB522" w:rsidR="0064024D" w:rsidRDefault="00D3573E"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 xml:space="preserve">Rozvíjať a zavádzať nové nástroje na zviditeľňovanie obce a zdieľanie dobrej praxe </w:t>
            </w:r>
          </w:p>
        </w:tc>
      </w:tr>
      <w:tr w:rsidR="00CF7A39" w:rsidRPr="00335687" w14:paraId="63986227" w14:textId="77777777" w:rsidTr="00294E50">
        <w:trPr>
          <w:trHeight w:val="572"/>
        </w:trPr>
        <w:tc>
          <w:tcPr>
            <w:tcW w:w="1468" w:type="dxa"/>
            <w:vMerge w:val="restart"/>
            <w:tcBorders>
              <w:top w:val="nil"/>
              <w:left w:val="single" w:sz="4" w:space="0" w:color="auto"/>
              <w:right w:val="single" w:sz="4" w:space="0" w:color="auto"/>
            </w:tcBorders>
            <w:vAlign w:val="center"/>
            <w:hideMark/>
          </w:tcPr>
          <w:p w14:paraId="1FD47A9E" w14:textId="77777777" w:rsidR="00CF7A39" w:rsidRPr="004A7B6B" w:rsidRDefault="00CF7A39"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Aktivita</w:t>
            </w:r>
          </w:p>
        </w:tc>
        <w:tc>
          <w:tcPr>
            <w:tcW w:w="1073" w:type="dxa"/>
            <w:tcBorders>
              <w:top w:val="nil"/>
              <w:left w:val="nil"/>
              <w:bottom w:val="single" w:sz="4" w:space="0" w:color="auto"/>
              <w:right w:val="single" w:sz="4" w:space="0" w:color="auto"/>
            </w:tcBorders>
            <w:shd w:val="clear" w:color="auto" w:fill="auto"/>
            <w:noWrap/>
            <w:vAlign w:val="bottom"/>
            <w:hideMark/>
          </w:tcPr>
          <w:p w14:paraId="3570CD53" w14:textId="77777777" w:rsidR="00CF7A39" w:rsidRPr="004A7B6B"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3.2.1</w:t>
            </w:r>
          </w:p>
        </w:tc>
        <w:tc>
          <w:tcPr>
            <w:tcW w:w="6011" w:type="dxa"/>
            <w:tcBorders>
              <w:top w:val="nil"/>
              <w:left w:val="nil"/>
              <w:bottom w:val="single" w:sz="4" w:space="0" w:color="auto"/>
              <w:right w:val="single" w:sz="4" w:space="0" w:color="auto"/>
            </w:tcBorders>
            <w:shd w:val="clear" w:color="auto" w:fill="auto"/>
            <w:vAlign w:val="bottom"/>
            <w:hideMark/>
          </w:tcPr>
          <w:p w14:paraId="4381BF65" w14:textId="77777777" w:rsidR="00CF7A39" w:rsidRPr="00335687" w:rsidRDefault="00CF7A39" w:rsidP="00D84307">
            <w:pPr>
              <w:spacing w:after="0" w:line="240" w:lineRule="auto"/>
              <w:ind w:firstLine="0"/>
              <w:rPr>
                <w:rFonts w:ascii="Times New Roman" w:eastAsia="Times New Roman" w:hAnsi="Times New Roman"/>
              </w:rPr>
            </w:pPr>
            <w:r w:rsidRPr="00335687">
              <w:rPr>
                <w:rFonts w:ascii="Times New Roman" w:eastAsia="Times New Roman" w:hAnsi="Times New Roman"/>
              </w:rPr>
              <w:t>Účasť obce na regionálnych projektoch propagácie regiónu</w:t>
            </w:r>
            <w:r>
              <w:rPr>
                <w:rFonts w:ascii="Times New Roman" w:eastAsia="Times New Roman" w:hAnsi="Times New Roman"/>
              </w:rPr>
              <w:t xml:space="preserve"> a územia MAS</w:t>
            </w:r>
          </w:p>
        </w:tc>
      </w:tr>
      <w:tr w:rsidR="00CF7A39" w:rsidRPr="00335687" w14:paraId="1B2776A6" w14:textId="77777777" w:rsidTr="00294E50">
        <w:trPr>
          <w:trHeight w:val="263"/>
        </w:trPr>
        <w:tc>
          <w:tcPr>
            <w:tcW w:w="1468" w:type="dxa"/>
            <w:vMerge/>
            <w:tcBorders>
              <w:left w:val="single" w:sz="4" w:space="0" w:color="auto"/>
              <w:right w:val="single" w:sz="4" w:space="0" w:color="auto"/>
            </w:tcBorders>
            <w:vAlign w:val="center"/>
          </w:tcPr>
          <w:p w14:paraId="67FA518D" w14:textId="77777777" w:rsidR="00CF7A39" w:rsidRPr="004A7B6B" w:rsidRDefault="00CF7A39"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tcPr>
          <w:p w14:paraId="091770D5" w14:textId="77777777" w:rsidR="00CF7A39"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3.2.2</w:t>
            </w:r>
          </w:p>
        </w:tc>
        <w:tc>
          <w:tcPr>
            <w:tcW w:w="6011" w:type="dxa"/>
            <w:tcBorders>
              <w:top w:val="nil"/>
              <w:left w:val="nil"/>
              <w:bottom w:val="single" w:sz="4" w:space="0" w:color="auto"/>
              <w:right w:val="single" w:sz="4" w:space="0" w:color="auto"/>
            </w:tcBorders>
            <w:shd w:val="clear" w:color="auto" w:fill="auto"/>
            <w:vAlign w:val="bottom"/>
          </w:tcPr>
          <w:p w14:paraId="6350505A" w14:textId="77777777" w:rsidR="00CF7A39" w:rsidRPr="00335687" w:rsidRDefault="00CF7A39" w:rsidP="00D84307">
            <w:pPr>
              <w:spacing w:after="0" w:line="240" w:lineRule="auto"/>
              <w:ind w:firstLine="0"/>
              <w:rPr>
                <w:rFonts w:ascii="Times New Roman" w:eastAsia="Times New Roman" w:hAnsi="Times New Roman"/>
              </w:rPr>
            </w:pPr>
            <w:r>
              <w:rPr>
                <w:rFonts w:ascii="Times New Roman" w:eastAsia="Times New Roman" w:hAnsi="Times New Roman"/>
              </w:rPr>
              <w:t>Informačné značenie - cyklotrasy</w:t>
            </w:r>
          </w:p>
        </w:tc>
      </w:tr>
      <w:tr w:rsidR="00CF7A39" w14:paraId="247503E2" w14:textId="77777777" w:rsidTr="00294E50">
        <w:trPr>
          <w:trHeight w:val="224"/>
        </w:trPr>
        <w:tc>
          <w:tcPr>
            <w:tcW w:w="1468" w:type="dxa"/>
            <w:vMerge/>
            <w:tcBorders>
              <w:left w:val="single" w:sz="4" w:space="0" w:color="auto"/>
              <w:right w:val="single" w:sz="4" w:space="0" w:color="auto"/>
            </w:tcBorders>
            <w:vAlign w:val="center"/>
          </w:tcPr>
          <w:p w14:paraId="53FF6BA3" w14:textId="77777777" w:rsidR="00CF7A39" w:rsidRPr="004A7B6B" w:rsidRDefault="00CF7A39" w:rsidP="00D84307">
            <w:pPr>
              <w:spacing w:after="0" w:line="240" w:lineRule="auto"/>
              <w:rPr>
                <w:rFonts w:ascii="Times New Roman" w:eastAsia="Times New Roman" w:hAnsi="Times New Roman"/>
                <w:b/>
                <w:bCs/>
                <w:color w:val="000000"/>
              </w:rPr>
            </w:pPr>
          </w:p>
        </w:tc>
        <w:tc>
          <w:tcPr>
            <w:tcW w:w="1073" w:type="dxa"/>
            <w:tcBorders>
              <w:top w:val="nil"/>
              <w:left w:val="nil"/>
              <w:bottom w:val="single" w:sz="4" w:space="0" w:color="auto"/>
              <w:right w:val="single" w:sz="4" w:space="0" w:color="auto"/>
            </w:tcBorders>
            <w:shd w:val="clear" w:color="auto" w:fill="auto"/>
            <w:noWrap/>
            <w:vAlign w:val="bottom"/>
          </w:tcPr>
          <w:p w14:paraId="08D121F0" w14:textId="77777777" w:rsidR="00CF7A39" w:rsidRDefault="00CF7A3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3.2.3</w:t>
            </w:r>
          </w:p>
        </w:tc>
        <w:tc>
          <w:tcPr>
            <w:tcW w:w="6011" w:type="dxa"/>
            <w:tcBorders>
              <w:top w:val="nil"/>
              <w:left w:val="nil"/>
              <w:bottom w:val="single" w:sz="4" w:space="0" w:color="auto"/>
              <w:right w:val="single" w:sz="4" w:space="0" w:color="auto"/>
            </w:tcBorders>
            <w:shd w:val="clear" w:color="auto" w:fill="auto"/>
            <w:vAlign w:val="bottom"/>
          </w:tcPr>
          <w:p w14:paraId="5A0F9FDF" w14:textId="77777777" w:rsidR="00CF7A39" w:rsidRDefault="00CF7A39" w:rsidP="00D84307">
            <w:pPr>
              <w:spacing w:after="0" w:line="240" w:lineRule="auto"/>
              <w:ind w:firstLine="0"/>
              <w:rPr>
                <w:rFonts w:ascii="Times New Roman" w:eastAsia="Times New Roman" w:hAnsi="Times New Roman"/>
              </w:rPr>
            </w:pPr>
            <w:r>
              <w:rPr>
                <w:rFonts w:ascii="Times New Roman" w:eastAsia="Times New Roman" w:hAnsi="Times New Roman"/>
              </w:rPr>
              <w:t>Účasť obce na medzinárodných projektoch s partnerskými organizáciami v Poľsku, Maďarsku a na Ukrajine</w:t>
            </w:r>
          </w:p>
        </w:tc>
      </w:tr>
    </w:tbl>
    <w:p w14:paraId="003ACA61" w14:textId="77777777" w:rsidR="00CF7A39" w:rsidRDefault="00CF7A39" w:rsidP="00D84307"/>
    <w:p w14:paraId="09047F7C" w14:textId="77777777" w:rsidR="0073585D" w:rsidRPr="001D18C4" w:rsidRDefault="0073585D" w:rsidP="00D84307">
      <w:pPr>
        <w:pStyle w:val="Nadpis1"/>
        <w:ind w:left="0"/>
      </w:pPr>
      <w:bookmarkStart w:id="106" w:name="_Toc436978624"/>
      <w:bookmarkStart w:id="107" w:name="_Toc437414428"/>
      <w:bookmarkStart w:id="108" w:name="_Toc467676099"/>
      <w:r w:rsidRPr="001D18C4">
        <w:lastRenderedPageBreak/>
        <w:t>Programová časť</w:t>
      </w:r>
      <w:bookmarkEnd w:id="106"/>
      <w:bookmarkEnd w:id="107"/>
      <w:bookmarkEnd w:id="108"/>
    </w:p>
    <w:p w14:paraId="626C0F86" w14:textId="32F89543" w:rsidR="00F95B8D" w:rsidRPr="00430935" w:rsidRDefault="0073585D" w:rsidP="00F95B8D">
      <w:pPr>
        <w:rPr>
          <w:b/>
          <w:i/>
          <w:color w:val="000000"/>
        </w:rPr>
      </w:pPr>
      <w:r w:rsidRPr="00027E3E">
        <w:t xml:space="preserve">Programová časť </w:t>
      </w:r>
      <w:r w:rsidR="00564644" w:rsidRPr="00BE562E">
        <w:t>P</w:t>
      </w:r>
      <w:r w:rsidR="00564644">
        <w:t xml:space="preserve">HSR </w:t>
      </w:r>
      <w:r w:rsidR="00F1789A">
        <w:t>Ohradzany</w:t>
      </w:r>
      <w:r w:rsidR="00564644">
        <w:t xml:space="preserve"> </w:t>
      </w:r>
      <w:r w:rsidRPr="00027E3E">
        <w:t xml:space="preserve">nadväzuje na analytickú a strategickú časť a obsahuje zoznam opatrení a projektov/aktivít a ukazovateľov na zabezpečenie realizácie </w:t>
      </w:r>
      <w:r w:rsidR="00564644" w:rsidRPr="00BE562E">
        <w:t>P</w:t>
      </w:r>
      <w:r w:rsidR="00564644">
        <w:t>HSR.</w:t>
      </w:r>
      <w:r w:rsidRPr="00027E3E">
        <w:t xml:space="preserve"> Programová časť </w:t>
      </w:r>
      <w:r w:rsidR="00564644" w:rsidRPr="00BE562E">
        <w:t>P</w:t>
      </w:r>
      <w:r w:rsidR="00564644">
        <w:t>HSR</w:t>
      </w:r>
      <w:r w:rsidRPr="00027E3E">
        <w:t xml:space="preserve"> obsahuje podrobnejšie rozpracovanie strategického cieľa a špecifických cieľov vo všetkých štyroch prioritných oblastiach, tak aby sa naplnila stanovená vízia obce </w:t>
      </w:r>
      <w:r w:rsidR="00F1789A">
        <w:t>Ohradzany</w:t>
      </w:r>
      <w:r w:rsidR="00564644">
        <w:t xml:space="preserve"> </w:t>
      </w:r>
      <w:r w:rsidRPr="00027E3E">
        <w:t xml:space="preserve">na roky  2016-2023 s výhľadom do roku 2025, a to: </w:t>
      </w:r>
      <w:r w:rsidRPr="00827934">
        <w:rPr>
          <w:i/>
        </w:rPr>
        <w:t>„</w:t>
      </w:r>
      <w:r w:rsidR="00F95B8D" w:rsidRPr="00430935">
        <w:rPr>
          <w:b/>
          <w:i/>
          <w:color w:val="000000"/>
        </w:rPr>
        <w:t>Víziou obce</w:t>
      </w:r>
      <w:r w:rsidR="00F95B8D">
        <w:rPr>
          <w:b/>
          <w:i/>
          <w:color w:val="000000"/>
        </w:rPr>
        <w:t xml:space="preserve"> v </w:t>
      </w:r>
      <w:r w:rsidR="00F95B8D" w:rsidRPr="00430935">
        <w:rPr>
          <w:b/>
          <w:i/>
          <w:color w:val="000000"/>
        </w:rPr>
        <w:t>období 2016 – 2023 je pokračovať</w:t>
      </w:r>
      <w:r w:rsidR="00F95B8D">
        <w:rPr>
          <w:b/>
          <w:i/>
          <w:color w:val="000000"/>
        </w:rPr>
        <w:t xml:space="preserve"> v </w:t>
      </w:r>
      <w:r w:rsidR="00F95B8D" w:rsidRPr="00430935">
        <w:rPr>
          <w:b/>
          <w:i/>
          <w:color w:val="000000"/>
        </w:rPr>
        <w:t>harmonicky vyváženom</w:t>
      </w:r>
      <w:r w:rsidR="00F95B8D">
        <w:rPr>
          <w:b/>
          <w:i/>
          <w:color w:val="000000"/>
        </w:rPr>
        <w:t xml:space="preserve"> a </w:t>
      </w:r>
      <w:r w:rsidR="00F95B8D" w:rsidRPr="00430935">
        <w:rPr>
          <w:b/>
          <w:i/>
          <w:color w:val="000000"/>
        </w:rPr>
        <w:t>trvalo udržateľnom rozvoji územia</w:t>
      </w:r>
      <w:r w:rsidR="00F95B8D">
        <w:rPr>
          <w:b/>
          <w:i/>
          <w:color w:val="000000"/>
        </w:rPr>
        <w:t xml:space="preserve"> s </w:t>
      </w:r>
      <w:r w:rsidR="00F95B8D" w:rsidRPr="00430935">
        <w:rPr>
          <w:b/>
          <w:i/>
          <w:color w:val="000000"/>
        </w:rPr>
        <w:t>využitím hospodárskeho, kultúrneho, prírodného</w:t>
      </w:r>
      <w:r w:rsidR="00F95B8D">
        <w:rPr>
          <w:b/>
          <w:i/>
          <w:color w:val="000000"/>
        </w:rPr>
        <w:t xml:space="preserve"> a </w:t>
      </w:r>
      <w:r w:rsidR="00F95B8D" w:rsidRPr="00430935">
        <w:rPr>
          <w:b/>
          <w:i/>
          <w:color w:val="000000"/>
        </w:rPr>
        <w:t>spoločenského</w:t>
      </w:r>
      <w:r w:rsidR="00F95B8D">
        <w:rPr>
          <w:b/>
          <w:i/>
          <w:color w:val="000000"/>
        </w:rPr>
        <w:t xml:space="preserve"> </w:t>
      </w:r>
      <w:r w:rsidR="00F95B8D" w:rsidRPr="00430935">
        <w:rPr>
          <w:b/>
          <w:i/>
          <w:color w:val="000000"/>
        </w:rPr>
        <w:t>potenciálu obce. Hlavným cieľom bude zastaviť pokles hospodárskej</w:t>
      </w:r>
      <w:r w:rsidR="00F95B8D">
        <w:rPr>
          <w:b/>
          <w:i/>
          <w:color w:val="000000"/>
        </w:rPr>
        <w:t xml:space="preserve"> a </w:t>
      </w:r>
      <w:r w:rsidR="00F95B8D" w:rsidRPr="00430935">
        <w:rPr>
          <w:b/>
          <w:i/>
          <w:color w:val="000000"/>
        </w:rPr>
        <w:t>sociálnej úrovne obce</w:t>
      </w:r>
      <w:r w:rsidR="00F95B8D">
        <w:rPr>
          <w:b/>
          <w:i/>
          <w:color w:val="000000"/>
        </w:rPr>
        <w:t xml:space="preserve"> a </w:t>
      </w:r>
      <w:r w:rsidR="00F95B8D" w:rsidRPr="00430935">
        <w:rPr>
          <w:b/>
          <w:i/>
          <w:color w:val="000000"/>
        </w:rPr>
        <w:t>dosiahnuť úroveň ostatných</w:t>
      </w:r>
      <w:r w:rsidR="00084F53">
        <w:rPr>
          <w:b/>
          <w:i/>
          <w:color w:val="000000"/>
        </w:rPr>
        <w:t>,</w:t>
      </w:r>
      <w:r w:rsidR="00F95B8D" w:rsidRPr="00430935">
        <w:rPr>
          <w:b/>
          <w:i/>
          <w:color w:val="000000"/>
        </w:rPr>
        <w:t xml:space="preserve"> vyspelejších obcí Slovenska.</w:t>
      </w:r>
      <w:r w:rsidR="00084F53">
        <w:rPr>
          <w:b/>
          <w:i/>
          <w:color w:val="000000"/>
        </w:rPr>
        <w:t>“</w:t>
      </w:r>
    </w:p>
    <w:p w14:paraId="4095AF92" w14:textId="7E857F28" w:rsidR="0073585D" w:rsidRPr="00027E3E" w:rsidRDefault="0073585D" w:rsidP="00F95B8D"/>
    <w:p w14:paraId="497D39B9" w14:textId="77777777" w:rsidR="0073585D" w:rsidRPr="00526D43" w:rsidRDefault="0073585D" w:rsidP="00D84307">
      <w:r>
        <w:t>Vypracovanie programovej časti je v súlade s odporúčanou metodikou a zahŕňa nasledovné činnosti:</w:t>
      </w:r>
    </w:p>
    <w:p w14:paraId="641C4532" w14:textId="77777777" w:rsidR="0073585D" w:rsidRPr="00526D43" w:rsidRDefault="0073585D" w:rsidP="00D84307">
      <w:pPr>
        <w:pStyle w:val="Default"/>
        <w:ind w:firstLine="708"/>
        <w:jc w:val="both"/>
        <w:rPr>
          <w:color w:val="auto"/>
        </w:rPr>
      </w:pPr>
    </w:p>
    <w:p w14:paraId="2B978AF2" w14:textId="77777777" w:rsidR="0073585D" w:rsidRPr="00F00662" w:rsidRDefault="0073585D" w:rsidP="00D84307">
      <w:pPr>
        <w:pStyle w:val="Default"/>
        <w:spacing w:after="22" w:line="360" w:lineRule="auto"/>
        <w:ind w:hanging="284"/>
        <w:jc w:val="both"/>
        <w:rPr>
          <w:rFonts w:ascii="Times" w:hAnsi="Times"/>
          <w:color w:val="auto"/>
          <w:sz w:val="22"/>
          <w:szCs w:val="22"/>
        </w:rPr>
      </w:pPr>
      <w:r w:rsidRPr="00526D43">
        <w:rPr>
          <w:color w:val="auto"/>
        </w:rPr>
        <w:t xml:space="preserve">1. </w:t>
      </w:r>
      <w:r w:rsidRPr="00F00662">
        <w:rPr>
          <w:rFonts w:ascii="Times" w:hAnsi="Times"/>
          <w:color w:val="auto"/>
          <w:sz w:val="22"/>
          <w:szCs w:val="22"/>
        </w:rPr>
        <w:t xml:space="preserve">Navrhnuté projekty a aktivity na dosiahnutie opatrení definovaných v strategickej časti (tabuľka priority, špecifických cieľov a opatrení). </w:t>
      </w:r>
    </w:p>
    <w:p w14:paraId="6FBA4273" w14:textId="77777777" w:rsidR="0073585D" w:rsidRPr="00F00662" w:rsidRDefault="0073585D" w:rsidP="00D84307">
      <w:pPr>
        <w:pStyle w:val="Default"/>
        <w:spacing w:after="22" w:line="360" w:lineRule="auto"/>
        <w:jc w:val="both"/>
        <w:rPr>
          <w:rFonts w:ascii="Times" w:hAnsi="Times"/>
          <w:color w:val="auto"/>
          <w:sz w:val="22"/>
          <w:szCs w:val="22"/>
        </w:rPr>
      </w:pPr>
      <w:r w:rsidRPr="00F00662">
        <w:rPr>
          <w:rFonts w:ascii="Times" w:hAnsi="Times"/>
          <w:color w:val="auto"/>
          <w:sz w:val="22"/>
          <w:szCs w:val="22"/>
        </w:rPr>
        <w:t>2. Na návrhoch projektových zámerov a aktivít sa podieľali strategickí partneri, prizvané organizácie a odsúhlasili poslanci obecného zastupiteľstva.</w:t>
      </w:r>
    </w:p>
    <w:p w14:paraId="57941C21" w14:textId="5A58FDA0" w:rsidR="0073585D" w:rsidRPr="00F00662" w:rsidRDefault="0073585D" w:rsidP="00D84307">
      <w:pPr>
        <w:pStyle w:val="Default"/>
        <w:spacing w:after="22" w:line="360" w:lineRule="auto"/>
        <w:ind w:hanging="284"/>
        <w:jc w:val="both"/>
        <w:rPr>
          <w:rFonts w:ascii="Times" w:hAnsi="Times"/>
          <w:color w:val="auto"/>
          <w:sz w:val="22"/>
          <w:szCs w:val="22"/>
        </w:rPr>
      </w:pPr>
      <w:r w:rsidRPr="00F00662">
        <w:rPr>
          <w:rFonts w:ascii="Times" w:hAnsi="Times"/>
          <w:color w:val="auto"/>
          <w:sz w:val="22"/>
          <w:szCs w:val="22"/>
        </w:rPr>
        <w:t xml:space="preserve">3. Pracovná skupina stanovila pre jednotlivé projekty a aktivity sumárny zoznam ukazovateľov, ktorý je potrebný hlavne </w:t>
      </w:r>
      <w:r w:rsidR="00D4735F" w:rsidRPr="00F00662">
        <w:rPr>
          <w:rFonts w:ascii="Times" w:hAnsi="Times"/>
          <w:color w:val="auto"/>
          <w:sz w:val="22"/>
          <w:szCs w:val="22"/>
        </w:rPr>
        <w:t>k monitorovaniu a hodnoteniu PHSR</w:t>
      </w:r>
      <w:r w:rsidRPr="00F00662">
        <w:rPr>
          <w:rFonts w:ascii="Times" w:hAnsi="Times"/>
          <w:color w:val="auto"/>
          <w:sz w:val="22"/>
          <w:szCs w:val="22"/>
        </w:rPr>
        <w:t xml:space="preserve">. </w:t>
      </w:r>
    </w:p>
    <w:p w14:paraId="6807FC9F" w14:textId="77777777" w:rsidR="0073585D" w:rsidRPr="00F00662" w:rsidRDefault="0073585D" w:rsidP="00D84307">
      <w:pPr>
        <w:pStyle w:val="Default"/>
        <w:spacing w:after="22" w:line="360" w:lineRule="auto"/>
        <w:ind w:hanging="284"/>
        <w:jc w:val="both"/>
        <w:rPr>
          <w:rFonts w:ascii="Times" w:hAnsi="Times"/>
          <w:color w:val="auto"/>
          <w:sz w:val="22"/>
          <w:szCs w:val="22"/>
        </w:rPr>
      </w:pPr>
      <w:r w:rsidRPr="00F00662">
        <w:rPr>
          <w:rFonts w:ascii="Times" w:hAnsi="Times"/>
          <w:color w:val="auto"/>
          <w:sz w:val="22"/>
          <w:szCs w:val="22"/>
        </w:rPr>
        <w:t>4. Riadiaci tím stanovil termíny realizácie projektov a odhadovanú výšku nákladov potrebných na ich realizáciu.</w:t>
      </w:r>
    </w:p>
    <w:p w14:paraId="1573496A" w14:textId="77777777" w:rsidR="0073585D" w:rsidRPr="00526D43" w:rsidRDefault="0073585D" w:rsidP="00D84307">
      <w:pPr>
        <w:pStyle w:val="Default"/>
        <w:spacing w:after="22"/>
        <w:ind w:hanging="284"/>
        <w:jc w:val="both"/>
        <w:rPr>
          <w:color w:val="auto"/>
        </w:rPr>
      </w:pPr>
    </w:p>
    <w:p w14:paraId="02D41F55" w14:textId="6017384B" w:rsidR="0073585D" w:rsidRDefault="00DA63A8" w:rsidP="00D84307">
      <w:pPr>
        <w:pStyle w:val="Popis"/>
      </w:pPr>
      <w:bookmarkStart w:id="109" w:name="_Toc437414502"/>
      <w:bookmarkStart w:id="110" w:name="_Toc467926105"/>
      <w:r>
        <w:t xml:space="preserve">Tabuľka </w:t>
      </w:r>
      <w:r w:rsidR="00B92749">
        <w:rPr>
          <w:noProof/>
        </w:rPr>
        <w:fldChar w:fldCharType="begin"/>
      </w:r>
      <w:r w:rsidR="00B92749">
        <w:rPr>
          <w:noProof/>
        </w:rPr>
        <w:instrText xml:space="preserve"> SEQ Tabuľka \* ARABIC </w:instrText>
      </w:r>
      <w:r w:rsidR="00B92749">
        <w:rPr>
          <w:noProof/>
        </w:rPr>
        <w:fldChar w:fldCharType="separate"/>
      </w:r>
      <w:r>
        <w:rPr>
          <w:noProof/>
        </w:rPr>
        <w:t>25</w:t>
      </w:r>
      <w:r w:rsidR="00B92749">
        <w:rPr>
          <w:noProof/>
        </w:rPr>
        <w:fldChar w:fldCharType="end"/>
      </w:r>
      <w:r>
        <w:t xml:space="preserve"> </w:t>
      </w:r>
      <w:r w:rsidR="0073585D" w:rsidRPr="005F090B">
        <w:t>Súhrnný prehľad opatrení, aktivít a</w:t>
      </w:r>
      <w:r w:rsidR="0073585D">
        <w:t> </w:t>
      </w:r>
      <w:r w:rsidR="0073585D" w:rsidRPr="005F090B">
        <w:t>ukazovateľov</w:t>
      </w:r>
      <w:r w:rsidR="0073585D">
        <w:t>- priorita 1</w:t>
      </w:r>
      <w:bookmarkEnd w:id="109"/>
      <w:bookmarkEnd w:id="110"/>
    </w:p>
    <w:tbl>
      <w:tblPr>
        <w:tblW w:w="9288" w:type="dxa"/>
        <w:tblLayout w:type="fixed"/>
        <w:tblCellMar>
          <w:left w:w="70" w:type="dxa"/>
          <w:right w:w="70" w:type="dxa"/>
        </w:tblCellMar>
        <w:tblLook w:val="04A0" w:firstRow="1" w:lastRow="0" w:firstColumn="1" w:lastColumn="0" w:noHBand="0" w:noVBand="1"/>
      </w:tblPr>
      <w:tblGrid>
        <w:gridCol w:w="1505"/>
        <w:gridCol w:w="1406"/>
        <w:gridCol w:w="4816"/>
        <w:gridCol w:w="1561"/>
      </w:tblGrid>
      <w:tr w:rsidR="006E7871" w:rsidRPr="004A7B6B" w14:paraId="63F8276A" w14:textId="5013D7A7" w:rsidTr="00F00662">
        <w:trPr>
          <w:trHeight w:val="287"/>
        </w:trPr>
        <w:tc>
          <w:tcPr>
            <w:tcW w:w="2911" w:type="dxa"/>
            <w:gridSpan w:val="2"/>
            <w:tcBorders>
              <w:top w:val="single" w:sz="4" w:space="0" w:color="auto"/>
              <w:left w:val="single" w:sz="4" w:space="0" w:color="auto"/>
              <w:bottom w:val="single" w:sz="4" w:space="0" w:color="auto"/>
              <w:right w:val="single" w:sz="4" w:space="0" w:color="auto"/>
            </w:tcBorders>
            <w:shd w:val="clear" w:color="auto" w:fill="9CC2E5"/>
            <w:noWrap/>
            <w:hideMark/>
          </w:tcPr>
          <w:p w14:paraId="2806A23D" w14:textId="49BF9563" w:rsidR="006E7871" w:rsidRPr="004A7B6B" w:rsidRDefault="006E7871" w:rsidP="00D84307">
            <w:pPr>
              <w:spacing w:after="0" w:line="240" w:lineRule="auto"/>
              <w:jc w:val="left"/>
              <w:rPr>
                <w:rFonts w:ascii="Times New Roman" w:eastAsia="Times New Roman" w:hAnsi="Times New Roman"/>
                <w:b/>
                <w:bCs/>
                <w:color w:val="000000"/>
              </w:rPr>
            </w:pPr>
            <w:r w:rsidRPr="004A7B6B">
              <w:rPr>
                <w:rFonts w:ascii="Times New Roman" w:eastAsia="Times New Roman" w:hAnsi="Times New Roman"/>
                <w:b/>
                <w:bCs/>
                <w:color w:val="000000"/>
              </w:rPr>
              <w:t xml:space="preserve">Priorita č. </w:t>
            </w:r>
            <w:r>
              <w:rPr>
                <w:rFonts w:ascii="Times New Roman" w:eastAsia="Times New Roman" w:hAnsi="Times New Roman"/>
                <w:b/>
                <w:bCs/>
                <w:color w:val="000000"/>
              </w:rPr>
              <w:t>1</w:t>
            </w:r>
          </w:p>
        </w:tc>
        <w:tc>
          <w:tcPr>
            <w:tcW w:w="4816" w:type="dxa"/>
            <w:tcBorders>
              <w:top w:val="single" w:sz="4" w:space="0" w:color="auto"/>
              <w:left w:val="nil"/>
              <w:bottom w:val="single" w:sz="4" w:space="0" w:color="auto"/>
              <w:right w:val="single" w:sz="4" w:space="0" w:color="auto"/>
            </w:tcBorders>
            <w:shd w:val="clear" w:color="auto" w:fill="9CC2E5"/>
            <w:noWrap/>
            <w:hideMark/>
          </w:tcPr>
          <w:p w14:paraId="218AC6C5" w14:textId="77777777" w:rsidR="006E7871" w:rsidRPr="004A7B6B" w:rsidRDefault="006E7871" w:rsidP="00D84307">
            <w:pPr>
              <w:spacing w:after="0" w:line="240" w:lineRule="auto"/>
              <w:ind w:firstLine="0"/>
              <w:jc w:val="left"/>
              <w:rPr>
                <w:rFonts w:ascii="Times New Roman" w:eastAsia="Times New Roman" w:hAnsi="Times New Roman"/>
                <w:b/>
                <w:bCs/>
                <w:color w:val="000000"/>
              </w:rPr>
            </w:pPr>
            <w:r>
              <w:rPr>
                <w:rFonts w:ascii="Times New Roman" w:eastAsia="Times New Roman" w:hAnsi="Times New Roman"/>
                <w:b/>
                <w:bCs/>
                <w:color w:val="000000"/>
              </w:rPr>
              <w:t>Vzdelávanie, ľudské zdroje a zamestnanosť</w:t>
            </w:r>
          </w:p>
        </w:tc>
        <w:tc>
          <w:tcPr>
            <w:tcW w:w="1561" w:type="dxa"/>
            <w:tcBorders>
              <w:top w:val="single" w:sz="4" w:space="0" w:color="auto"/>
              <w:left w:val="nil"/>
              <w:bottom w:val="single" w:sz="4" w:space="0" w:color="auto"/>
              <w:right w:val="single" w:sz="4" w:space="0" w:color="auto"/>
            </w:tcBorders>
            <w:shd w:val="clear" w:color="auto" w:fill="9CC2E5"/>
          </w:tcPr>
          <w:p w14:paraId="244514D6" w14:textId="166D004F" w:rsidR="006E7871" w:rsidRDefault="006E7871" w:rsidP="00D84307">
            <w:pPr>
              <w:spacing w:after="0" w:line="240" w:lineRule="auto"/>
              <w:ind w:firstLine="0"/>
              <w:jc w:val="left"/>
              <w:rPr>
                <w:rFonts w:ascii="Times New Roman" w:eastAsia="Times New Roman" w:hAnsi="Times New Roman"/>
                <w:b/>
                <w:bCs/>
                <w:color w:val="000000"/>
              </w:rPr>
            </w:pPr>
            <w:r>
              <w:rPr>
                <w:rFonts w:ascii="Times New Roman" w:eastAsia="Times New Roman" w:hAnsi="Times New Roman"/>
                <w:b/>
                <w:bCs/>
                <w:color w:val="000000"/>
              </w:rPr>
              <w:t>Ukazovateľ</w:t>
            </w:r>
          </w:p>
        </w:tc>
      </w:tr>
      <w:tr w:rsidR="006E7871" w:rsidRPr="004A7B6B" w14:paraId="6B1527D4" w14:textId="093D1031" w:rsidTr="00F00662">
        <w:trPr>
          <w:trHeight w:val="287"/>
        </w:trPr>
        <w:tc>
          <w:tcPr>
            <w:tcW w:w="2911" w:type="dxa"/>
            <w:gridSpan w:val="2"/>
            <w:tcBorders>
              <w:top w:val="single" w:sz="4" w:space="0" w:color="auto"/>
              <w:left w:val="single" w:sz="4" w:space="0" w:color="auto"/>
              <w:bottom w:val="single" w:sz="4" w:space="0" w:color="auto"/>
              <w:right w:val="single" w:sz="4" w:space="0" w:color="auto"/>
            </w:tcBorders>
            <w:shd w:val="clear" w:color="auto" w:fill="DEEAF6"/>
            <w:noWrap/>
            <w:hideMark/>
          </w:tcPr>
          <w:p w14:paraId="420D0206" w14:textId="77777777" w:rsidR="006E7871" w:rsidRPr="004A7B6B" w:rsidRDefault="006E7871" w:rsidP="00D84307">
            <w:pPr>
              <w:spacing w:after="0" w:line="240" w:lineRule="auto"/>
              <w:jc w:val="left"/>
              <w:rPr>
                <w:rFonts w:ascii="Times New Roman" w:eastAsia="Times New Roman" w:hAnsi="Times New Roman"/>
                <w:b/>
                <w:bCs/>
                <w:color w:val="000000"/>
              </w:rPr>
            </w:pPr>
            <w:r w:rsidRPr="004A7B6B">
              <w:rPr>
                <w:rFonts w:ascii="Times New Roman" w:eastAsia="Times New Roman" w:hAnsi="Times New Roman"/>
                <w:b/>
                <w:bCs/>
                <w:color w:val="000000"/>
              </w:rPr>
              <w:t>Opatrenie č. 1.1</w:t>
            </w:r>
          </w:p>
        </w:tc>
        <w:tc>
          <w:tcPr>
            <w:tcW w:w="4816" w:type="dxa"/>
            <w:tcBorders>
              <w:top w:val="single" w:sz="4" w:space="0" w:color="auto"/>
              <w:left w:val="nil"/>
              <w:bottom w:val="single" w:sz="4" w:space="0" w:color="auto"/>
              <w:right w:val="single" w:sz="4" w:space="0" w:color="auto"/>
            </w:tcBorders>
            <w:shd w:val="clear" w:color="auto" w:fill="DEEAF6"/>
            <w:noWrap/>
            <w:hideMark/>
          </w:tcPr>
          <w:p w14:paraId="081364F8" w14:textId="77777777" w:rsidR="006E7871" w:rsidRPr="004A7B6B" w:rsidRDefault="006E7871" w:rsidP="00D84307">
            <w:pPr>
              <w:spacing w:after="0" w:line="240" w:lineRule="auto"/>
              <w:ind w:firstLine="0"/>
              <w:jc w:val="left"/>
              <w:rPr>
                <w:rFonts w:ascii="Times New Roman" w:eastAsia="Times New Roman" w:hAnsi="Times New Roman"/>
                <w:b/>
                <w:bCs/>
                <w:color w:val="000000"/>
              </w:rPr>
            </w:pPr>
            <w:r>
              <w:rPr>
                <w:rFonts w:ascii="Times New Roman" w:eastAsia="Times New Roman" w:hAnsi="Times New Roman"/>
                <w:b/>
                <w:bCs/>
                <w:color w:val="000000"/>
              </w:rPr>
              <w:t>Skvalitnenie vzdelávacích procesov</w:t>
            </w:r>
          </w:p>
        </w:tc>
        <w:tc>
          <w:tcPr>
            <w:tcW w:w="1561" w:type="dxa"/>
            <w:tcBorders>
              <w:top w:val="single" w:sz="4" w:space="0" w:color="auto"/>
              <w:left w:val="nil"/>
              <w:bottom w:val="single" w:sz="4" w:space="0" w:color="auto"/>
              <w:right w:val="single" w:sz="4" w:space="0" w:color="auto"/>
            </w:tcBorders>
            <w:shd w:val="clear" w:color="auto" w:fill="DEEAF6"/>
          </w:tcPr>
          <w:p w14:paraId="06A2CEFE" w14:textId="77777777" w:rsidR="006E7871" w:rsidRDefault="006E7871" w:rsidP="00D84307">
            <w:pPr>
              <w:spacing w:after="0" w:line="240" w:lineRule="auto"/>
              <w:jc w:val="left"/>
              <w:rPr>
                <w:rFonts w:ascii="Times New Roman" w:eastAsia="Times New Roman" w:hAnsi="Times New Roman"/>
                <w:b/>
                <w:bCs/>
                <w:color w:val="000000"/>
              </w:rPr>
            </w:pPr>
          </w:p>
        </w:tc>
      </w:tr>
      <w:tr w:rsidR="006E7871" w:rsidRPr="00335687" w14:paraId="612626EC" w14:textId="2EEB99AD" w:rsidTr="00F00662">
        <w:trPr>
          <w:trHeight w:val="578"/>
        </w:trPr>
        <w:tc>
          <w:tcPr>
            <w:tcW w:w="1505" w:type="dxa"/>
            <w:vMerge w:val="restart"/>
            <w:tcBorders>
              <w:top w:val="nil"/>
              <w:left w:val="single" w:sz="4" w:space="0" w:color="auto"/>
              <w:bottom w:val="single" w:sz="4" w:space="0" w:color="auto"/>
              <w:right w:val="single" w:sz="4" w:space="0" w:color="auto"/>
            </w:tcBorders>
            <w:hideMark/>
          </w:tcPr>
          <w:p w14:paraId="25A5D086" w14:textId="77777777" w:rsidR="006E7871" w:rsidRPr="004A7B6B" w:rsidRDefault="006E7871" w:rsidP="00D84307">
            <w:pPr>
              <w:spacing w:after="0" w:line="240" w:lineRule="auto"/>
              <w:jc w:val="left"/>
              <w:rPr>
                <w:rFonts w:ascii="Times New Roman" w:eastAsia="Times New Roman" w:hAnsi="Times New Roman"/>
                <w:b/>
                <w:bCs/>
                <w:color w:val="000000"/>
              </w:rPr>
            </w:pPr>
            <w:r>
              <w:rPr>
                <w:rFonts w:ascii="Times New Roman" w:eastAsia="Times New Roman" w:hAnsi="Times New Roman"/>
                <w:b/>
                <w:bCs/>
                <w:color w:val="000000"/>
              </w:rPr>
              <w:t>Aktivita</w:t>
            </w:r>
          </w:p>
        </w:tc>
        <w:tc>
          <w:tcPr>
            <w:tcW w:w="1406" w:type="dxa"/>
            <w:tcBorders>
              <w:top w:val="nil"/>
              <w:left w:val="nil"/>
              <w:bottom w:val="single" w:sz="4" w:space="0" w:color="auto"/>
              <w:right w:val="single" w:sz="4" w:space="0" w:color="auto"/>
            </w:tcBorders>
            <w:shd w:val="clear" w:color="auto" w:fill="auto"/>
            <w:noWrap/>
            <w:hideMark/>
          </w:tcPr>
          <w:p w14:paraId="653D7CB8" w14:textId="77777777" w:rsidR="006E7871" w:rsidRPr="00F00662" w:rsidRDefault="006E7871" w:rsidP="00D84307">
            <w:pPr>
              <w:spacing w:after="0" w:line="240" w:lineRule="auto"/>
              <w:jc w:val="left"/>
              <w:rPr>
                <w:rFonts w:eastAsia="Times New Roman"/>
                <w:color w:val="000000"/>
              </w:rPr>
            </w:pPr>
            <w:r w:rsidRPr="00F00662">
              <w:rPr>
                <w:rFonts w:eastAsia="Times New Roman"/>
                <w:color w:val="000000"/>
              </w:rPr>
              <w:t>1.1.1</w:t>
            </w:r>
          </w:p>
        </w:tc>
        <w:tc>
          <w:tcPr>
            <w:tcW w:w="4816" w:type="dxa"/>
            <w:tcBorders>
              <w:top w:val="nil"/>
              <w:left w:val="nil"/>
              <w:bottom w:val="single" w:sz="4" w:space="0" w:color="auto"/>
              <w:right w:val="single" w:sz="4" w:space="0" w:color="auto"/>
            </w:tcBorders>
            <w:shd w:val="clear" w:color="auto" w:fill="auto"/>
            <w:hideMark/>
          </w:tcPr>
          <w:p w14:paraId="02E68919" w14:textId="77777777" w:rsidR="006E7871" w:rsidRPr="00F00662" w:rsidRDefault="006E7871" w:rsidP="00D84307">
            <w:pPr>
              <w:spacing w:after="0" w:line="240" w:lineRule="auto"/>
              <w:ind w:firstLine="0"/>
              <w:jc w:val="left"/>
              <w:rPr>
                <w:rFonts w:eastAsia="Times New Roman"/>
              </w:rPr>
            </w:pPr>
            <w:r w:rsidRPr="00F00662">
              <w:rPr>
                <w:rFonts w:eastAsia="Times New Roman"/>
              </w:rPr>
              <w:t>Zabezpečenie činnosti predprimárneho, primárneho vzdelávania a jedálne</w:t>
            </w:r>
          </w:p>
        </w:tc>
        <w:tc>
          <w:tcPr>
            <w:tcW w:w="1561" w:type="dxa"/>
            <w:tcBorders>
              <w:top w:val="nil"/>
              <w:left w:val="nil"/>
              <w:bottom w:val="single" w:sz="4" w:space="0" w:color="auto"/>
              <w:right w:val="single" w:sz="4" w:space="0" w:color="auto"/>
            </w:tcBorders>
          </w:tcPr>
          <w:p w14:paraId="1F734C8E" w14:textId="190F4E47" w:rsidR="006E7871" w:rsidRPr="00F00662" w:rsidRDefault="00EC1354" w:rsidP="00D84307">
            <w:pPr>
              <w:spacing w:after="0" w:line="240" w:lineRule="auto"/>
              <w:ind w:firstLine="0"/>
              <w:jc w:val="left"/>
              <w:rPr>
                <w:rFonts w:eastAsia="Times New Roman"/>
              </w:rPr>
            </w:pPr>
            <w:r w:rsidRPr="00F00662">
              <w:rPr>
                <w:rFonts w:eastAsia="Times New Roman"/>
                <w:color w:val="000000"/>
                <w:lang w:eastAsia="sk-SK"/>
              </w:rPr>
              <w:t>Počet detí v oboch zariadeniach</w:t>
            </w:r>
          </w:p>
        </w:tc>
      </w:tr>
      <w:tr w:rsidR="006E7871" w:rsidRPr="00335687" w14:paraId="71386C08" w14:textId="254C9ABC" w:rsidTr="00F00662">
        <w:trPr>
          <w:trHeight w:val="598"/>
        </w:trPr>
        <w:tc>
          <w:tcPr>
            <w:tcW w:w="1505" w:type="dxa"/>
            <w:vMerge/>
            <w:tcBorders>
              <w:top w:val="nil"/>
              <w:left w:val="single" w:sz="4" w:space="0" w:color="auto"/>
              <w:bottom w:val="single" w:sz="4" w:space="0" w:color="auto"/>
              <w:right w:val="single" w:sz="4" w:space="0" w:color="auto"/>
            </w:tcBorders>
            <w:hideMark/>
          </w:tcPr>
          <w:p w14:paraId="0FB01756" w14:textId="77777777" w:rsidR="006E7871" w:rsidRPr="004A7B6B" w:rsidRDefault="006E7871" w:rsidP="00D84307">
            <w:pPr>
              <w:spacing w:after="0" w:line="240" w:lineRule="auto"/>
              <w:jc w:val="left"/>
              <w:rPr>
                <w:rFonts w:ascii="Times New Roman" w:eastAsia="Times New Roman" w:hAnsi="Times New Roman"/>
                <w:b/>
                <w:bCs/>
                <w:color w:val="000000"/>
              </w:rPr>
            </w:pPr>
          </w:p>
        </w:tc>
        <w:tc>
          <w:tcPr>
            <w:tcW w:w="1406" w:type="dxa"/>
            <w:tcBorders>
              <w:top w:val="nil"/>
              <w:left w:val="nil"/>
              <w:bottom w:val="single" w:sz="4" w:space="0" w:color="auto"/>
              <w:right w:val="single" w:sz="4" w:space="0" w:color="auto"/>
            </w:tcBorders>
            <w:shd w:val="clear" w:color="auto" w:fill="auto"/>
            <w:noWrap/>
            <w:hideMark/>
          </w:tcPr>
          <w:p w14:paraId="717C026D" w14:textId="77777777" w:rsidR="006E7871" w:rsidRPr="00F00662" w:rsidRDefault="006E7871" w:rsidP="00D84307">
            <w:pPr>
              <w:spacing w:after="0" w:line="240" w:lineRule="auto"/>
              <w:jc w:val="left"/>
              <w:rPr>
                <w:rFonts w:eastAsia="Times New Roman"/>
                <w:color w:val="000000"/>
              </w:rPr>
            </w:pPr>
            <w:r w:rsidRPr="00F00662">
              <w:rPr>
                <w:rFonts w:eastAsia="Times New Roman"/>
                <w:color w:val="000000"/>
              </w:rPr>
              <w:t>1.1.2</w:t>
            </w:r>
          </w:p>
        </w:tc>
        <w:tc>
          <w:tcPr>
            <w:tcW w:w="4816" w:type="dxa"/>
            <w:tcBorders>
              <w:top w:val="nil"/>
              <w:left w:val="nil"/>
              <w:bottom w:val="single" w:sz="4" w:space="0" w:color="auto"/>
              <w:right w:val="single" w:sz="4" w:space="0" w:color="auto"/>
            </w:tcBorders>
            <w:shd w:val="clear" w:color="auto" w:fill="auto"/>
            <w:hideMark/>
          </w:tcPr>
          <w:p w14:paraId="3D75F4AD" w14:textId="77777777" w:rsidR="006E7871" w:rsidRPr="00F00662" w:rsidRDefault="006E7871" w:rsidP="00D84307">
            <w:pPr>
              <w:spacing w:after="0" w:line="240" w:lineRule="auto"/>
              <w:ind w:firstLine="0"/>
              <w:jc w:val="left"/>
              <w:rPr>
                <w:rFonts w:eastAsia="Times New Roman"/>
              </w:rPr>
            </w:pPr>
            <w:r w:rsidRPr="00F00662">
              <w:rPr>
                <w:rFonts w:eastAsia="Times New Roman"/>
              </w:rPr>
              <w:t>Zabezpečenie fin. zdrojov pre rôzne kultúrne, športové a spoločenské súťaže a aktivity MŠ</w:t>
            </w:r>
          </w:p>
        </w:tc>
        <w:tc>
          <w:tcPr>
            <w:tcW w:w="1561" w:type="dxa"/>
            <w:tcBorders>
              <w:top w:val="nil"/>
              <w:left w:val="nil"/>
              <w:bottom w:val="single" w:sz="4" w:space="0" w:color="auto"/>
              <w:right w:val="single" w:sz="4" w:space="0" w:color="auto"/>
            </w:tcBorders>
          </w:tcPr>
          <w:p w14:paraId="06D8EC27" w14:textId="04EB1840" w:rsidR="006E7871" w:rsidRPr="00F00662" w:rsidRDefault="00EC1354" w:rsidP="00D84307">
            <w:pPr>
              <w:spacing w:after="0" w:line="240" w:lineRule="auto"/>
              <w:ind w:firstLine="0"/>
              <w:jc w:val="left"/>
              <w:rPr>
                <w:rFonts w:eastAsia="Times New Roman"/>
              </w:rPr>
            </w:pPr>
            <w:r w:rsidRPr="00F00662">
              <w:rPr>
                <w:rFonts w:eastAsia="Times New Roman"/>
              </w:rPr>
              <w:t>Počet podujatí</w:t>
            </w:r>
          </w:p>
        </w:tc>
      </w:tr>
      <w:tr w:rsidR="006E7871" w:rsidRPr="00335687" w14:paraId="679F5D06" w14:textId="4AE83D14" w:rsidTr="00F00662">
        <w:trPr>
          <w:trHeight w:val="578"/>
        </w:trPr>
        <w:tc>
          <w:tcPr>
            <w:tcW w:w="1505" w:type="dxa"/>
            <w:vMerge/>
            <w:tcBorders>
              <w:top w:val="nil"/>
              <w:left w:val="single" w:sz="4" w:space="0" w:color="auto"/>
              <w:bottom w:val="single" w:sz="4" w:space="0" w:color="auto"/>
              <w:right w:val="single" w:sz="4" w:space="0" w:color="auto"/>
            </w:tcBorders>
          </w:tcPr>
          <w:p w14:paraId="1C957149" w14:textId="77777777" w:rsidR="006E7871" w:rsidRPr="004A7B6B" w:rsidRDefault="006E7871" w:rsidP="00D84307">
            <w:pPr>
              <w:spacing w:after="0" w:line="240" w:lineRule="auto"/>
              <w:jc w:val="left"/>
              <w:rPr>
                <w:rFonts w:ascii="Times New Roman" w:eastAsia="Times New Roman" w:hAnsi="Times New Roman"/>
                <w:b/>
                <w:bCs/>
                <w:color w:val="000000"/>
              </w:rPr>
            </w:pPr>
          </w:p>
        </w:tc>
        <w:tc>
          <w:tcPr>
            <w:tcW w:w="1406" w:type="dxa"/>
            <w:tcBorders>
              <w:top w:val="nil"/>
              <w:left w:val="nil"/>
              <w:bottom w:val="single" w:sz="4" w:space="0" w:color="auto"/>
              <w:right w:val="single" w:sz="4" w:space="0" w:color="auto"/>
            </w:tcBorders>
            <w:shd w:val="clear" w:color="auto" w:fill="auto"/>
            <w:noWrap/>
          </w:tcPr>
          <w:p w14:paraId="2C27B318" w14:textId="77777777" w:rsidR="006E7871" w:rsidRPr="00F00662" w:rsidRDefault="006E7871" w:rsidP="00D84307">
            <w:pPr>
              <w:spacing w:after="0" w:line="240" w:lineRule="auto"/>
              <w:jc w:val="left"/>
              <w:rPr>
                <w:rFonts w:eastAsia="Times New Roman"/>
                <w:color w:val="000000"/>
              </w:rPr>
            </w:pPr>
            <w:r w:rsidRPr="00F00662">
              <w:rPr>
                <w:rFonts w:eastAsia="Times New Roman"/>
                <w:color w:val="000000"/>
              </w:rPr>
              <w:t>1.1.3</w:t>
            </w:r>
          </w:p>
        </w:tc>
        <w:tc>
          <w:tcPr>
            <w:tcW w:w="4816" w:type="dxa"/>
            <w:tcBorders>
              <w:top w:val="nil"/>
              <w:left w:val="nil"/>
              <w:bottom w:val="single" w:sz="4" w:space="0" w:color="auto"/>
              <w:right w:val="single" w:sz="4" w:space="0" w:color="auto"/>
            </w:tcBorders>
            <w:shd w:val="clear" w:color="auto" w:fill="auto"/>
          </w:tcPr>
          <w:p w14:paraId="0A0E74B1" w14:textId="77777777" w:rsidR="006E7871" w:rsidRPr="00F00662" w:rsidRDefault="006E7871" w:rsidP="00D84307">
            <w:pPr>
              <w:spacing w:after="0" w:line="240" w:lineRule="auto"/>
              <w:ind w:firstLine="0"/>
              <w:jc w:val="left"/>
              <w:rPr>
                <w:rFonts w:eastAsia="Times New Roman"/>
              </w:rPr>
            </w:pPr>
            <w:r w:rsidRPr="00F00662">
              <w:rPr>
                <w:rFonts w:eastAsia="Times New Roman"/>
              </w:rPr>
              <w:t>Zabezpečenie fin. zdrojov pre rôzne kultúrne, športové a spoločenské súťaže a aktivity ZŠ</w:t>
            </w:r>
          </w:p>
        </w:tc>
        <w:tc>
          <w:tcPr>
            <w:tcW w:w="1561" w:type="dxa"/>
            <w:tcBorders>
              <w:top w:val="nil"/>
              <w:left w:val="nil"/>
              <w:bottom w:val="single" w:sz="4" w:space="0" w:color="auto"/>
              <w:right w:val="single" w:sz="4" w:space="0" w:color="auto"/>
            </w:tcBorders>
          </w:tcPr>
          <w:p w14:paraId="4A7C08D9" w14:textId="29D9D135" w:rsidR="006E7871" w:rsidRPr="00F00662" w:rsidRDefault="00EC1354" w:rsidP="00D84307">
            <w:pPr>
              <w:spacing w:after="0" w:line="240" w:lineRule="auto"/>
              <w:ind w:firstLine="0"/>
              <w:jc w:val="left"/>
              <w:rPr>
                <w:rFonts w:eastAsia="Times New Roman"/>
              </w:rPr>
            </w:pPr>
            <w:r w:rsidRPr="00F00662">
              <w:rPr>
                <w:rFonts w:eastAsia="Times New Roman"/>
              </w:rPr>
              <w:t>Počet podujatí</w:t>
            </w:r>
          </w:p>
        </w:tc>
      </w:tr>
      <w:tr w:rsidR="006E7871" w:rsidRPr="00335687" w14:paraId="5A428579" w14:textId="136C4BD8" w:rsidTr="00F00662">
        <w:trPr>
          <w:trHeight w:val="578"/>
        </w:trPr>
        <w:tc>
          <w:tcPr>
            <w:tcW w:w="1505" w:type="dxa"/>
            <w:vMerge/>
            <w:tcBorders>
              <w:top w:val="nil"/>
              <w:left w:val="single" w:sz="4" w:space="0" w:color="auto"/>
              <w:bottom w:val="single" w:sz="4" w:space="0" w:color="auto"/>
              <w:right w:val="single" w:sz="4" w:space="0" w:color="auto"/>
            </w:tcBorders>
            <w:hideMark/>
          </w:tcPr>
          <w:p w14:paraId="67C0AE42" w14:textId="77777777" w:rsidR="006E7871" w:rsidRPr="004A7B6B" w:rsidRDefault="006E7871" w:rsidP="00D84307">
            <w:pPr>
              <w:spacing w:after="0" w:line="240" w:lineRule="auto"/>
              <w:jc w:val="left"/>
              <w:rPr>
                <w:rFonts w:ascii="Times New Roman" w:eastAsia="Times New Roman" w:hAnsi="Times New Roman"/>
                <w:b/>
                <w:bCs/>
                <w:color w:val="000000"/>
              </w:rPr>
            </w:pPr>
          </w:p>
        </w:tc>
        <w:tc>
          <w:tcPr>
            <w:tcW w:w="1406" w:type="dxa"/>
            <w:tcBorders>
              <w:top w:val="nil"/>
              <w:left w:val="nil"/>
              <w:bottom w:val="single" w:sz="4" w:space="0" w:color="auto"/>
              <w:right w:val="single" w:sz="4" w:space="0" w:color="auto"/>
            </w:tcBorders>
            <w:shd w:val="clear" w:color="auto" w:fill="auto"/>
            <w:noWrap/>
            <w:hideMark/>
          </w:tcPr>
          <w:p w14:paraId="65E9F636" w14:textId="77777777" w:rsidR="006E7871" w:rsidRPr="00F00662" w:rsidRDefault="006E7871" w:rsidP="00D84307">
            <w:pPr>
              <w:spacing w:after="0" w:line="240" w:lineRule="auto"/>
              <w:jc w:val="left"/>
              <w:rPr>
                <w:rFonts w:eastAsia="Times New Roman"/>
                <w:color w:val="000000"/>
              </w:rPr>
            </w:pPr>
            <w:r w:rsidRPr="00F00662">
              <w:rPr>
                <w:rFonts w:eastAsia="Times New Roman"/>
                <w:color w:val="000000"/>
              </w:rPr>
              <w:t>1.1.4</w:t>
            </w:r>
          </w:p>
        </w:tc>
        <w:tc>
          <w:tcPr>
            <w:tcW w:w="4816" w:type="dxa"/>
            <w:tcBorders>
              <w:top w:val="nil"/>
              <w:left w:val="nil"/>
              <w:bottom w:val="single" w:sz="4" w:space="0" w:color="auto"/>
              <w:right w:val="single" w:sz="4" w:space="0" w:color="auto"/>
            </w:tcBorders>
            <w:shd w:val="clear" w:color="auto" w:fill="auto"/>
            <w:hideMark/>
          </w:tcPr>
          <w:p w14:paraId="5B976675" w14:textId="77777777" w:rsidR="006E7871" w:rsidRPr="00F00662" w:rsidRDefault="006E7871" w:rsidP="00D84307">
            <w:pPr>
              <w:spacing w:after="0" w:line="240" w:lineRule="auto"/>
              <w:ind w:firstLine="0"/>
              <w:jc w:val="left"/>
              <w:rPr>
                <w:rFonts w:eastAsia="Times New Roman"/>
              </w:rPr>
            </w:pPr>
            <w:r w:rsidRPr="00F00662">
              <w:rPr>
                <w:rFonts w:eastAsia="Times New Roman"/>
              </w:rPr>
              <w:t>Zvyšovanie odbornej kvalifikácie pedagogických a nepedagogických zamestnancov</w:t>
            </w:r>
          </w:p>
        </w:tc>
        <w:tc>
          <w:tcPr>
            <w:tcW w:w="1561" w:type="dxa"/>
            <w:tcBorders>
              <w:top w:val="nil"/>
              <w:left w:val="nil"/>
              <w:bottom w:val="single" w:sz="4" w:space="0" w:color="auto"/>
              <w:right w:val="single" w:sz="4" w:space="0" w:color="auto"/>
            </w:tcBorders>
          </w:tcPr>
          <w:p w14:paraId="3CA65D3C" w14:textId="1E328F03" w:rsidR="006E7871" w:rsidRPr="00F00662" w:rsidRDefault="00EC1354" w:rsidP="00D84307">
            <w:pPr>
              <w:spacing w:after="0" w:line="240" w:lineRule="auto"/>
              <w:ind w:firstLine="0"/>
              <w:jc w:val="left"/>
              <w:rPr>
                <w:rFonts w:eastAsia="Times New Roman"/>
              </w:rPr>
            </w:pPr>
            <w:r w:rsidRPr="00F00662">
              <w:rPr>
                <w:rFonts w:eastAsia="Times New Roman"/>
              </w:rPr>
              <w:t xml:space="preserve">Počet školení a vyškolených </w:t>
            </w:r>
          </w:p>
        </w:tc>
      </w:tr>
      <w:tr w:rsidR="006E7871" w:rsidRPr="004A7B6B" w14:paraId="5BD6867F" w14:textId="55539060" w:rsidTr="00F00662">
        <w:trPr>
          <w:trHeight w:val="287"/>
        </w:trPr>
        <w:tc>
          <w:tcPr>
            <w:tcW w:w="2911" w:type="dxa"/>
            <w:gridSpan w:val="2"/>
            <w:tcBorders>
              <w:top w:val="single" w:sz="4" w:space="0" w:color="auto"/>
              <w:left w:val="single" w:sz="4" w:space="0" w:color="auto"/>
              <w:bottom w:val="single" w:sz="4" w:space="0" w:color="auto"/>
              <w:right w:val="single" w:sz="4" w:space="0" w:color="auto"/>
            </w:tcBorders>
            <w:shd w:val="clear" w:color="auto" w:fill="DEEAF6"/>
            <w:noWrap/>
            <w:hideMark/>
          </w:tcPr>
          <w:p w14:paraId="45074D2C" w14:textId="77777777" w:rsidR="006E7871" w:rsidRPr="004A7B6B" w:rsidRDefault="006E7871" w:rsidP="00D84307">
            <w:pPr>
              <w:spacing w:after="0" w:line="240" w:lineRule="auto"/>
              <w:jc w:val="left"/>
              <w:rPr>
                <w:rFonts w:ascii="Times New Roman" w:eastAsia="Times New Roman" w:hAnsi="Times New Roman"/>
                <w:b/>
                <w:bCs/>
                <w:color w:val="000000"/>
              </w:rPr>
            </w:pPr>
            <w:r>
              <w:rPr>
                <w:rFonts w:ascii="Times New Roman" w:eastAsia="Times New Roman" w:hAnsi="Times New Roman"/>
                <w:b/>
                <w:bCs/>
                <w:color w:val="000000"/>
              </w:rPr>
              <w:t>Opatrenie č. 1.2</w:t>
            </w:r>
          </w:p>
        </w:tc>
        <w:tc>
          <w:tcPr>
            <w:tcW w:w="4816" w:type="dxa"/>
            <w:tcBorders>
              <w:top w:val="nil"/>
              <w:left w:val="nil"/>
              <w:bottom w:val="single" w:sz="4" w:space="0" w:color="auto"/>
              <w:right w:val="single" w:sz="4" w:space="0" w:color="auto"/>
            </w:tcBorders>
            <w:shd w:val="clear" w:color="auto" w:fill="DEEAF6"/>
            <w:hideMark/>
          </w:tcPr>
          <w:p w14:paraId="44285F22" w14:textId="77777777" w:rsidR="006E7871" w:rsidRPr="004A7B6B" w:rsidRDefault="006E7871" w:rsidP="00D84307">
            <w:pPr>
              <w:spacing w:after="0" w:line="240" w:lineRule="auto"/>
              <w:ind w:firstLine="0"/>
              <w:jc w:val="left"/>
              <w:rPr>
                <w:rFonts w:ascii="Times New Roman" w:eastAsia="Times New Roman" w:hAnsi="Times New Roman"/>
                <w:b/>
                <w:bCs/>
                <w:color w:val="000000"/>
              </w:rPr>
            </w:pPr>
            <w:r>
              <w:rPr>
                <w:rFonts w:ascii="Times New Roman" w:eastAsia="Times New Roman" w:hAnsi="Times New Roman"/>
                <w:b/>
                <w:bCs/>
                <w:color w:val="000000"/>
              </w:rPr>
              <w:t>Strategické dokumenty obce</w:t>
            </w:r>
          </w:p>
        </w:tc>
        <w:tc>
          <w:tcPr>
            <w:tcW w:w="1561" w:type="dxa"/>
            <w:tcBorders>
              <w:top w:val="nil"/>
              <w:left w:val="nil"/>
              <w:bottom w:val="single" w:sz="4" w:space="0" w:color="auto"/>
              <w:right w:val="single" w:sz="4" w:space="0" w:color="auto"/>
            </w:tcBorders>
            <w:shd w:val="clear" w:color="auto" w:fill="DEEAF6"/>
          </w:tcPr>
          <w:p w14:paraId="01D69AF4" w14:textId="77777777" w:rsidR="006E7871" w:rsidRDefault="006E7871" w:rsidP="00D84307">
            <w:pPr>
              <w:spacing w:after="0" w:line="240" w:lineRule="auto"/>
              <w:jc w:val="left"/>
              <w:rPr>
                <w:rFonts w:ascii="Times New Roman" w:eastAsia="Times New Roman" w:hAnsi="Times New Roman"/>
                <w:b/>
                <w:bCs/>
                <w:color w:val="000000"/>
              </w:rPr>
            </w:pPr>
          </w:p>
        </w:tc>
      </w:tr>
      <w:tr w:rsidR="006E7871" w:rsidRPr="00335687" w14:paraId="355308F1" w14:textId="21034195" w:rsidTr="00F00662">
        <w:trPr>
          <w:trHeight w:val="287"/>
        </w:trPr>
        <w:tc>
          <w:tcPr>
            <w:tcW w:w="1505" w:type="dxa"/>
            <w:vMerge w:val="restart"/>
            <w:tcBorders>
              <w:left w:val="single" w:sz="4" w:space="0" w:color="auto"/>
              <w:right w:val="single" w:sz="4" w:space="0" w:color="auto"/>
            </w:tcBorders>
            <w:hideMark/>
          </w:tcPr>
          <w:p w14:paraId="4FF2AC99" w14:textId="77777777" w:rsidR="006E7871" w:rsidRPr="004A7B6B" w:rsidRDefault="006E7871" w:rsidP="00D84307">
            <w:pPr>
              <w:spacing w:after="0" w:line="240" w:lineRule="auto"/>
              <w:jc w:val="left"/>
              <w:rPr>
                <w:rFonts w:ascii="Times New Roman" w:eastAsia="Times New Roman" w:hAnsi="Times New Roman"/>
                <w:b/>
                <w:bCs/>
                <w:color w:val="000000"/>
              </w:rPr>
            </w:pPr>
          </w:p>
        </w:tc>
        <w:tc>
          <w:tcPr>
            <w:tcW w:w="1406" w:type="dxa"/>
            <w:tcBorders>
              <w:top w:val="nil"/>
              <w:left w:val="nil"/>
              <w:bottom w:val="single" w:sz="4" w:space="0" w:color="auto"/>
              <w:right w:val="single" w:sz="4" w:space="0" w:color="auto"/>
            </w:tcBorders>
            <w:shd w:val="clear" w:color="auto" w:fill="auto"/>
            <w:noWrap/>
          </w:tcPr>
          <w:p w14:paraId="2BD44A17" w14:textId="77777777" w:rsidR="006E7871" w:rsidRPr="00F00662" w:rsidRDefault="006E7871" w:rsidP="00D84307">
            <w:pPr>
              <w:spacing w:after="0" w:line="240" w:lineRule="auto"/>
              <w:jc w:val="left"/>
              <w:rPr>
                <w:rFonts w:eastAsia="Times New Roman"/>
                <w:color w:val="000000"/>
              </w:rPr>
            </w:pPr>
            <w:r w:rsidRPr="00F00662">
              <w:rPr>
                <w:rFonts w:eastAsia="Times New Roman"/>
                <w:color w:val="000000"/>
              </w:rPr>
              <w:t>1.2.1</w:t>
            </w:r>
          </w:p>
        </w:tc>
        <w:tc>
          <w:tcPr>
            <w:tcW w:w="4816" w:type="dxa"/>
            <w:tcBorders>
              <w:top w:val="nil"/>
              <w:left w:val="nil"/>
              <w:bottom w:val="single" w:sz="4" w:space="0" w:color="auto"/>
              <w:right w:val="single" w:sz="4" w:space="0" w:color="auto"/>
            </w:tcBorders>
            <w:shd w:val="clear" w:color="auto" w:fill="auto"/>
          </w:tcPr>
          <w:p w14:paraId="0A2B2C66" w14:textId="08AEB9A0" w:rsidR="006E7871" w:rsidRPr="00F00662" w:rsidRDefault="006E7871" w:rsidP="00D84307">
            <w:pPr>
              <w:spacing w:after="0" w:line="240" w:lineRule="auto"/>
              <w:ind w:firstLine="0"/>
              <w:jc w:val="left"/>
              <w:rPr>
                <w:rFonts w:eastAsia="Times New Roman"/>
              </w:rPr>
            </w:pPr>
            <w:r w:rsidRPr="00F00662">
              <w:rPr>
                <w:rFonts w:eastAsia="Times New Roman"/>
              </w:rPr>
              <w:t>Aktualizácia Územného plánu obce (schválený 2012)</w:t>
            </w:r>
          </w:p>
        </w:tc>
        <w:tc>
          <w:tcPr>
            <w:tcW w:w="1561" w:type="dxa"/>
            <w:tcBorders>
              <w:top w:val="nil"/>
              <w:left w:val="nil"/>
              <w:bottom w:val="single" w:sz="4" w:space="0" w:color="auto"/>
              <w:right w:val="single" w:sz="4" w:space="0" w:color="auto"/>
            </w:tcBorders>
          </w:tcPr>
          <w:p w14:paraId="14F7BACA" w14:textId="2E141B45" w:rsidR="006E7871" w:rsidRPr="00F00662" w:rsidRDefault="00EC1354" w:rsidP="00D84307">
            <w:pPr>
              <w:spacing w:after="0" w:line="240" w:lineRule="auto"/>
              <w:ind w:firstLine="0"/>
              <w:jc w:val="left"/>
              <w:rPr>
                <w:rFonts w:eastAsia="Times New Roman"/>
              </w:rPr>
            </w:pPr>
            <w:r w:rsidRPr="00F00662">
              <w:rPr>
                <w:rFonts w:eastAsia="Times New Roman"/>
              </w:rPr>
              <w:t>Schválená aktualizácia dokumentu</w:t>
            </w:r>
          </w:p>
        </w:tc>
      </w:tr>
      <w:tr w:rsidR="006E7871" w:rsidRPr="00335687" w14:paraId="4BA82B8A" w14:textId="7EC590B3" w:rsidTr="00F00662">
        <w:trPr>
          <w:trHeight w:val="287"/>
        </w:trPr>
        <w:tc>
          <w:tcPr>
            <w:tcW w:w="1505" w:type="dxa"/>
            <w:vMerge/>
            <w:tcBorders>
              <w:left w:val="single" w:sz="4" w:space="0" w:color="auto"/>
              <w:right w:val="single" w:sz="4" w:space="0" w:color="auto"/>
            </w:tcBorders>
          </w:tcPr>
          <w:p w14:paraId="4D8ACEC1" w14:textId="77777777" w:rsidR="006E7871" w:rsidRPr="004A7B6B" w:rsidRDefault="006E7871" w:rsidP="00D84307">
            <w:pPr>
              <w:spacing w:after="0" w:line="240" w:lineRule="auto"/>
              <w:jc w:val="left"/>
              <w:rPr>
                <w:rFonts w:ascii="Times New Roman" w:eastAsia="Times New Roman" w:hAnsi="Times New Roman"/>
                <w:b/>
                <w:bCs/>
                <w:color w:val="000000"/>
              </w:rPr>
            </w:pPr>
          </w:p>
        </w:tc>
        <w:tc>
          <w:tcPr>
            <w:tcW w:w="1406" w:type="dxa"/>
            <w:tcBorders>
              <w:top w:val="nil"/>
              <w:left w:val="nil"/>
              <w:bottom w:val="single" w:sz="4" w:space="0" w:color="auto"/>
              <w:right w:val="single" w:sz="4" w:space="0" w:color="auto"/>
            </w:tcBorders>
            <w:shd w:val="clear" w:color="auto" w:fill="auto"/>
            <w:noWrap/>
          </w:tcPr>
          <w:p w14:paraId="612AADB5" w14:textId="77777777" w:rsidR="006E7871" w:rsidRPr="00F00662" w:rsidRDefault="006E7871" w:rsidP="00D84307">
            <w:pPr>
              <w:spacing w:after="0" w:line="240" w:lineRule="auto"/>
              <w:jc w:val="left"/>
              <w:rPr>
                <w:rFonts w:eastAsia="Times New Roman"/>
                <w:color w:val="000000"/>
              </w:rPr>
            </w:pPr>
            <w:r w:rsidRPr="00F00662">
              <w:rPr>
                <w:rFonts w:eastAsia="Times New Roman"/>
                <w:color w:val="000000"/>
              </w:rPr>
              <w:t>1.2.2</w:t>
            </w:r>
          </w:p>
        </w:tc>
        <w:tc>
          <w:tcPr>
            <w:tcW w:w="4816" w:type="dxa"/>
            <w:tcBorders>
              <w:top w:val="nil"/>
              <w:left w:val="nil"/>
              <w:bottom w:val="single" w:sz="4" w:space="0" w:color="auto"/>
              <w:right w:val="single" w:sz="4" w:space="0" w:color="auto"/>
            </w:tcBorders>
            <w:shd w:val="clear" w:color="auto" w:fill="auto"/>
          </w:tcPr>
          <w:p w14:paraId="3D56F2AA" w14:textId="77777777" w:rsidR="006E7871" w:rsidRPr="00F00662" w:rsidRDefault="006E7871" w:rsidP="00D84307">
            <w:pPr>
              <w:spacing w:after="0" w:line="240" w:lineRule="auto"/>
              <w:ind w:firstLine="0"/>
              <w:jc w:val="left"/>
              <w:rPr>
                <w:rFonts w:eastAsia="Times New Roman"/>
              </w:rPr>
            </w:pPr>
            <w:r w:rsidRPr="00F00662">
              <w:rPr>
                <w:rFonts w:eastAsia="Times New Roman"/>
              </w:rPr>
              <w:t>Poskytovanie elektronických služieb obyvateľom (e-Government)</w:t>
            </w:r>
          </w:p>
        </w:tc>
        <w:tc>
          <w:tcPr>
            <w:tcW w:w="1561" w:type="dxa"/>
            <w:tcBorders>
              <w:top w:val="nil"/>
              <w:left w:val="nil"/>
              <w:bottom w:val="single" w:sz="4" w:space="0" w:color="auto"/>
              <w:right w:val="single" w:sz="4" w:space="0" w:color="auto"/>
            </w:tcBorders>
          </w:tcPr>
          <w:p w14:paraId="7C4D2181" w14:textId="6C0C55B5" w:rsidR="006E7871" w:rsidRPr="00F00662" w:rsidRDefault="00EC1354" w:rsidP="00D84307">
            <w:pPr>
              <w:spacing w:after="0" w:line="240" w:lineRule="auto"/>
              <w:ind w:firstLine="0"/>
              <w:jc w:val="left"/>
              <w:rPr>
                <w:rFonts w:eastAsia="Times New Roman"/>
              </w:rPr>
            </w:pPr>
            <w:r w:rsidRPr="00F00662">
              <w:rPr>
                <w:rFonts w:eastAsia="Times New Roman"/>
                <w:color w:val="000000"/>
                <w:lang w:eastAsia="sk-SK"/>
              </w:rPr>
              <w:t>Počet elektronických služieb</w:t>
            </w:r>
          </w:p>
        </w:tc>
      </w:tr>
      <w:tr w:rsidR="006E7871" w:rsidRPr="00335687" w14:paraId="2FAC67AE" w14:textId="360B4315" w:rsidTr="00F00662">
        <w:trPr>
          <w:trHeight w:val="287"/>
        </w:trPr>
        <w:tc>
          <w:tcPr>
            <w:tcW w:w="1505" w:type="dxa"/>
            <w:vMerge/>
            <w:tcBorders>
              <w:left w:val="single" w:sz="4" w:space="0" w:color="auto"/>
              <w:right w:val="single" w:sz="4" w:space="0" w:color="auto"/>
            </w:tcBorders>
            <w:hideMark/>
          </w:tcPr>
          <w:p w14:paraId="0D9B276D" w14:textId="77777777" w:rsidR="006E7871" w:rsidRPr="004A7B6B" w:rsidRDefault="006E7871" w:rsidP="00D84307">
            <w:pPr>
              <w:spacing w:after="0" w:line="240" w:lineRule="auto"/>
              <w:jc w:val="left"/>
              <w:rPr>
                <w:rFonts w:ascii="Times New Roman" w:eastAsia="Times New Roman" w:hAnsi="Times New Roman"/>
                <w:b/>
                <w:bCs/>
                <w:color w:val="000000"/>
              </w:rPr>
            </w:pPr>
          </w:p>
        </w:tc>
        <w:tc>
          <w:tcPr>
            <w:tcW w:w="1406" w:type="dxa"/>
            <w:tcBorders>
              <w:top w:val="nil"/>
              <w:left w:val="nil"/>
              <w:bottom w:val="single" w:sz="4" w:space="0" w:color="auto"/>
              <w:right w:val="single" w:sz="4" w:space="0" w:color="auto"/>
            </w:tcBorders>
            <w:shd w:val="clear" w:color="auto" w:fill="auto"/>
            <w:noWrap/>
            <w:hideMark/>
          </w:tcPr>
          <w:p w14:paraId="14442F5B" w14:textId="77777777" w:rsidR="006E7871" w:rsidRPr="00F00662" w:rsidRDefault="006E7871" w:rsidP="00D84307">
            <w:pPr>
              <w:spacing w:after="0" w:line="240" w:lineRule="auto"/>
              <w:jc w:val="left"/>
              <w:rPr>
                <w:rFonts w:eastAsia="Times New Roman"/>
                <w:color w:val="000000"/>
              </w:rPr>
            </w:pPr>
            <w:r w:rsidRPr="00F00662">
              <w:rPr>
                <w:rFonts w:eastAsia="Times New Roman"/>
                <w:color w:val="000000"/>
              </w:rPr>
              <w:t>1.2.3</w:t>
            </w:r>
          </w:p>
        </w:tc>
        <w:tc>
          <w:tcPr>
            <w:tcW w:w="4816" w:type="dxa"/>
            <w:tcBorders>
              <w:top w:val="nil"/>
              <w:left w:val="nil"/>
              <w:bottom w:val="single" w:sz="4" w:space="0" w:color="auto"/>
              <w:right w:val="single" w:sz="4" w:space="0" w:color="auto"/>
            </w:tcBorders>
            <w:shd w:val="clear" w:color="auto" w:fill="auto"/>
            <w:hideMark/>
          </w:tcPr>
          <w:p w14:paraId="16D976B9" w14:textId="77777777" w:rsidR="006E7871" w:rsidRPr="00F00662" w:rsidRDefault="006E7871" w:rsidP="00D84307">
            <w:pPr>
              <w:spacing w:after="0" w:line="240" w:lineRule="auto"/>
              <w:ind w:firstLine="0"/>
              <w:jc w:val="left"/>
              <w:rPr>
                <w:rFonts w:eastAsia="Times New Roman"/>
              </w:rPr>
            </w:pPr>
            <w:r w:rsidRPr="00F00662">
              <w:rPr>
                <w:rFonts w:eastAsia="Times New Roman"/>
              </w:rPr>
              <w:t>Aktualizácia VZN a smerníc v rámci platnej legislatívy</w:t>
            </w:r>
          </w:p>
        </w:tc>
        <w:tc>
          <w:tcPr>
            <w:tcW w:w="1561" w:type="dxa"/>
            <w:tcBorders>
              <w:top w:val="nil"/>
              <w:left w:val="nil"/>
              <w:bottom w:val="single" w:sz="4" w:space="0" w:color="auto"/>
              <w:right w:val="single" w:sz="4" w:space="0" w:color="auto"/>
            </w:tcBorders>
          </w:tcPr>
          <w:p w14:paraId="691941C9" w14:textId="42F6FF14" w:rsidR="006E7871" w:rsidRPr="00F00662" w:rsidRDefault="00EC1354" w:rsidP="00D84307">
            <w:pPr>
              <w:spacing w:after="0" w:line="240" w:lineRule="auto"/>
              <w:ind w:firstLine="0"/>
              <w:jc w:val="left"/>
              <w:rPr>
                <w:rFonts w:eastAsia="Times New Roman"/>
              </w:rPr>
            </w:pPr>
            <w:r w:rsidRPr="00F00662">
              <w:rPr>
                <w:rFonts w:eastAsia="Times New Roman"/>
              </w:rPr>
              <w:t>Počet schválených VZN</w:t>
            </w:r>
          </w:p>
        </w:tc>
      </w:tr>
      <w:tr w:rsidR="00032423" w:rsidRPr="004A7B6B" w14:paraId="1D7DA77E" w14:textId="08FDAEF7" w:rsidTr="00F00662">
        <w:trPr>
          <w:trHeight w:val="287"/>
        </w:trPr>
        <w:tc>
          <w:tcPr>
            <w:tcW w:w="2911" w:type="dxa"/>
            <w:gridSpan w:val="2"/>
            <w:tcBorders>
              <w:top w:val="single" w:sz="4" w:space="0" w:color="auto"/>
              <w:left w:val="single" w:sz="4" w:space="0" w:color="auto"/>
              <w:bottom w:val="single" w:sz="4" w:space="0" w:color="auto"/>
              <w:right w:val="single" w:sz="4" w:space="0" w:color="auto"/>
            </w:tcBorders>
            <w:shd w:val="clear" w:color="auto" w:fill="DEEAF6"/>
            <w:noWrap/>
            <w:hideMark/>
          </w:tcPr>
          <w:p w14:paraId="04125B33" w14:textId="77777777" w:rsidR="00032423" w:rsidRPr="004A7B6B" w:rsidRDefault="00032423" w:rsidP="00D84307">
            <w:pPr>
              <w:spacing w:after="0" w:line="240" w:lineRule="auto"/>
              <w:jc w:val="left"/>
              <w:rPr>
                <w:rFonts w:ascii="Times New Roman" w:eastAsia="Times New Roman" w:hAnsi="Times New Roman"/>
                <w:b/>
                <w:bCs/>
                <w:color w:val="000000"/>
              </w:rPr>
            </w:pPr>
            <w:r>
              <w:rPr>
                <w:rFonts w:ascii="Times New Roman" w:eastAsia="Times New Roman" w:hAnsi="Times New Roman"/>
                <w:b/>
                <w:bCs/>
                <w:color w:val="000000"/>
              </w:rPr>
              <w:t>Opatrenie č. 1.3</w:t>
            </w:r>
          </w:p>
        </w:tc>
        <w:tc>
          <w:tcPr>
            <w:tcW w:w="6377" w:type="dxa"/>
            <w:gridSpan w:val="2"/>
            <w:tcBorders>
              <w:top w:val="nil"/>
              <w:left w:val="nil"/>
              <w:bottom w:val="single" w:sz="4" w:space="0" w:color="auto"/>
              <w:right w:val="single" w:sz="4" w:space="0" w:color="auto"/>
            </w:tcBorders>
            <w:shd w:val="clear" w:color="auto" w:fill="DEEAF6"/>
            <w:noWrap/>
            <w:hideMark/>
          </w:tcPr>
          <w:p w14:paraId="072DDF46" w14:textId="4ECDA1FB" w:rsidR="00032423" w:rsidRDefault="00032423" w:rsidP="00D84307">
            <w:pPr>
              <w:spacing w:after="0" w:line="240" w:lineRule="auto"/>
              <w:jc w:val="left"/>
              <w:rPr>
                <w:rFonts w:ascii="Times New Roman" w:eastAsia="Times New Roman" w:hAnsi="Times New Roman"/>
                <w:b/>
                <w:bCs/>
                <w:color w:val="000000"/>
              </w:rPr>
            </w:pPr>
            <w:r>
              <w:rPr>
                <w:rFonts w:ascii="Times New Roman" w:eastAsia="Times New Roman" w:hAnsi="Times New Roman"/>
                <w:b/>
                <w:bCs/>
                <w:color w:val="000000"/>
              </w:rPr>
              <w:t>Sociálna politika obce</w:t>
            </w:r>
          </w:p>
        </w:tc>
      </w:tr>
      <w:tr w:rsidR="006E7871" w:rsidRPr="00335687" w14:paraId="455397DF" w14:textId="05DB33FC" w:rsidTr="00F00662">
        <w:trPr>
          <w:trHeight w:val="287"/>
        </w:trPr>
        <w:tc>
          <w:tcPr>
            <w:tcW w:w="150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88F445E" w14:textId="77777777" w:rsidR="006E7871" w:rsidRPr="004A7B6B" w:rsidRDefault="006E7871" w:rsidP="00D84307">
            <w:pPr>
              <w:spacing w:after="0" w:line="240" w:lineRule="auto"/>
              <w:jc w:val="left"/>
              <w:rPr>
                <w:rFonts w:ascii="Times New Roman" w:eastAsia="Times New Roman" w:hAnsi="Times New Roman"/>
                <w:b/>
                <w:bCs/>
                <w:color w:val="000000"/>
              </w:rPr>
            </w:pPr>
            <w:r w:rsidRPr="004A7B6B">
              <w:rPr>
                <w:rFonts w:ascii="Times New Roman" w:eastAsia="Times New Roman" w:hAnsi="Times New Roman"/>
                <w:b/>
                <w:bCs/>
                <w:color w:val="000000"/>
              </w:rPr>
              <w:t>Aktivita</w:t>
            </w:r>
          </w:p>
        </w:tc>
        <w:tc>
          <w:tcPr>
            <w:tcW w:w="1406" w:type="dxa"/>
            <w:tcBorders>
              <w:top w:val="single" w:sz="4" w:space="0" w:color="auto"/>
              <w:left w:val="nil"/>
              <w:bottom w:val="single" w:sz="4" w:space="0" w:color="auto"/>
              <w:right w:val="single" w:sz="4" w:space="0" w:color="auto"/>
            </w:tcBorders>
            <w:shd w:val="clear" w:color="auto" w:fill="auto"/>
            <w:noWrap/>
            <w:hideMark/>
          </w:tcPr>
          <w:p w14:paraId="2B3EC1CF" w14:textId="77777777" w:rsidR="006E7871" w:rsidRPr="00F00662" w:rsidRDefault="006E7871" w:rsidP="00D84307">
            <w:pPr>
              <w:spacing w:after="0" w:line="240" w:lineRule="auto"/>
              <w:jc w:val="left"/>
              <w:rPr>
                <w:rFonts w:eastAsia="Times New Roman"/>
                <w:color w:val="000000"/>
              </w:rPr>
            </w:pPr>
            <w:r w:rsidRPr="00F00662">
              <w:rPr>
                <w:rFonts w:eastAsia="Times New Roman"/>
                <w:color w:val="000000"/>
              </w:rPr>
              <w:t>1.3.1</w:t>
            </w:r>
          </w:p>
        </w:tc>
        <w:tc>
          <w:tcPr>
            <w:tcW w:w="4816" w:type="dxa"/>
            <w:tcBorders>
              <w:top w:val="single" w:sz="4" w:space="0" w:color="auto"/>
              <w:left w:val="nil"/>
              <w:bottom w:val="single" w:sz="4" w:space="0" w:color="auto"/>
              <w:right w:val="single" w:sz="4" w:space="0" w:color="auto"/>
            </w:tcBorders>
            <w:shd w:val="clear" w:color="auto" w:fill="auto"/>
            <w:hideMark/>
          </w:tcPr>
          <w:p w14:paraId="219DFF30" w14:textId="77777777" w:rsidR="006E7871" w:rsidRPr="00F00662" w:rsidRDefault="006E7871" w:rsidP="00D84307">
            <w:pPr>
              <w:spacing w:after="0" w:line="240" w:lineRule="auto"/>
              <w:ind w:firstLine="0"/>
              <w:jc w:val="left"/>
              <w:rPr>
                <w:rFonts w:eastAsia="Times New Roman"/>
              </w:rPr>
            </w:pPr>
            <w:r w:rsidRPr="00F00662">
              <w:rPr>
                <w:rFonts w:eastAsia="Times New Roman"/>
              </w:rPr>
              <w:t>Zriadenie stacionáru s poskytovaním stravovania</w:t>
            </w:r>
          </w:p>
        </w:tc>
        <w:tc>
          <w:tcPr>
            <w:tcW w:w="1561" w:type="dxa"/>
            <w:tcBorders>
              <w:top w:val="single" w:sz="4" w:space="0" w:color="auto"/>
              <w:left w:val="nil"/>
              <w:bottom w:val="single" w:sz="4" w:space="0" w:color="auto"/>
              <w:right w:val="single" w:sz="4" w:space="0" w:color="auto"/>
            </w:tcBorders>
          </w:tcPr>
          <w:p w14:paraId="4565FCD3" w14:textId="18A46CF9" w:rsidR="006E7871" w:rsidRPr="00F00662" w:rsidRDefault="00EC1354" w:rsidP="00D84307">
            <w:pPr>
              <w:spacing w:after="0" w:line="240" w:lineRule="auto"/>
              <w:ind w:firstLine="0"/>
              <w:jc w:val="left"/>
              <w:rPr>
                <w:rFonts w:eastAsia="Times New Roman"/>
              </w:rPr>
            </w:pPr>
            <w:r w:rsidRPr="00F00662">
              <w:rPr>
                <w:rFonts w:eastAsia="Times New Roman"/>
              </w:rPr>
              <w:t>Počet klientov</w:t>
            </w:r>
          </w:p>
        </w:tc>
      </w:tr>
      <w:tr w:rsidR="006E7871" w:rsidRPr="00335687" w14:paraId="3B489C55" w14:textId="74A0FFEB" w:rsidTr="00F00662">
        <w:trPr>
          <w:trHeight w:val="287"/>
        </w:trPr>
        <w:tc>
          <w:tcPr>
            <w:tcW w:w="1505" w:type="dxa"/>
            <w:vMerge/>
            <w:tcBorders>
              <w:top w:val="single" w:sz="4" w:space="0" w:color="auto"/>
              <w:left w:val="single" w:sz="4" w:space="0" w:color="auto"/>
              <w:bottom w:val="single" w:sz="4" w:space="0" w:color="auto"/>
              <w:right w:val="single" w:sz="4" w:space="0" w:color="auto"/>
            </w:tcBorders>
            <w:hideMark/>
          </w:tcPr>
          <w:p w14:paraId="32F63222" w14:textId="77777777" w:rsidR="006E7871" w:rsidRPr="004A7B6B" w:rsidRDefault="006E7871" w:rsidP="00D84307">
            <w:pPr>
              <w:spacing w:after="0" w:line="240" w:lineRule="auto"/>
              <w:jc w:val="left"/>
              <w:rPr>
                <w:rFonts w:ascii="Times New Roman" w:eastAsia="Times New Roman" w:hAnsi="Times New Roman"/>
                <w:b/>
                <w:bCs/>
                <w:color w:val="000000"/>
              </w:rPr>
            </w:pPr>
          </w:p>
        </w:tc>
        <w:tc>
          <w:tcPr>
            <w:tcW w:w="1406" w:type="dxa"/>
            <w:tcBorders>
              <w:top w:val="single" w:sz="4" w:space="0" w:color="auto"/>
              <w:left w:val="nil"/>
              <w:bottom w:val="single" w:sz="4" w:space="0" w:color="auto"/>
              <w:right w:val="single" w:sz="4" w:space="0" w:color="auto"/>
            </w:tcBorders>
            <w:shd w:val="clear" w:color="auto" w:fill="auto"/>
            <w:noWrap/>
            <w:hideMark/>
          </w:tcPr>
          <w:p w14:paraId="29EE2050" w14:textId="77777777" w:rsidR="006E7871" w:rsidRPr="00F00662" w:rsidRDefault="006E7871" w:rsidP="00D84307">
            <w:pPr>
              <w:spacing w:after="0" w:line="240" w:lineRule="auto"/>
              <w:jc w:val="left"/>
              <w:rPr>
                <w:rFonts w:eastAsia="Times New Roman"/>
                <w:color w:val="000000"/>
              </w:rPr>
            </w:pPr>
            <w:r w:rsidRPr="00F00662">
              <w:rPr>
                <w:rFonts w:eastAsia="Times New Roman"/>
                <w:color w:val="000000"/>
              </w:rPr>
              <w:t>1.3.2</w:t>
            </w:r>
          </w:p>
        </w:tc>
        <w:tc>
          <w:tcPr>
            <w:tcW w:w="4816" w:type="dxa"/>
            <w:tcBorders>
              <w:top w:val="single" w:sz="4" w:space="0" w:color="auto"/>
              <w:left w:val="nil"/>
              <w:bottom w:val="single" w:sz="4" w:space="0" w:color="auto"/>
              <w:right w:val="single" w:sz="4" w:space="0" w:color="auto"/>
            </w:tcBorders>
            <w:shd w:val="clear" w:color="auto" w:fill="auto"/>
            <w:hideMark/>
          </w:tcPr>
          <w:p w14:paraId="2F5A6E5C" w14:textId="77777777" w:rsidR="006E7871" w:rsidRPr="00F00662" w:rsidRDefault="006E7871" w:rsidP="00D84307">
            <w:pPr>
              <w:spacing w:after="0" w:line="240" w:lineRule="auto"/>
              <w:ind w:firstLine="0"/>
              <w:jc w:val="left"/>
              <w:rPr>
                <w:rFonts w:eastAsia="Times New Roman"/>
              </w:rPr>
            </w:pPr>
            <w:r w:rsidRPr="00F00662">
              <w:rPr>
                <w:rFonts w:eastAsia="Times New Roman"/>
              </w:rPr>
              <w:t>Podpora aktivít a podujatí v dennom stacionári</w:t>
            </w:r>
          </w:p>
        </w:tc>
        <w:tc>
          <w:tcPr>
            <w:tcW w:w="1561" w:type="dxa"/>
            <w:tcBorders>
              <w:top w:val="single" w:sz="4" w:space="0" w:color="auto"/>
              <w:left w:val="nil"/>
              <w:bottom w:val="single" w:sz="4" w:space="0" w:color="auto"/>
              <w:right w:val="single" w:sz="4" w:space="0" w:color="auto"/>
            </w:tcBorders>
          </w:tcPr>
          <w:p w14:paraId="5F86CF55" w14:textId="76F5439A" w:rsidR="006E7871" w:rsidRPr="00F00662" w:rsidRDefault="00EC1354" w:rsidP="00D84307">
            <w:pPr>
              <w:spacing w:after="0" w:line="240" w:lineRule="auto"/>
              <w:ind w:firstLine="0"/>
              <w:jc w:val="left"/>
              <w:rPr>
                <w:rFonts w:eastAsia="Times New Roman"/>
              </w:rPr>
            </w:pPr>
            <w:r w:rsidRPr="00F00662">
              <w:rPr>
                <w:rFonts w:eastAsia="Times New Roman"/>
              </w:rPr>
              <w:t>Počet aktivít</w:t>
            </w:r>
          </w:p>
        </w:tc>
      </w:tr>
      <w:tr w:rsidR="006E7871" w:rsidRPr="00335687" w14:paraId="5DEBA144" w14:textId="51CCDE8C" w:rsidTr="00F00662">
        <w:trPr>
          <w:trHeight w:val="287"/>
        </w:trPr>
        <w:tc>
          <w:tcPr>
            <w:tcW w:w="1505" w:type="dxa"/>
            <w:vMerge/>
            <w:tcBorders>
              <w:top w:val="single" w:sz="4" w:space="0" w:color="auto"/>
              <w:left w:val="single" w:sz="4" w:space="0" w:color="auto"/>
              <w:bottom w:val="single" w:sz="4" w:space="0" w:color="auto"/>
              <w:right w:val="single" w:sz="4" w:space="0" w:color="auto"/>
            </w:tcBorders>
          </w:tcPr>
          <w:p w14:paraId="6BA24BB5" w14:textId="77777777" w:rsidR="006E7871" w:rsidRPr="004A7B6B" w:rsidRDefault="006E7871" w:rsidP="00D84307">
            <w:pPr>
              <w:spacing w:after="0" w:line="240" w:lineRule="auto"/>
              <w:jc w:val="left"/>
              <w:rPr>
                <w:rFonts w:ascii="Times New Roman" w:eastAsia="Times New Roman" w:hAnsi="Times New Roman"/>
                <w:b/>
                <w:bCs/>
                <w:color w:val="000000"/>
              </w:rPr>
            </w:pPr>
          </w:p>
        </w:tc>
        <w:tc>
          <w:tcPr>
            <w:tcW w:w="1406" w:type="dxa"/>
            <w:tcBorders>
              <w:top w:val="single" w:sz="4" w:space="0" w:color="auto"/>
              <w:left w:val="nil"/>
              <w:bottom w:val="single" w:sz="4" w:space="0" w:color="auto"/>
              <w:right w:val="single" w:sz="4" w:space="0" w:color="auto"/>
            </w:tcBorders>
            <w:shd w:val="clear" w:color="auto" w:fill="auto"/>
            <w:noWrap/>
          </w:tcPr>
          <w:p w14:paraId="4C3F4EFF" w14:textId="77777777" w:rsidR="006E7871" w:rsidRPr="00F00662" w:rsidRDefault="006E7871" w:rsidP="00D84307">
            <w:pPr>
              <w:spacing w:after="0" w:line="240" w:lineRule="auto"/>
              <w:jc w:val="left"/>
              <w:rPr>
                <w:rFonts w:eastAsia="Times New Roman"/>
                <w:color w:val="000000"/>
              </w:rPr>
            </w:pPr>
            <w:r w:rsidRPr="00F00662">
              <w:rPr>
                <w:rFonts w:eastAsia="Times New Roman"/>
                <w:color w:val="000000"/>
              </w:rPr>
              <w:t>1.3.3</w:t>
            </w:r>
          </w:p>
        </w:tc>
        <w:tc>
          <w:tcPr>
            <w:tcW w:w="4816" w:type="dxa"/>
            <w:tcBorders>
              <w:top w:val="single" w:sz="4" w:space="0" w:color="auto"/>
              <w:left w:val="nil"/>
              <w:bottom w:val="single" w:sz="4" w:space="0" w:color="auto"/>
              <w:right w:val="single" w:sz="4" w:space="0" w:color="auto"/>
            </w:tcBorders>
            <w:shd w:val="clear" w:color="auto" w:fill="auto"/>
          </w:tcPr>
          <w:p w14:paraId="33C66A60" w14:textId="77777777" w:rsidR="006E7871" w:rsidRPr="00F00662" w:rsidRDefault="006E7871" w:rsidP="00D84307">
            <w:pPr>
              <w:spacing w:after="0" w:line="240" w:lineRule="auto"/>
              <w:ind w:firstLine="0"/>
              <w:jc w:val="left"/>
              <w:rPr>
                <w:rFonts w:eastAsia="Times New Roman"/>
              </w:rPr>
            </w:pPr>
            <w:r w:rsidRPr="00F00662">
              <w:rPr>
                <w:rFonts w:eastAsia="Times New Roman"/>
              </w:rPr>
              <w:t>Podpora aktivít na znižovanie nezamestnanosti (aktivačné práce a iné formy)</w:t>
            </w:r>
          </w:p>
        </w:tc>
        <w:tc>
          <w:tcPr>
            <w:tcW w:w="1561" w:type="dxa"/>
            <w:tcBorders>
              <w:top w:val="single" w:sz="4" w:space="0" w:color="auto"/>
              <w:left w:val="nil"/>
              <w:bottom w:val="single" w:sz="4" w:space="0" w:color="auto"/>
              <w:right w:val="single" w:sz="4" w:space="0" w:color="auto"/>
            </w:tcBorders>
          </w:tcPr>
          <w:p w14:paraId="3B828590" w14:textId="3A2F5F29" w:rsidR="006E7871" w:rsidRPr="00F00662" w:rsidRDefault="00EC1354" w:rsidP="00D84307">
            <w:pPr>
              <w:spacing w:after="0" w:line="240" w:lineRule="auto"/>
              <w:ind w:firstLine="0"/>
              <w:jc w:val="left"/>
              <w:rPr>
                <w:rFonts w:eastAsia="Times New Roman"/>
              </w:rPr>
            </w:pPr>
            <w:r w:rsidRPr="00F00662">
              <w:rPr>
                <w:rFonts w:eastAsia="Times New Roman"/>
              </w:rPr>
              <w:t>Počet aktivovaných nezamestnaných</w:t>
            </w:r>
          </w:p>
        </w:tc>
      </w:tr>
    </w:tbl>
    <w:p w14:paraId="21DFF6AA" w14:textId="77777777" w:rsidR="002510CF" w:rsidRDefault="002510CF" w:rsidP="00D84307">
      <w:pPr>
        <w:pStyle w:val="zdroj"/>
      </w:pPr>
    </w:p>
    <w:p w14:paraId="638C555C" w14:textId="77777777" w:rsidR="0073585D" w:rsidRPr="00063A2B" w:rsidRDefault="0073585D" w:rsidP="00D84307">
      <w:pPr>
        <w:pStyle w:val="zdroj"/>
      </w:pPr>
      <w:r w:rsidRPr="00063A2B">
        <w:t>Zdroj: vlastné spracovanie</w:t>
      </w:r>
    </w:p>
    <w:p w14:paraId="19B38D8E" w14:textId="6666F910" w:rsidR="0073585D" w:rsidRDefault="00DA63A8" w:rsidP="00D84307">
      <w:pPr>
        <w:pStyle w:val="Popis"/>
      </w:pPr>
      <w:bookmarkStart w:id="111" w:name="_Toc437414503"/>
      <w:bookmarkStart w:id="112" w:name="_Toc467926106"/>
      <w:r>
        <w:t xml:space="preserve">Tabuľka </w:t>
      </w:r>
      <w:r w:rsidR="00B92749">
        <w:rPr>
          <w:noProof/>
        </w:rPr>
        <w:fldChar w:fldCharType="begin"/>
      </w:r>
      <w:r w:rsidR="00B92749">
        <w:rPr>
          <w:noProof/>
        </w:rPr>
        <w:instrText xml:space="preserve"> SEQ Tabuľka \* ARABIC </w:instrText>
      </w:r>
      <w:r w:rsidR="00B92749">
        <w:rPr>
          <w:noProof/>
        </w:rPr>
        <w:fldChar w:fldCharType="separate"/>
      </w:r>
      <w:r>
        <w:rPr>
          <w:noProof/>
        </w:rPr>
        <w:t>26</w:t>
      </w:r>
      <w:r w:rsidR="00B92749">
        <w:rPr>
          <w:noProof/>
        </w:rPr>
        <w:fldChar w:fldCharType="end"/>
      </w:r>
      <w:r>
        <w:t xml:space="preserve"> </w:t>
      </w:r>
      <w:r w:rsidR="0073585D" w:rsidRPr="006F3F4B">
        <w:t>Súhrnný prehľad opatrení, ak</w:t>
      </w:r>
      <w:r w:rsidR="0073585D">
        <w:t>tivít a ukazovateľov- priorita 2</w:t>
      </w:r>
      <w:bookmarkEnd w:id="111"/>
      <w:bookmarkEnd w:id="112"/>
    </w:p>
    <w:tbl>
      <w:tblPr>
        <w:tblW w:w="9288" w:type="dxa"/>
        <w:tblLayout w:type="fixed"/>
        <w:tblCellMar>
          <w:left w:w="70" w:type="dxa"/>
          <w:right w:w="70" w:type="dxa"/>
        </w:tblCellMar>
        <w:tblLook w:val="04A0" w:firstRow="1" w:lastRow="0" w:firstColumn="1" w:lastColumn="0" w:noHBand="0" w:noVBand="1"/>
      </w:tblPr>
      <w:tblGrid>
        <w:gridCol w:w="1494"/>
        <w:gridCol w:w="1417"/>
        <w:gridCol w:w="4820"/>
        <w:gridCol w:w="1557"/>
      </w:tblGrid>
      <w:tr w:rsidR="006E7871" w:rsidRPr="004A7B6B" w14:paraId="2E3EF046" w14:textId="21D8E628" w:rsidTr="00F00662">
        <w:trPr>
          <w:trHeight w:val="603"/>
        </w:trPr>
        <w:tc>
          <w:tcPr>
            <w:tcW w:w="2911" w:type="dxa"/>
            <w:gridSpan w:val="2"/>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7F007D85" w14:textId="77777777" w:rsidR="002F19DE" w:rsidRPr="004A7B6B" w:rsidRDefault="002F19DE"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Priorita č. 2</w:t>
            </w:r>
          </w:p>
        </w:tc>
        <w:tc>
          <w:tcPr>
            <w:tcW w:w="4820" w:type="dxa"/>
            <w:tcBorders>
              <w:top w:val="single" w:sz="4" w:space="0" w:color="auto"/>
              <w:left w:val="nil"/>
              <w:bottom w:val="single" w:sz="4" w:space="0" w:color="auto"/>
              <w:right w:val="single" w:sz="4" w:space="0" w:color="auto"/>
            </w:tcBorders>
            <w:shd w:val="clear" w:color="auto" w:fill="9CC2E5"/>
            <w:vAlign w:val="bottom"/>
            <w:hideMark/>
          </w:tcPr>
          <w:p w14:paraId="50DC4B3B" w14:textId="77777777" w:rsidR="002F19DE" w:rsidRPr="004A7B6B" w:rsidRDefault="002F19DE"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Starostlivosť o životné prostredie a základnú infraštruktúru</w:t>
            </w:r>
          </w:p>
        </w:tc>
        <w:tc>
          <w:tcPr>
            <w:tcW w:w="1557" w:type="dxa"/>
            <w:tcBorders>
              <w:top w:val="single" w:sz="4" w:space="0" w:color="auto"/>
              <w:left w:val="nil"/>
              <w:bottom w:val="single" w:sz="4" w:space="0" w:color="auto"/>
              <w:right w:val="single" w:sz="4" w:space="0" w:color="auto"/>
            </w:tcBorders>
            <w:shd w:val="clear" w:color="auto" w:fill="9CC2E5"/>
          </w:tcPr>
          <w:p w14:paraId="19024A33" w14:textId="46A523D5" w:rsidR="002F19DE" w:rsidRDefault="006E7871"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bCs/>
                <w:color w:val="000000"/>
              </w:rPr>
              <w:t>Ukazovateľ</w:t>
            </w:r>
          </w:p>
        </w:tc>
      </w:tr>
      <w:tr w:rsidR="00032423" w:rsidRPr="004A7B6B" w14:paraId="3AD09CF8" w14:textId="07E54CD0" w:rsidTr="00F00662">
        <w:trPr>
          <w:trHeight w:val="349"/>
        </w:trPr>
        <w:tc>
          <w:tcPr>
            <w:tcW w:w="2911"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3F947F1A" w14:textId="77777777" w:rsidR="00032423" w:rsidRPr="004A7B6B" w:rsidRDefault="00032423"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Opatrenie č. 2.1</w:t>
            </w:r>
          </w:p>
        </w:tc>
        <w:tc>
          <w:tcPr>
            <w:tcW w:w="6377" w:type="dxa"/>
            <w:gridSpan w:val="2"/>
            <w:tcBorders>
              <w:top w:val="single" w:sz="4" w:space="0" w:color="auto"/>
              <w:left w:val="nil"/>
              <w:bottom w:val="single" w:sz="4" w:space="0" w:color="auto"/>
              <w:right w:val="single" w:sz="4" w:space="0" w:color="auto"/>
            </w:tcBorders>
            <w:shd w:val="clear" w:color="auto" w:fill="DEEAF6"/>
            <w:noWrap/>
            <w:vAlign w:val="bottom"/>
            <w:hideMark/>
          </w:tcPr>
          <w:p w14:paraId="02C08994" w14:textId="2E9D3F5D" w:rsidR="00032423" w:rsidRDefault="00032423" w:rsidP="00D84307">
            <w:pPr>
              <w:spacing w:after="0" w:line="240" w:lineRule="auto"/>
              <w:rPr>
                <w:rFonts w:ascii="Times New Roman" w:eastAsia="Times New Roman" w:hAnsi="Times New Roman"/>
                <w:b/>
                <w:color w:val="000000"/>
              </w:rPr>
            </w:pPr>
            <w:r>
              <w:rPr>
                <w:rFonts w:ascii="Times New Roman" w:eastAsia="Times New Roman" w:hAnsi="Times New Roman"/>
                <w:b/>
                <w:color w:val="000000"/>
              </w:rPr>
              <w:t>Výstavba a obnova základnej infraštruktúry</w:t>
            </w:r>
          </w:p>
        </w:tc>
      </w:tr>
      <w:tr w:rsidR="006E7871" w:rsidRPr="00335687" w14:paraId="6A453CF6" w14:textId="2F6AA737" w:rsidTr="00F00662">
        <w:trPr>
          <w:trHeight w:val="420"/>
        </w:trPr>
        <w:tc>
          <w:tcPr>
            <w:tcW w:w="1494" w:type="dxa"/>
            <w:vMerge w:val="restart"/>
            <w:tcBorders>
              <w:top w:val="nil"/>
              <w:left w:val="single" w:sz="4" w:space="0" w:color="auto"/>
              <w:right w:val="single" w:sz="4" w:space="0" w:color="auto"/>
            </w:tcBorders>
            <w:shd w:val="clear" w:color="auto" w:fill="auto"/>
            <w:vAlign w:val="center"/>
            <w:hideMark/>
          </w:tcPr>
          <w:p w14:paraId="7022A1D8" w14:textId="77777777" w:rsidR="002F19DE" w:rsidRPr="004A7B6B" w:rsidRDefault="002F19DE"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Aktivita</w:t>
            </w:r>
          </w:p>
        </w:tc>
        <w:tc>
          <w:tcPr>
            <w:tcW w:w="1417" w:type="dxa"/>
            <w:tcBorders>
              <w:top w:val="nil"/>
              <w:left w:val="nil"/>
              <w:bottom w:val="single" w:sz="4" w:space="0" w:color="auto"/>
              <w:right w:val="single" w:sz="4" w:space="0" w:color="auto"/>
            </w:tcBorders>
            <w:shd w:val="clear" w:color="auto" w:fill="auto"/>
            <w:noWrap/>
            <w:vAlign w:val="bottom"/>
            <w:hideMark/>
          </w:tcPr>
          <w:p w14:paraId="7BA7CDCE" w14:textId="77777777" w:rsidR="002F19DE" w:rsidRPr="00F00662" w:rsidRDefault="002F19DE" w:rsidP="00D84307">
            <w:pPr>
              <w:spacing w:after="0" w:line="240" w:lineRule="auto"/>
              <w:rPr>
                <w:rFonts w:eastAsia="Times New Roman"/>
                <w:color w:val="000000"/>
              </w:rPr>
            </w:pPr>
            <w:r w:rsidRPr="00F00662">
              <w:rPr>
                <w:rFonts w:eastAsia="Times New Roman"/>
                <w:color w:val="000000"/>
              </w:rPr>
              <w:t>2.1.1</w:t>
            </w:r>
          </w:p>
        </w:tc>
        <w:tc>
          <w:tcPr>
            <w:tcW w:w="4820" w:type="dxa"/>
            <w:tcBorders>
              <w:top w:val="nil"/>
              <w:left w:val="nil"/>
              <w:bottom w:val="single" w:sz="4" w:space="0" w:color="auto"/>
              <w:right w:val="single" w:sz="4" w:space="0" w:color="auto"/>
            </w:tcBorders>
            <w:shd w:val="clear" w:color="auto" w:fill="auto"/>
            <w:vAlign w:val="bottom"/>
            <w:hideMark/>
          </w:tcPr>
          <w:p w14:paraId="6F8F5F3B" w14:textId="2BAAA807" w:rsidR="002F19DE" w:rsidRPr="00F00662" w:rsidRDefault="002F19DE" w:rsidP="00D84307">
            <w:pPr>
              <w:spacing w:after="0" w:line="240" w:lineRule="auto"/>
              <w:ind w:firstLine="0"/>
              <w:rPr>
                <w:rFonts w:eastAsia="Times New Roman"/>
              </w:rPr>
            </w:pPr>
            <w:r w:rsidRPr="00F00662">
              <w:rPr>
                <w:rFonts w:eastAsia="Times New Roman"/>
              </w:rPr>
              <w:t xml:space="preserve">Rekonštrukcia miestnych komunikácií </w:t>
            </w:r>
            <w:r w:rsidR="0083375D">
              <w:rPr>
                <w:rFonts w:eastAsia="Times New Roman"/>
              </w:rPr>
              <w:t>a chodníkov</w:t>
            </w:r>
          </w:p>
        </w:tc>
        <w:tc>
          <w:tcPr>
            <w:tcW w:w="1557" w:type="dxa"/>
            <w:tcBorders>
              <w:top w:val="nil"/>
              <w:left w:val="nil"/>
              <w:bottom w:val="single" w:sz="4" w:space="0" w:color="auto"/>
              <w:right w:val="single" w:sz="4" w:space="0" w:color="auto"/>
            </w:tcBorders>
          </w:tcPr>
          <w:p w14:paraId="299DC885" w14:textId="4E7D1586" w:rsidR="002F19DE" w:rsidRPr="00F00662" w:rsidRDefault="00EC1354" w:rsidP="00D84307">
            <w:pPr>
              <w:spacing w:after="0" w:line="240" w:lineRule="auto"/>
              <w:ind w:firstLine="0"/>
              <w:rPr>
                <w:rFonts w:eastAsia="Times New Roman"/>
              </w:rPr>
            </w:pPr>
            <w:r w:rsidRPr="00F00662">
              <w:rPr>
                <w:rFonts w:eastAsia="Times New Roman"/>
              </w:rPr>
              <w:t>Dĺžka rekonštruovaných komunikácií</w:t>
            </w:r>
          </w:p>
        </w:tc>
      </w:tr>
      <w:tr w:rsidR="006E7871" w:rsidRPr="000F5C20" w14:paraId="7ACFCC97" w14:textId="25225123" w:rsidTr="00F00662">
        <w:trPr>
          <w:trHeight w:val="538"/>
        </w:trPr>
        <w:tc>
          <w:tcPr>
            <w:tcW w:w="1494" w:type="dxa"/>
            <w:vMerge/>
            <w:tcBorders>
              <w:left w:val="single" w:sz="4" w:space="0" w:color="auto"/>
              <w:right w:val="single" w:sz="4" w:space="0" w:color="auto"/>
            </w:tcBorders>
            <w:vAlign w:val="center"/>
          </w:tcPr>
          <w:p w14:paraId="7D40A42C" w14:textId="77777777" w:rsidR="002F19DE" w:rsidRPr="004A7B6B" w:rsidRDefault="002F19DE" w:rsidP="00D84307">
            <w:pPr>
              <w:spacing w:after="0" w:line="240" w:lineRule="auto"/>
              <w:rPr>
                <w:rFonts w:ascii="Times New Roman" w:eastAsia="Times New Roman" w:hAnsi="Times New Roman"/>
                <w:b/>
                <w:bCs/>
                <w:color w:val="000000"/>
              </w:rPr>
            </w:pPr>
          </w:p>
        </w:tc>
        <w:tc>
          <w:tcPr>
            <w:tcW w:w="1417" w:type="dxa"/>
            <w:tcBorders>
              <w:top w:val="nil"/>
              <w:left w:val="nil"/>
              <w:bottom w:val="single" w:sz="4" w:space="0" w:color="auto"/>
              <w:right w:val="single" w:sz="4" w:space="0" w:color="auto"/>
            </w:tcBorders>
            <w:shd w:val="clear" w:color="auto" w:fill="auto"/>
            <w:noWrap/>
            <w:vAlign w:val="bottom"/>
          </w:tcPr>
          <w:p w14:paraId="33E72106" w14:textId="77777777" w:rsidR="002F19DE" w:rsidRPr="00F00662" w:rsidRDefault="002F19DE" w:rsidP="00D84307">
            <w:pPr>
              <w:spacing w:after="0" w:line="240" w:lineRule="auto"/>
              <w:rPr>
                <w:rFonts w:eastAsia="Times New Roman"/>
                <w:color w:val="000000"/>
              </w:rPr>
            </w:pPr>
            <w:r w:rsidRPr="00F00662">
              <w:rPr>
                <w:rFonts w:eastAsia="Times New Roman"/>
                <w:color w:val="000000"/>
              </w:rPr>
              <w:t>2.1.2</w:t>
            </w:r>
          </w:p>
        </w:tc>
        <w:tc>
          <w:tcPr>
            <w:tcW w:w="4820" w:type="dxa"/>
            <w:tcBorders>
              <w:top w:val="nil"/>
              <w:left w:val="nil"/>
              <w:bottom w:val="single" w:sz="4" w:space="0" w:color="auto"/>
              <w:right w:val="single" w:sz="4" w:space="0" w:color="auto"/>
            </w:tcBorders>
            <w:shd w:val="clear" w:color="auto" w:fill="auto"/>
            <w:vAlign w:val="bottom"/>
          </w:tcPr>
          <w:p w14:paraId="44EAB287" w14:textId="77777777" w:rsidR="002F19DE" w:rsidRPr="00F00662" w:rsidRDefault="002F19DE" w:rsidP="00D84307">
            <w:pPr>
              <w:spacing w:after="0" w:line="240" w:lineRule="auto"/>
              <w:ind w:firstLine="0"/>
              <w:rPr>
                <w:rFonts w:eastAsia="Times New Roman"/>
                <w:highlight w:val="yellow"/>
              </w:rPr>
            </w:pPr>
            <w:r w:rsidRPr="00F00662">
              <w:rPr>
                <w:rFonts w:eastAsia="Times New Roman"/>
              </w:rPr>
              <w:t>Rekonštrukcia verejného priestranstva</w:t>
            </w:r>
          </w:p>
        </w:tc>
        <w:tc>
          <w:tcPr>
            <w:tcW w:w="1557" w:type="dxa"/>
            <w:tcBorders>
              <w:top w:val="nil"/>
              <w:left w:val="nil"/>
              <w:bottom w:val="single" w:sz="4" w:space="0" w:color="auto"/>
              <w:right w:val="single" w:sz="4" w:space="0" w:color="auto"/>
            </w:tcBorders>
          </w:tcPr>
          <w:p w14:paraId="308F75BF" w14:textId="5B034FF6" w:rsidR="002F19DE" w:rsidRPr="00F00662" w:rsidRDefault="00EC1354" w:rsidP="00D84307">
            <w:pPr>
              <w:spacing w:after="0" w:line="240" w:lineRule="auto"/>
              <w:ind w:firstLine="0"/>
              <w:rPr>
                <w:rFonts w:eastAsia="Times New Roman"/>
              </w:rPr>
            </w:pPr>
            <w:r w:rsidRPr="00F00662">
              <w:rPr>
                <w:rFonts w:eastAsia="Times New Roman"/>
              </w:rPr>
              <w:t>Realizovaný projekt</w:t>
            </w:r>
          </w:p>
        </w:tc>
      </w:tr>
      <w:tr w:rsidR="006E7871" w:rsidRPr="00146996" w14:paraId="223C71A0" w14:textId="0AA4E58D" w:rsidTr="00F00662">
        <w:trPr>
          <w:trHeight w:val="288"/>
        </w:trPr>
        <w:tc>
          <w:tcPr>
            <w:tcW w:w="1494" w:type="dxa"/>
            <w:vMerge/>
            <w:tcBorders>
              <w:left w:val="single" w:sz="4" w:space="0" w:color="auto"/>
              <w:right w:val="single" w:sz="4" w:space="0" w:color="auto"/>
            </w:tcBorders>
            <w:vAlign w:val="center"/>
            <w:hideMark/>
          </w:tcPr>
          <w:p w14:paraId="10E8BE1C" w14:textId="77777777" w:rsidR="002F19DE" w:rsidRPr="004A7B6B" w:rsidRDefault="002F19DE" w:rsidP="00D84307">
            <w:pPr>
              <w:spacing w:after="0" w:line="240" w:lineRule="auto"/>
              <w:rPr>
                <w:rFonts w:ascii="Times New Roman" w:eastAsia="Times New Roman" w:hAnsi="Times New Roman"/>
                <w:b/>
                <w:bCs/>
                <w:color w:val="000000"/>
              </w:rPr>
            </w:pPr>
          </w:p>
        </w:tc>
        <w:tc>
          <w:tcPr>
            <w:tcW w:w="1417" w:type="dxa"/>
            <w:tcBorders>
              <w:top w:val="nil"/>
              <w:left w:val="nil"/>
              <w:bottom w:val="single" w:sz="4" w:space="0" w:color="auto"/>
              <w:right w:val="single" w:sz="4" w:space="0" w:color="auto"/>
            </w:tcBorders>
            <w:shd w:val="clear" w:color="auto" w:fill="auto"/>
            <w:noWrap/>
            <w:vAlign w:val="bottom"/>
            <w:hideMark/>
          </w:tcPr>
          <w:p w14:paraId="4BD1F863" w14:textId="77777777" w:rsidR="002F19DE" w:rsidRPr="00F00662" w:rsidRDefault="002F19DE" w:rsidP="00D84307">
            <w:pPr>
              <w:spacing w:after="0" w:line="240" w:lineRule="auto"/>
              <w:rPr>
                <w:rFonts w:eastAsia="Times New Roman"/>
                <w:color w:val="000000"/>
              </w:rPr>
            </w:pPr>
            <w:r w:rsidRPr="00F00662">
              <w:rPr>
                <w:rFonts w:eastAsia="Times New Roman"/>
                <w:color w:val="000000"/>
              </w:rPr>
              <w:t>2.1.3</w:t>
            </w:r>
          </w:p>
        </w:tc>
        <w:tc>
          <w:tcPr>
            <w:tcW w:w="4820" w:type="dxa"/>
            <w:tcBorders>
              <w:top w:val="nil"/>
              <w:left w:val="nil"/>
              <w:bottom w:val="single" w:sz="4" w:space="0" w:color="auto"/>
              <w:right w:val="single" w:sz="4" w:space="0" w:color="auto"/>
            </w:tcBorders>
            <w:shd w:val="clear" w:color="auto" w:fill="auto"/>
            <w:vAlign w:val="bottom"/>
            <w:hideMark/>
          </w:tcPr>
          <w:p w14:paraId="5132BAFE" w14:textId="77777777" w:rsidR="002F19DE" w:rsidRPr="00F00662" w:rsidRDefault="002F19DE" w:rsidP="00D84307">
            <w:pPr>
              <w:spacing w:after="0" w:line="240" w:lineRule="auto"/>
              <w:ind w:firstLine="0"/>
              <w:rPr>
                <w:rFonts w:eastAsia="Times New Roman"/>
              </w:rPr>
            </w:pPr>
            <w:r w:rsidRPr="00F00662">
              <w:rPr>
                <w:rFonts w:eastAsia="Times New Roman"/>
              </w:rPr>
              <w:t>Údržba a zveľaďovanie miestnych komunikácií, cintorína a  domu nádeje</w:t>
            </w:r>
          </w:p>
        </w:tc>
        <w:tc>
          <w:tcPr>
            <w:tcW w:w="1557" w:type="dxa"/>
            <w:tcBorders>
              <w:top w:val="nil"/>
              <w:left w:val="nil"/>
              <w:bottom w:val="single" w:sz="4" w:space="0" w:color="auto"/>
              <w:right w:val="single" w:sz="4" w:space="0" w:color="auto"/>
            </w:tcBorders>
          </w:tcPr>
          <w:p w14:paraId="7306F86F" w14:textId="4C95EB69" w:rsidR="002F19DE" w:rsidRPr="00F00662" w:rsidRDefault="00EC1354" w:rsidP="00D84307">
            <w:pPr>
              <w:spacing w:after="0" w:line="240" w:lineRule="auto"/>
              <w:ind w:firstLine="0"/>
              <w:rPr>
                <w:rFonts w:eastAsia="Times New Roman"/>
              </w:rPr>
            </w:pPr>
            <w:r w:rsidRPr="00F00662">
              <w:rPr>
                <w:rFonts w:eastAsia="Times New Roman"/>
              </w:rPr>
              <w:t>Veľkosť zveľadených a udržiavaných plôch</w:t>
            </w:r>
          </w:p>
        </w:tc>
      </w:tr>
      <w:tr w:rsidR="006E7871" w14:paraId="13CF85B8" w14:textId="6D75AC96" w:rsidTr="00F00662">
        <w:trPr>
          <w:trHeight w:val="288"/>
        </w:trPr>
        <w:tc>
          <w:tcPr>
            <w:tcW w:w="1494" w:type="dxa"/>
            <w:vMerge/>
            <w:tcBorders>
              <w:left w:val="single" w:sz="4" w:space="0" w:color="auto"/>
              <w:right w:val="single" w:sz="4" w:space="0" w:color="auto"/>
            </w:tcBorders>
            <w:vAlign w:val="center"/>
          </w:tcPr>
          <w:p w14:paraId="03DFC851" w14:textId="77777777" w:rsidR="002F19DE" w:rsidRPr="004A7B6B" w:rsidRDefault="002F19DE" w:rsidP="00D84307">
            <w:pPr>
              <w:spacing w:after="0" w:line="240" w:lineRule="auto"/>
              <w:rPr>
                <w:rFonts w:ascii="Times New Roman" w:eastAsia="Times New Roman" w:hAnsi="Times New Roman"/>
                <w:b/>
                <w:bCs/>
                <w:color w:val="000000"/>
              </w:rPr>
            </w:pPr>
          </w:p>
        </w:tc>
        <w:tc>
          <w:tcPr>
            <w:tcW w:w="1417" w:type="dxa"/>
            <w:tcBorders>
              <w:top w:val="nil"/>
              <w:left w:val="nil"/>
              <w:bottom w:val="single" w:sz="4" w:space="0" w:color="auto"/>
              <w:right w:val="single" w:sz="4" w:space="0" w:color="auto"/>
            </w:tcBorders>
            <w:shd w:val="clear" w:color="auto" w:fill="auto"/>
            <w:noWrap/>
            <w:vAlign w:val="bottom"/>
          </w:tcPr>
          <w:p w14:paraId="3B147FF3" w14:textId="77777777" w:rsidR="002F19DE" w:rsidRPr="00F00662" w:rsidRDefault="002F19DE" w:rsidP="00D84307">
            <w:pPr>
              <w:spacing w:after="0" w:line="240" w:lineRule="auto"/>
              <w:rPr>
                <w:rFonts w:eastAsia="Times New Roman"/>
                <w:color w:val="000000"/>
              </w:rPr>
            </w:pPr>
            <w:r w:rsidRPr="00F00662">
              <w:rPr>
                <w:rFonts w:eastAsia="Times New Roman"/>
                <w:color w:val="000000"/>
              </w:rPr>
              <w:t>2.1.4</w:t>
            </w:r>
          </w:p>
        </w:tc>
        <w:tc>
          <w:tcPr>
            <w:tcW w:w="4820" w:type="dxa"/>
            <w:tcBorders>
              <w:top w:val="nil"/>
              <w:left w:val="nil"/>
              <w:bottom w:val="single" w:sz="4" w:space="0" w:color="auto"/>
              <w:right w:val="single" w:sz="4" w:space="0" w:color="auto"/>
            </w:tcBorders>
            <w:shd w:val="clear" w:color="auto" w:fill="auto"/>
            <w:vAlign w:val="bottom"/>
          </w:tcPr>
          <w:p w14:paraId="1C7D73C8" w14:textId="77777777" w:rsidR="002F19DE" w:rsidRPr="00F00662" w:rsidRDefault="002F19DE" w:rsidP="00D84307">
            <w:pPr>
              <w:spacing w:after="0" w:line="240" w:lineRule="auto"/>
              <w:ind w:firstLine="0"/>
              <w:rPr>
                <w:rFonts w:eastAsia="Times New Roman"/>
              </w:rPr>
            </w:pPr>
            <w:r w:rsidRPr="00F00662">
              <w:rPr>
                <w:rFonts w:eastAsia="Times New Roman"/>
              </w:rPr>
              <w:t>Výstavba autobusových čakární</w:t>
            </w:r>
          </w:p>
        </w:tc>
        <w:tc>
          <w:tcPr>
            <w:tcW w:w="1557" w:type="dxa"/>
            <w:tcBorders>
              <w:top w:val="nil"/>
              <w:left w:val="nil"/>
              <w:bottom w:val="single" w:sz="4" w:space="0" w:color="auto"/>
              <w:right w:val="single" w:sz="4" w:space="0" w:color="auto"/>
            </w:tcBorders>
          </w:tcPr>
          <w:p w14:paraId="566AF6D8" w14:textId="613CBC14" w:rsidR="002F19DE" w:rsidRPr="00F00662" w:rsidRDefault="00EC1354" w:rsidP="00D84307">
            <w:pPr>
              <w:spacing w:after="0" w:line="240" w:lineRule="auto"/>
              <w:ind w:firstLine="0"/>
              <w:rPr>
                <w:rFonts w:eastAsia="Times New Roman"/>
              </w:rPr>
            </w:pPr>
            <w:r w:rsidRPr="00F00662">
              <w:rPr>
                <w:rFonts w:eastAsia="Times New Roman"/>
              </w:rPr>
              <w:t>Realizovaný projekt</w:t>
            </w:r>
          </w:p>
        </w:tc>
      </w:tr>
      <w:tr w:rsidR="00032423" w:rsidRPr="004A7B6B" w14:paraId="7A20BD8C" w14:textId="608C9C27" w:rsidTr="00F00662">
        <w:trPr>
          <w:trHeight w:val="408"/>
        </w:trPr>
        <w:tc>
          <w:tcPr>
            <w:tcW w:w="2911"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1B4990F4" w14:textId="77777777" w:rsidR="00032423" w:rsidRPr="004A7B6B" w:rsidRDefault="00032423"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2.2</w:t>
            </w:r>
          </w:p>
        </w:tc>
        <w:tc>
          <w:tcPr>
            <w:tcW w:w="6377" w:type="dxa"/>
            <w:gridSpan w:val="2"/>
            <w:tcBorders>
              <w:top w:val="nil"/>
              <w:left w:val="nil"/>
              <w:bottom w:val="single" w:sz="4" w:space="0" w:color="auto"/>
              <w:right w:val="single" w:sz="4" w:space="0" w:color="auto"/>
            </w:tcBorders>
            <w:shd w:val="clear" w:color="auto" w:fill="DEEAF6"/>
            <w:noWrap/>
            <w:vAlign w:val="bottom"/>
            <w:hideMark/>
          </w:tcPr>
          <w:p w14:paraId="0D4F5C49" w14:textId="46214397" w:rsidR="00032423" w:rsidRDefault="00032423" w:rsidP="00D84307">
            <w:pPr>
              <w:spacing w:after="0" w:line="240" w:lineRule="auto"/>
              <w:rPr>
                <w:rFonts w:ascii="Times New Roman" w:eastAsia="Times New Roman" w:hAnsi="Times New Roman"/>
                <w:b/>
                <w:color w:val="000000"/>
              </w:rPr>
            </w:pPr>
            <w:r>
              <w:rPr>
                <w:rFonts w:ascii="Times New Roman" w:eastAsia="Times New Roman" w:hAnsi="Times New Roman"/>
                <w:b/>
                <w:color w:val="000000"/>
              </w:rPr>
              <w:t>Znižovanie energetickej náročnosti obecných budov</w:t>
            </w:r>
          </w:p>
        </w:tc>
      </w:tr>
      <w:tr w:rsidR="006E7871" w:rsidRPr="0095166E" w14:paraId="26F20C04" w14:textId="38942760" w:rsidTr="00F00662">
        <w:trPr>
          <w:trHeight w:val="549"/>
        </w:trPr>
        <w:tc>
          <w:tcPr>
            <w:tcW w:w="1494" w:type="dxa"/>
            <w:vMerge w:val="restart"/>
            <w:tcBorders>
              <w:top w:val="nil"/>
              <w:left w:val="single" w:sz="4" w:space="0" w:color="auto"/>
              <w:right w:val="single" w:sz="4" w:space="0" w:color="auto"/>
            </w:tcBorders>
            <w:shd w:val="clear" w:color="auto" w:fill="auto"/>
            <w:noWrap/>
            <w:vAlign w:val="center"/>
            <w:hideMark/>
          </w:tcPr>
          <w:p w14:paraId="55149EF7" w14:textId="77777777" w:rsidR="002F19DE" w:rsidRPr="004A7B6B" w:rsidRDefault="002F19DE"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Aktivita</w:t>
            </w:r>
          </w:p>
        </w:tc>
        <w:tc>
          <w:tcPr>
            <w:tcW w:w="1417" w:type="dxa"/>
            <w:tcBorders>
              <w:top w:val="nil"/>
              <w:left w:val="nil"/>
              <w:bottom w:val="single" w:sz="4" w:space="0" w:color="auto"/>
              <w:right w:val="single" w:sz="4" w:space="0" w:color="auto"/>
            </w:tcBorders>
            <w:shd w:val="clear" w:color="auto" w:fill="auto"/>
            <w:noWrap/>
            <w:vAlign w:val="bottom"/>
            <w:hideMark/>
          </w:tcPr>
          <w:p w14:paraId="1323545B" w14:textId="77777777" w:rsidR="002F19DE" w:rsidRPr="004A7B6B" w:rsidRDefault="002F19DE"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2.2</w:t>
            </w:r>
            <w:r w:rsidRPr="004A7B6B">
              <w:rPr>
                <w:rFonts w:ascii="Times New Roman" w:eastAsia="Times New Roman" w:hAnsi="Times New Roman"/>
                <w:color w:val="000000"/>
              </w:rPr>
              <w:t>.1</w:t>
            </w:r>
          </w:p>
        </w:tc>
        <w:tc>
          <w:tcPr>
            <w:tcW w:w="4820" w:type="dxa"/>
            <w:tcBorders>
              <w:top w:val="nil"/>
              <w:left w:val="nil"/>
              <w:bottom w:val="single" w:sz="4" w:space="0" w:color="auto"/>
              <w:right w:val="single" w:sz="4" w:space="0" w:color="auto"/>
            </w:tcBorders>
            <w:shd w:val="clear" w:color="auto" w:fill="auto"/>
            <w:vAlign w:val="bottom"/>
            <w:hideMark/>
          </w:tcPr>
          <w:p w14:paraId="4D67ECBE" w14:textId="77777777" w:rsidR="002F19DE" w:rsidRPr="0095166E" w:rsidRDefault="002F19DE" w:rsidP="00D84307">
            <w:pPr>
              <w:spacing w:after="0" w:line="240" w:lineRule="auto"/>
              <w:ind w:firstLine="0"/>
              <w:rPr>
                <w:rFonts w:ascii="Times New Roman" w:eastAsia="Times New Roman" w:hAnsi="Times New Roman"/>
              </w:rPr>
            </w:pPr>
            <w:r w:rsidRPr="0095166E">
              <w:rPr>
                <w:rFonts w:ascii="Times New Roman" w:eastAsia="Times New Roman" w:hAnsi="Times New Roman"/>
              </w:rPr>
              <w:t xml:space="preserve">Rekonštrukcia a zníženie energetickej náročnosti budovy </w:t>
            </w:r>
            <w:r>
              <w:rPr>
                <w:rFonts w:ascii="Times New Roman" w:eastAsia="Times New Roman" w:hAnsi="Times New Roman"/>
              </w:rPr>
              <w:t xml:space="preserve">obecného úradu </w:t>
            </w:r>
          </w:p>
        </w:tc>
        <w:tc>
          <w:tcPr>
            <w:tcW w:w="1557" w:type="dxa"/>
            <w:tcBorders>
              <w:top w:val="nil"/>
              <w:left w:val="nil"/>
              <w:bottom w:val="single" w:sz="4" w:space="0" w:color="auto"/>
              <w:right w:val="single" w:sz="4" w:space="0" w:color="auto"/>
            </w:tcBorders>
          </w:tcPr>
          <w:p w14:paraId="26B752F6" w14:textId="557CEEA3" w:rsidR="002F19DE" w:rsidRPr="0095166E" w:rsidRDefault="00F172EE" w:rsidP="00D84307">
            <w:pPr>
              <w:spacing w:after="0" w:line="240" w:lineRule="auto"/>
              <w:ind w:firstLine="0"/>
              <w:rPr>
                <w:rFonts w:ascii="Times New Roman" w:eastAsia="Times New Roman" w:hAnsi="Times New Roman"/>
              </w:rPr>
            </w:pPr>
            <w:r>
              <w:rPr>
                <w:rFonts w:ascii="Times New Roman" w:eastAsia="Times New Roman" w:hAnsi="Times New Roman"/>
              </w:rPr>
              <w:t>Realizovaný projekt</w:t>
            </w:r>
          </w:p>
        </w:tc>
      </w:tr>
      <w:tr w:rsidR="006E7871" w:rsidRPr="0095166E" w14:paraId="562D641A" w14:textId="61F66CF9" w:rsidTr="00F00662">
        <w:trPr>
          <w:trHeight w:val="375"/>
        </w:trPr>
        <w:tc>
          <w:tcPr>
            <w:tcW w:w="1494" w:type="dxa"/>
            <w:vMerge/>
            <w:tcBorders>
              <w:left w:val="single" w:sz="4" w:space="0" w:color="auto"/>
              <w:right w:val="single" w:sz="4" w:space="0" w:color="auto"/>
            </w:tcBorders>
            <w:shd w:val="clear" w:color="auto" w:fill="auto"/>
            <w:noWrap/>
            <w:vAlign w:val="center"/>
          </w:tcPr>
          <w:p w14:paraId="2EC3CADF" w14:textId="77777777" w:rsidR="002F19DE" w:rsidRPr="004A7B6B" w:rsidRDefault="002F19DE" w:rsidP="00D84307">
            <w:pPr>
              <w:spacing w:after="0" w:line="240" w:lineRule="auto"/>
              <w:rPr>
                <w:rFonts w:ascii="Times New Roman" w:eastAsia="Times New Roman" w:hAnsi="Times New Roman"/>
                <w:b/>
                <w:bCs/>
                <w:color w:val="000000"/>
              </w:rPr>
            </w:pPr>
          </w:p>
        </w:tc>
        <w:tc>
          <w:tcPr>
            <w:tcW w:w="1417" w:type="dxa"/>
            <w:tcBorders>
              <w:top w:val="nil"/>
              <w:left w:val="nil"/>
              <w:bottom w:val="single" w:sz="4" w:space="0" w:color="auto"/>
              <w:right w:val="single" w:sz="4" w:space="0" w:color="auto"/>
            </w:tcBorders>
            <w:shd w:val="clear" w:color="auto" w:fill="auto"/>
            <w:noWrap/>
            <w:vAlign w:val="bottom"/>
          </w:tcPr>
          <w:p w14:paraId="284AA98D" w14:textId="77777777" w:rsidR="002F19DE" w:rsidRPr="004A7B6B" w:rsidRDefault="002F19DE"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2.2.2</w:t>
            </w:r>
          </w:p>
        </w:tc>
        <w:tc>
          <w:tcPr>
            <w:tcW w:w="4820" w:type="dxa"/>
            <w:tcBorders>
              <w:top w:val="nil"/>
              <w:left w:val="nil"/>
              <w:bottom w:val="single" w:sz="4" w:space="0" w:color="auto"/>
              <w:right w:val="single" w:sz="4" w:space="0" w:color="auto"/>
            </w:tcBorders>
            <w:shd w:val="clear" w:color="auto" w:fill="auto"/>
            <w:vAlign w:val="bottom"/>
          </w:tcPr>
          <w:p w14:paraId="53574636" w14:textId="469EFD81" w:rsidR="002F19DE" w:rsidRPr="0095166E" w:rsidRDefault="002F19DE" w:rsidP="005D18DF">
            <w:pPr>
              <w:spacing w:after="0" w:line="240" w:lineRule="auto"/>
              <w:ind w:firstLine="0"/>
              <w:rPr>
                <w:rFonts w:ascii="Times New Roman" w:eastAsia="Times New Roman" w:hAnsi="Times New Roman"/>
              </w:rPr>
            </w:pPr>
            <w:r>
              <w:rPr>
                <w:rFonts w:ascii="Times New Roman" w:eastAsia="Times New Roman" w:hAnsi="Times New Roman"/>
              </w:rPr>
              <w:t>Z</w:t>
            </w:r>
            <w:r w:rsidRPr="0095166E">
              <w:rPr>
                <w:rFonts w:ascii="Times New Roman" w:eastAsia="Times New Roman" w:hAnsi="Times New Roman"/>
              </w:rPr>
              <w:t xml:space="preserve">níženie energetickej náročnosti </w:t>
            </w:r>
            <w:r w:rsidR="005D18DF">
              <w:rPr>
                <w:rFonts w:ascii="Times New Roman" w:eastAsia="Times New Roman" w:hAnsi="Times New Roman"/>
              </w:rPr>
              <w:t>a rekonštrukcia nevyužitej budovy na Polyfunkčný</w:t>
            </w:r>
            <w:r>
              <w:rPr>
                <w:rFonts w:ascii="Times New Roman" w:eastAsia="Times New Roman" w:hAnsi="Times New Roman"/>
              </w:rPr>
              <w:t xml:space="preserve"> </w:t>
            </w:r>
            <w:r w:rsidR="005D18DF">
              <w:rPr>
                <w:rFonts w:ascii="Times New Roman" w:eastAsia="Times New Roman" w:hAnsi="Times New Roman"/>
              </w:rPr>
              <w:t>o</w:t>
            </w:r>
            <w:r>
              <w:rPr>
                <w:rFonts w:ascii="Times New Roman" w:eastAsia="Times New Roman" w:hAnsi="Times New Roman"/>
              </w:rPr>
              <w:t>becný dom</w:t>
            </w:r>
            <w:r w:rsidRPr="0095166E">
              <w:rPr>
                <w:rFonts w:ascii="Times New Roman" w:eastAsia="Times New Roman" w:hAnsi="Times New Roman"/>
              </w:rPr>
              <w:t xml:space="preserve"> </w:t>
            </w:r>
          </w:p>
        </w:tc>
        <w:tc>
          <w:tcPr>
            <w:tcW w:w="1557" w:type="dxa"/>
            <w:tcBorders>
              <w:top w:val="nil"/>
              <w:left w:val="nil"/>
              <w:bottom w:val="single" w:sz="4" w:space="0" w:color="auto"/>
              <w:right w:val="single" w:sz="4" w:space="0" w:color="auto"/>
            </w:tcBorders>
          </w:tcPr>
          <w:p w14:paraId="45BF82D8" w14:textId="79C993FE" w:rsidR="002F19DE" w:rsidRDefault="00F172EE" w:rsidP="00D84307">
            <w:pPr>
              <w:spacing w:after="0" w:line="240" w:lineRule="auto"/>
              <w:ind w:firstLine="0"/>
              <w:rPr>
                <w:rFonts w:ascii="Times New Roman" w:eastAsia="Times New Roman" w:hAnsi="Times New Roman"/>
              </w:rPr>
            </w:pPr>
            <w:r>
              <w:rPr>
                <w:rFonts w:ascii="Times New Roman" w:eastAsia="Times New Roman" w:hAnsi="Times New Roman"/>
              </w:rPr>
              <w:t>Realizovaný projekt</w:t>
            </w:r>
          </w:p>
        </w:tc>
      </w:tr>
      <w:tr w:rsidR="006E7871" w:rsidRPr="0095166E" w14:paraId="78DB7918" w14:textId="5F0B7202" w:rsidTr="00F00662">
        <w:trPr>
          <w:trHeight w:val="570"/>
        </w:trPr>
        <w:tc>
          <w:tcPr>
            <w:tcW w:w="1494" w:type="dxa"/>
            <w:vMerge/>
            <w:tcBorders>
              <w:left w:val="single" w:sz="4" w:space="0" w:color="auto"/>
              <w:right w:val="single" w:sz="4" w:space="0" w:color="auto"/>
            </w:tcBorders>
            <w:vAlign w:val="center"/>
          </w:tcPr>
          <w:p w14:paraId="26661529" w14:textId="77777777" w:rsidR="002F19DE" w:rsidRPr="004A7B6B" w:rsidRDefault="002F19DE" w:rsidP="00D84307">
            <w:pPr>
              <w:spacing w:after="0" w:line="240" w:lineRule="auto"/>
              <w:rPr>
                <w:rFonts w:ascii="Times New Roman" w:eastAsia="Times New Roman" w:hAnsi="Times New Roman"/>
                <w:b/>
                <w:bCs/>
                <w:color w:val="000000"/>
              </w:rPr>
            </w:pPr>
          </w:p>
        </w:tc>
        <w:tc>
          <w:tcPr>
            <w:tcW w:w="1417" w:type="dxa"/>
            <w:tcBorders>
              <w:top w:val="nil"/>
              <w:left w:val="nil"/>
              <w:bottom w:val="single" w:sz="4" w:space="0" w:color="auto"/>
              <w:right w:val="single" w:sz="4" w:space="0" w:color="auto"/>
            </w:tcBorders>
            <w:shd w:val="clear" w:color="auto" w:fill="auto"/>
            <w:noWrap/>
            <w:vAlign w:val="bottom"/>
          </w:tcPr>
          <w:p w14:paraId="354685F6" w14:textId="77777777" w:rsidR="002F19DE" w:rsidRPr="004A7B6B" w:rsidRDefault="002F19DE"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2.2.3</w:t>
            </w:r>
          </w:p>
        </w:tc>
        <w:tc>
          <w:tcPr>
            <w:tcW w:w="4820" w:type="dxa"/>
            <w:tcBorders>
              <w:top w:val="nil"/>
              <w:left w:val="nil"/>
              <w:bottom w:val="single" w:sz="4" w:space="0" w:color="auto"/>
              <w:right w:val="single" w:sz="4" w:space="0" w:color="auto"/>
            </w:tcBorders>
            <w:shd w:val="clear" w:color="auto" w:fill="auto"/>
            <w:vAlign w:val="bottom"/>
          </w:tcPr>
          <w:p w14:paraId="6D8DED74" w14:textId="77777777" w:rsidR="002F19DE" w:rsidRPr="0095166E" w:rsidRDefault="002F19DE" w:rsidP="00D84307">
            <w:pPr>
              <w:spacing w:after="0" w:line="240" w:lineRule="auto"/>
              <w:ind w:firstLine="0"/>
              <w:rPr>
                <w:rFonts w:ascii="Times New Roman" w:eastAsia="Times New Roman" w:hAnsi="Times New Roman"/>
              </w:rPr>
            </w:pPr>
            <w:r w:rsidRPr="0095166E">
              <w:rPr>
                <w:rFonts w:ascii="Times New Roman" w:eastAsia="Times New Roman" w:hAnsi="Times New Roman"/>
              </w:rPr>
              <w:t>Rekonštrukcia a zníženi</w:t>
            </w:r>
            <w:r>
              <w:rPr>
                <w:rFonts w:ascii="Times New Roman" w:eastAsia="Times New Roman" w:hAnsi="Times New Roman"/>
              </w:rPr>
              <w:t>e energetickej náročnosti budovy Základnej školy</w:t>
            </w:r>
          </w:p>
        </w:tc>
        <w:tc>
          <w:tcPr>
            <w:tcW w:w="1557" w:type="dxa"/>
            <w:tcBorders>
              <w:top w:val="nil"/>
              <w:left w:val="nil"/>
              <w:bottom w:val="single" w:sz="4" w:space="0" w:color="auto"/>
              <w:right w:val="single" w:sz="4" w:space="0" w:color="auto"/>
            </w:tcBorders>
          </w:tcPr>
          <w:p w14:paraId="552192E3" w14:textId="453F7886" w:rsidR="002F19DE" w:rsidRPr="0095166E" w:rsidRDefault="00F172EE" w:rsidP="00D84307">
            <w:pPr>
              <w:spacing w:after="0" w:line="240" w:lineRule="auto"/>
              <w:ind w:firstLine="0"/>
              <w:rPr>
                <w:rFonts w:ascii="Times New Roman" w:eastAsia="Times New Roman" w:hAnsi="Times New Roman"/>
              </w:rPr>
            </w:pPr>
            <w:r>
              <w:rPr>
                <w:rFonts w:ascii="Times New Roman" w:eastAsia="Times New Roman" w:hAnsi="Times New Roman"/>
              </w:rPr>
              <w:t>Realizovaný projekt</w:t>
            </w:r>
          </w:p>
        </w:tc>
      </w:tr>
      <w:tr w:rsidR="00032423" w:rsidRPr="004A7B6B" w14:paraId="7FB347FE" w14:textId="040CF858" w:rsidTr="00F00662">
        <w:trPr>
          <w:trHeight w:val="398"/>
        </w:trPr>
        <w:tc>
          <w:tcPr>
            <w:tcW w:w="2911"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16C17499" w14:textId="77777777" w:rsidR="00032423" w:rsidRPr="004A7B6B" w:rsidRDefault="00032423"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2.3</w:t>
            </w:r>
          </w:p>
        </w:tc>
        <w:tc>
          <w:tcPr>
            <w:tcW w:w="6377" w:type="dxa"/>
            <w:gridSpan w:val="2"/>
            <w:tcBorders>
              <w:top w:val="nil"/>
              <w:left w:val="nil"/>
              <w:bottom w:val="single" w:sz="4" w:space="0" w:color="auto"/>
              <w:right w:val="single" w:sz="4" w:space="0" w:color="auto"/>
            </w:tcBorders>
            <w:shd w:val="clear" w:color="auto" w:fill="DEEAF6"/>
            <w:vAlign w:val="bottom"/>
            <w:hideMark/>
          </w:tcPr>
          <w:p w14:paraId="009FEE56" w14:textId="113EEDFE" w:rsidR="00032423" w:rsidRDefault="00032423" w:rsidP="00D84307">
            <w:pPr>
              <w:spacing w:after="0" w:line="240" w:lineRule="auto"/>
              <w:rPr>
                <w:rFonts w:ascii="Times New Roman" w:eastAsia="Times New Roman" w:hAnsi="Times New Roman"/>
                <w:b/>
                <w:color w:val="000000"/>
              </w:rPr>
            </w:pPr>
            <w:r>
              <w:rPr>
                <w:rFonts w:ascii="Times New Roman" w:eastAsia="Times New Roman" w:hAnsi="Times New Roman"/>
                <w:b/>
                <w:color w:val="000000"/>
              </w:rPr>
              <w:t>Odpadové hospodárstvo</w:t>
            </w:r>
          </w:p>
        </w:tc>
      </w:tr>
      <w:tr w:rsidR="006E7871" w:rsidRPr="00335687" w14:paraId="1F994279" w14:textId="12870CB9" w:rsidTr="00F00662">
        <w:trPr>
          <w:trHeight w:val="603"/>
        </w:trPr>
        <w:tc>
          <w:tcPr>
            <w:tcW w:w="1494" w:type="dxa"/>
            <w:vMerge w:val="restart"/>
            <w:tcBorders>
              <w:top w:val="nil"/>
              <w:left w:val="single" w:sz="4" w:space="0" w:color="auto"/>
              <w:right w:val="single" w:sz="4" w:space="0" w:color="auto"/>
            </w:tcBorders>
            <w:shd w:val="clear" w:color="auto" w:fill="auto"/>
            <w:noWrap/>
            <w:vAlign w:val="center"/>
            <w:hideMark/>
          </w:tcPr>
          <w:p w14:paraId="1BDDE691" w14:textId="77777777" w:rsidR="002F19DE" w:rsidRPr="004A7B6B" w:rsidRDefault="002F19DE"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Aktivita</w:t>
            </w:r>
          </w:p>
          <w:p w14:paraId="2AE315EE" w14:textId="77777777" w:rsidR="002F19DE" w:rsidRPr="004A7B6B" w:rsidRDefault="002F19DE" w:rsidP="00D84307">
            <w:pPr>
              <w:spacing w:after="0" w:line="240" w:lineRule="auto"/>
              <w:rPr>
                <w:rFonts w:ascii="Times New Roman" w:eastAsia="Times New Roman" w:hAnsi="Times New Roman"/>
                <w:color w:val="000000"/>
              </w:rPr>
            </w:pPr>
            <w:r w:rsidRPr="004A7B6B">
              <w:rPr>
                <w:rFonts w:ascii="Times New Roman" w:eastAsia="Times New Roman" w:hAnsi="Times New Roman"/>
                <w:color w:val="000000"/>
              </w:rPr>
              <w:t> </w:t>
            </w:r>
          </w:p>
          <w:p w14:paraId="64CD095A" w14:textId="77777777" w:rsidR="002F19DE" w:rsidRPr="004A7B6B" w:rsidRDefault="002F19DE"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14:paraId="28EC9CE3" w14:textId="77777777" w:rsidR="002F19DE" w:rsidRPr="004A7B6B" w:rsidRDefault="002F19DE"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2.3.1</w:t>
            </w:r>
          </w:p>
        </w:tc>
        <w:tc>
          <w:tcPr>
            <w:tcW w:w="4820" w:type="dxa"/>
            <w:tcBorders>
              <w:top w:val="nil"/>
              <w:left w:val="nil"/>
              <w:bottom w:val="single" w:sz="4" w:space="0" w:color="auto"/>
              <w:right w:val="single" w:sz="4" w:space="0" w:color="auto"/>
            </w:tcBorders>
            <w:shd w:val="clear" w:color="auto" w:fill="auto"/>
            <w:vAlign w:val="bottom"/>
            <w:hideMark/>
          </w:tcPr>
          <w:p w14:paraId="184B661E" w14:textId="77777777" w:rsidR="002F19DE" w:rsidRPr="00335687" w:rsidRDefault="002F19DE" w:rsidP="00D84307">
            <w:pPr>
              <w:spacing w:after="0" w:line="240" w:lineRule="auto"/>
              <w:ind w:firstLine="0"/>
              <w:rPr>
                <w:rFonts w:ascii="Times New Roman" w:eastAsia="Times New Roman" w:hAnsi="Times New Roman"/>
              </w:rPr>
            </w:pPr>
            <w:r w:rsidRPr="00335687">
              <w:rPr>
                <w:rFonts w:ascii="Times New Roman" w:eastAsia="Times New Roman" w:hAnsi="Times New Roman"/>
              </w:rPr>
              <w:t>Zvýšenie počtu separačných kontajnerov a činností súvisiacich s osvetou a propagáciou separácie</w:t>
            </w:r>
            <w:r>
              <w:rPr>
                <w:rFonts w:ascii="Times New Roman" w:eastAsia="Times New Roman" w:hAnsi="Times New Roman"/>
              </w:rPr>
              <w:t xml:space="preserve"> – odpadové nádoby na sklo</w:t>
            </w:r>
          </w:p>
        </w:tc>
        <w:tc>
          <w:tcPr>
            <w:tcW w:w="1557" w:type="dxa"/>
            <w:tcBorders>
              <w:top w:val="nil"/>
              <w:left w:val="nil"/>
              <w:bottom w:val="single" w:sz="4" w:space="0" w:color="auto"/>
              <w:right w:val="single" w:sz="4" w:space="0" w:color="auto"/>
            </w:tcBorders>
          </w:tcPr>
          <w:p w14:paraId="61FFC084" w14:textId="2B6BBC67" w:rsidR="002F19DE" w:rsidRPr="00335687" w:rsidRDefault="00A632F4" w:rsidP="00D84307">
            <w:pPr>
              <w:spacing w:after="0" w:line="240" w:lineRule="auto"/>
              <w:ind w:firstLine="0"/>
              <w:rPr>
                <w:rFonts w:ascii="Times New Roman" w:eastAsia="Times New Roman" w:hAnsi="Times New Roman"/>
              </w:rPr>
            </w:pPr>
            <w:r>
              <w:rPr>
                <w:rFonts w:ascii="Times New Roman" w:eastAsia="Times New Roman" w:hAnsi="Times New Roman"/>
              </w:rPr>
              <w:t>Zníženie množstva zmesového odpadu/rok</w:t>
            </w:r>
          </w:p>
        </w:tc>
      </w:tr>
      <w:tr w:rsidR="006E7871" w:rsidRPr="00335687" w14:paraId="0AF00B69" w14:textId="2B896CD8" w:rsidTr="00F00662">
        <w:trPr>
          <w:trHeight w:val="501"/>
        </w:trPr>
        <w:tc>
          <w:tcPr>
            <w:tcW w:w="1494" w:type="dxa"/>
            <w:vMerge/>
            <w:tcBorders>
              <w:left w:val="single" w:sz="4" w:space="0" w:color="auto"/>
              <w:right w:val="single" w:sz="4" w:space="0" w:color="auto"/>
            </w:tcBorders>
            <w:shd w:val="clear" w:color="auto" w:fill="auto"/>
            <w:noWrap/>
            <w:vAlign w:val="bottom"/>
          </w:tcPr>
          <w:p w14:paraId="5597F0ED" w14:textId="77777777" w:rsidR="002F19DE" w:rsidRPr="004A7B6B" w:rsidRDefault="002F19DE" w:rsidP="00D84307">
            <w:pPr>
              <w:spacing w:after="0" w:line="240" w:lineRule="auto"/>
              <w:rPr>
                <w:rFonts w:ascii="Times New Roman" w:eastAsia="Times New Roman" w:hAnsi="Times New Roman"/>
                <w:color w:val="000000"/>
              </w:rPr>
            </w:pPr>
          </w:p>
        </w:tc>
        <w:tc>
          <w:tcPr>
            <w:tcW w:w="1417" w:type="dxa"/>
            <w:tcBorders>
              <w:top w:val="nil"/>
              <w:left w:val="nil"/>
              <w:bottom w:val="single" w:sz="4" w:space="0" w:color="auto"/>
              <w:right w:val="single" w:sz="4" w:space="0" w:color="auto"/>
            </w:tcBorders>
            <w:shd w:val="clear" w:color="auto" w:fill="auto"/>
            <w:noWrap/>
            <w:vAlign w:val="bottom"/>
          </w:tcPr>
          <w:p w14:paraId="41028D30" w14:textId="77777777" w:rsidR="002F19DE" w:rsidRPr="004A7B6B" w:rsidRDefault="002F19DE"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2.3.2</w:t>
            </w:r>
          </w:p>
        </w:tc>
        <w:tc>
          <w:tcPr>
            <w:tcW w:w="4820" w:type="dxa"/>
            <w:tcBorders>
              <w:top w:val="nil"/>
              <w:left w:val="nil"/>
              <w:bottom w:val="single" w:sz="4" w:space="0" w:color="auto"/>
              <w:right w:val="single" w:sz="4" w:space="0" w:color="auto"/>
            </w:tcBorders>
            <w:shd w:val="clear" w:color="auto" w:fill="auto"/>
            <w:vAlign w:val="bottom"/>
          </w:tcPr>
          <w:p w14:paraId="19EF4328" w14:textId="77777777" w:rsidR="002F19DE" w:rsidRPr="00335687" w:rsidRDefault="002F19DE" w:rsidP="00D84307">
            <w:pPr>
              <w:spacing w:after="0" w:line="240" w:lineRule="auto"/>
              <w:ind w:firstLine="0"/>
              <w:rPr>
                <w:rFonts w:ascii="Times New Roman" w:eastAsia="Times New Roman" w:hAnsi="Times New Roman"/>
              </w:rPr>
            </w:pPr>
            <w:r w:rsidRPr="00335687">
              <w:rPr>
                <w:rFonts w:ascii="Times New Roman" w:eastAsia="Times New Roman" w:hAnsi="Times New Roman"/>
              </w:rPr>
              <w:t>Zvyšovanie právneho vedomia obyvateľov v oblasti odpadového hospodárstva a separovaného zberu</w:t>
            </w:r>
          </w:p>
        </w:tc>
        <w:tc>
          <w:tcPr>
            <w:tcW w:w="1557" w:type="dxa"/>
            <w:tcBorders>
              <w:top w:val="nil"/>
              <w:left w:val="nil"/>
              <w:bottom w:val="single" w:sz="4" w:space="0" w:color="auto"/>
              <w:right w:val="single" w:sz="4" w:space="0" w:color="auto"/>
            </w:tcBorders>
          </w:tcPr>
          <w:p w14:paraId="52217761" w14:textId="2F63ACFD" w:rsidR="002F19DE" w:rsidRPr="00335687" w:rsidRDefault="00A632F4" w:rsidP="00D84307">
            <w:pPr>
              <w:spacing w:after="0" w:line="240" w:lineRule="auto"/>
              <w:ind w:firstLine="0"/>
              <w:rPr>
                <w:rFonts w:ascii="Times New Roman" w:eastAsia="Times New Roman" w:hAnsi="Times New Roman"/>
              </w:rPr>
            </w:pPr>
            <w:r>
              <w:rPr>
                <w:rFonts w:ascii="Times New Roman" w:eastAsia="Times New Roman" w:hAnsi="Times New Roman"/>
              </w:rPr>
              <w:t>Počet vyškolených obyvateľov</w:t>
            </w:r>
          </w:p>
        </w:tc>
      </w:tr>
      <w:tr w:rsidR="006E7871" w14:paraId="47466323" w14:textId="68EDA711" w:rsidTr="00F00662">
        <w:trPr>
          <w:trHeight w:val="301"/>
        </w:trPr>
        <w:tc>
          <w:tcPr>
            <w:tcW w:w="1494" w:type="dxa"/>
            <w:vMerge/>
            <w:tcBorders>
              <w:left w:val="single" w:sz="4" w:space="0" w:color="auto"/>
              <w:right w:val="single" w:sz="4" w:space="0" w:color="auto"/>
            </w:tcBorders>
            <w:shd w:val="clear" w:color="auto" w:fill="auto"/>
            <w:noWrap/>
            <w:vAlign w:val="bottom"/>
          </w:tcPr>
          <w:p w14:paraId="35F25F43" w14:textId="77777777" w:rsidR="002F19DE" w:rsidRPr="004A7B6B" w:rsidRDefault="002F19DE" w:rsidP="00D84307">
            <w:pPr>
              <w:spacing w:after="0" w:line="240" w:lineRule="auto"/>
              <w:rPr>
                <w:rFonts w:ascii="Times New Roman" w:eastAsia="Times New Roman" w:hAnsi="Times New Roman"/>
                <w:color w:val="000000"/>
              </w:rPr>
            </w:pPr>
          </w:p>
        </w:tc>
        <w:tc>
          <w:tcPr>
            <w:tcW w:w="1417" w:type="dxa"/>
            <w:tcBorders>
              <w:top w:val="nil"/>
              <w:left w:val="nil"/>
              <w:bottom w:val="single" w:sz="4" w:space="0" w:color="auto"/>
              <w:right w:val="single" w:sz="4" w:space="0" w:color="auto"/>
            </w:tcBorders>
            <w:shd w:val="clear" w:color="auto" w:fill="auto"/>
            <w:noWrap/>
            <w:vAlign w:val="bottom"/>
          </w:tcPr>
          <w:p w14:paraId="2E3D55F2" w14:textId="77777777" w:rsidR="002F19DE" w:rsidRDefault="002F19DE"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2.3.3</w:t>
            </w:r>
          </w:p>
        </w:tc>
        <w:tc>
          <w:tcPr>
            <w:tcW w:w="4820" w:type="dxa"/>
            <w:tcBorders>
              <w:top w:val="nil"/>
              <w:left w:val="nil"/>
              <w:bottom w:val="single" w:sz="4" w:space="0" w:color="auto"/>
              <w:right w:val="single" w:sz="4" w:space="0" w:color="auto"/>
            </w:tcBorders>
            <w:shd w:val="clear" w:color="auto" w:fill="auto"/>
            <w:vAlign w:val="bottom"/>
          </w:tcPr>
          <w:p w14:paraId="0216FF22" w14:textId="77777777" w:rsidR="002F19DE" w:rsidRDefault="002F19DE" w:rsidP="00D84307">
            <w:pPr>
              <w:spacing w:after="0" w:line="240" w:lineRule="auto"/>
              <w:ind w:firstLine="0"/>
              <w:rPr>
                <w:rFonts w:ascii="Times New Roman" w:eastAsia="Times New Roman" w:hAnsi="Times New Roman"/>
              </w:rPr>
            </w:pPr>
            <w:r>
              <w:rPr>
                <w:rFonts w:ascii="Times New Roman" w:eastAsia="Times New Roman" w:hAnsi="Times New Roman"/>
              </w:rPr>
              <w:t>Vybudovanie zberného dvora a kompostárne</w:t>
            </w:r>
          </w:p>
        </w:tc>
        <w:tc>
          <w:tcPr>
            <w:tcW w:w="1557" w:type="dxa"/>
            <w:tcBorders>
              <w:top w:val="nil"/>
              <w:left w:val="nil"/>
              <w:bottom w:val="single" w:sz="4" w:space="0" w:color="auto"/>
              <w:right w:val="single" w:sz="4" w:space="0" w:color="auto"/>
            </w:tcBorders>
          </w:tcPr>
          <w:p w14:paraId="002F276C" w14:textId="2EFF9342" w:rsidR="002F19DE" w:rsidRDefault="00F172EE" w:rsidP="00D84307">
            <w:pPr>
              <w:spacing w:after="0" w:line="240" w:lineRule="auto"/>
              <w:ind w:firstLine="0"/>
              <w:rPr>
                <w:rFonts w:ascii="Times New Roman" w:eastAsia="Times New Roman" w:hAnsi="Times New Roman"/>
              </w:rPr>
            </w:pPr>
            <w:r>
              <w:rPr>
                <w:rFonts w:ascii="Times New Roman" w:eastAsia="Times New Roman" w:hAnsi="Times New Roman"/>
              </w:rPr>
              <w:t>Realizovaný projekt</w:t>
            </w:r>
          </w:p>
        </w:tc>
      </w:tr>
      <w:tr w:rsidR="006E7871" w14:paraId="0059D4BA" w14:textId="2C081175" w:rsidTr="00F00662">
        <w:trPr>
          <w:trHeight w:val="301"/>
        </w:trPr>
        <w:tc>
          <w:tcPr>
            <w:tcW w:w="1494" w:type="dxa"/>
            <w:vMerge/>
            <w:tcBorders>
              <w:left w:val="single" w:sz="4" w:space="0" w:color="auto"/>
              <w:right w:val="single" w:sz="4" w:space="0" w:color="auto"/>
            </w:tcBorders>
            <w:shd w:val="clear" w:color="auto" w:fill="auto"/>
            <w:noWrap/>
            <w:vAlign w:val="bottom"/>
          </w:tcPr>
          <w:p w14:paraId="725620DD" w14:textId="77777777" w:rsidR="002F19DE" w:rsidRPr="004A7B6B" w:rsidRDefault="002F19DE" w:rsidP="00D84307">
            <w:pPr>
              <w:spacing w:after="0" w:line="240" w:lineRule="auto"/>
              <w:rPr>
                <w:rFonts w:ascii="Times New Roman" w:eastAsia="Times New Roman" w:hAnsi="Times New Roman"/>
                <w:color w:val="000000"/>
              </w:rPr>
            </w:pPr>
          </w:p>
        </w:tc>
        <w:tc>
          <w:tcPr>
            <w:tcW w:w="1417" w:type="dxa"/>
            <w:tcBorders>
              <w:top w:val="nil"/>
              <w:left w:val="nil"/>
              <w:bottom w:val="single" w:sz="4" w:space="0" w:color="auto"/>
              <w:right w:val="single" w:sz="4" w:space="0" w:color="auto"/>
            </w:tcBorders>
            <w:shd w:val="clear" w:color="auto" w:fill="auto"/>
            <w:noWrap/>
            <w:vAlign w:val="bottom"/>
          </w:tcPr>
          <w:p w14:paraId="6D37A562" w14:textId="77777777" w:rsidR="002F19DE" w:rsidRDefault="002F19DE"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2.3.4</w:t>
            </w:r>
          </w:p>
        </w:tc>
        <w:tc>
          <w:tcPr>
            <w:tcW w:w="4820" w:type="dxa"/>
            <w:tcBorders>
              <w:top w:val="nil"/>
              <w:left w:val="nil"/>
              <w:bottom w:val="single" w:sz="4" w:space="0" w:color="auto"/>
              <w:right w:val="single" w:sz="4" w:space="0" w:color="auto"/>
            </w:tcBorders>
            <w:shd w:val="clear" w:color="auto" w:fill="auto"/>
            <w:vAlign w:val="bottom"/>
          </w:tcPr>
          <w:p w14:paraId="0AD09E69" w14:textId="77777777" w:rsidR="002F19DE" w:rsidRDefault="002F19DE" w:rsidP="00D84307">
            <w:pPr>
              <w:spacing w:after="0" w:line="240" w:lineRule="auto"/>
              <w:ind w:firstLine="0"/>
              <w:rPr>
                <w:rFonts w:ascii="Times New Roman" w:eastAsia="Times New Roman" w:hAnsi="Times New Roman"/>
              </w:rPr>
            </w:pPr>
            <w:r>
              <w:rPr>
                <w:rFonts w:ascii="Times New Roman" w:eastAsia="Times New Roman" w:hAnsi="Times New Roman"/>
              </w:rPr>
              <w:t>Vybudovanie kanalizácie + ČOV</w:t>
            </w:r>
          </w:p>
        </w:tc>
        <w:tc>
          <w:tcPr>
            <w:tcW w:w="1557" w:type="dxa"/>
            <w:tcBorders>
              <w:top w:val="nil"/>
              <w:left w:val="nil"/>
              <w:bottom w:val="single" w:sz="4" w:space="0" w:color="auto"/>
              <w:right w:val="single" w:sz="4" w:space="0" w:color="auto"/>
            </w:tcBorders>
          </w:tcPr>
          <w:p w14:paraId="4C928A53" w14:textId="1DC11801" w:rsidR="002F19DE" w:rsidRDefault="00F172EE" w:rsidP="00D84307">
            <w:pPr>
              <w:spacing w:after="0" w:line="240" w:lineRule="auto"/>
              <w:ind w:firstLine="0"/>
              <w:rPr>
                <w:rFonts w:ascii="Times New Roman" w:eastAsia="Times New Roman" w:hAnsi="Times New Roman"/>
              </w:rPr>
            </w:pPr>
            <w:r>
              <w:rPr>
                <w:rFonts w:ascii="Times New Roman" w:eastAsia="Times New Roman" w:hAnsi="Times New Roman"/>
              </w:rPr>
              <w:t>Realizovaný projekt</w:t>
            </w:r>
          </w:p>
        </w:tc>
      </w:tr>
      <w:tr w:rsidR="00032423" w:rsidRPr="004A7B6B" w14:paraId="654BEBA3" w14:textId="2CD16BB1" w:rsidTr="00F00662">
        <w:trPr>
          <w:trHeight w:val="434"/>
        </w:trPr>
        <w:tc>
          <w:tcPr>
            <w:tcW w:w="2911"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114287FD" w14:textId="77777777" w:rsidR="00032423" w:rsidRPr="004A7B6B" w:rsidRDefault="00032423"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2.4</w:t>
            </w:r>
          </w:p>
        </w:tc>
        <w:tc>
          <w:tcPr>
            <w:tcW w:w="6377" w:type="dxa"/>
            <w:gridSpan w:val="2"/>
            <w:tcBorders>
              <w:top w:val="nil"/>
              <w:left w:val="nil"/>
              <w:bottom w:val="single" w:sz="4" w:space="0" w:color="auto"/>
              <w:right w:val="single" w:sz="4" w:space="0" w:color="auto"/>
            </w:tcBorders>
            <w:shd w:val="clear" w:color="auto" w:fill="DEEAF6"/>
            <w:vAlign w:val="bottom"/>
            <w:hideMark/>
          </w:tcPr>
          <w:p w14:paraId="791D4176" w14:textId="2A030582" w:rsidR="00032423" w:rsidRDefault="00032423" w:rsidP="00D84307">
            <w:pPr>
              <w:spacing w:after="0" w:line="240" w:lineRule="auto"/>
              <w:rPr>
                <w:rFonts w:ascii="Times New Roman" w:eastAsia="Times New Roman" w:hAnsi="Times New Roman"/>
                <w:b/>
                <w:color w:val="000000"/>
              </w:rPr>
            </w:pPr>
            <w:r>
              <w:rPr>
                <w:rFonts w:ascii="Times New Roman" w:eastAsia="Times New Roman" w:hAnsi="Times New Roman"/>
                <w:b/>
                <w:color w:val="000000"/>
              </w:rPr>
              <w:t>Bezpečnosť v obci</w:t>
            </w:r>
          </w:p>
        </w:tc>
      </w:tr>
      <w:tr w:rsidR="006E7871" w:rsidRPr="004A7B6B" w14:paraId="33CB0E94" w14:textId="726535BD" w:rsidTr="00F00662">
        <w:trPr>
          <w:trHeight w:val="237"/>
        </w:trPr>
        <w:tc>
          <w:tcPr>
            <w:tcW w:w="1494" w:type="dxa"/>
            <w:vMerge w:val="restart"/>
            <w:tcBorders>
              <w:left w:val="single" w:sz="4" w:space="0" w:color="auto"/>
              <w:right w:val="single" w:sz="4" w:space="0" w:color="auto"/>
            </w:tcBorders>
            <w:shd w:val="clear" w:color="auto" w:fill="auto"/>
            <w:noWrap/>
            <w:vAlign w:val="bottom"/>
            <w:hideMark/>
          </w:tcPr>
          <w:p w14:paraId="2C9BC54D" w14:textId="77777777" w:rsidR="002F19DE" w:rsidRPr="004A7B6B" w:rsidRDefault="002F19DE" w:rsidP="00D84307">
            <w:pPr>
              <w:spacing w:after="0" w:line="240" w:lineRule="auto"/>
              <w:rPr>
                <w:rFonts w:ascii="Times New Roman" w:eastAsia="Times New Roman" w:hAnsi="Times New Roman"/>
                <w:color w:val="000000"/>
              </w:rPr>
            </w:pPr>
            <w:r w:rsidRPr="0038212B">
              <w:rPr>
                <w:rFonts w:ascii="Times New Roman" w:eastAsia="Times New Roman" w:hAnsi="Times New Roman"/>
                <w:b/>
                <w:bCs/>
                <w:color w:val="000000"/>
              </w:rPr>
              <w:t>Aktivita</w:t>
            </w:r>
          </w:p>
        </w:tc>
        <w:tc>
          <w:tcPr>
            <w:tcW w:w="1417" w:type="dxa"/>
            <w:tcBorders>
              <w:top w:val="nil"/>
              <w:left w:val="nil"/>
              <w:bottom w:val="single" w:sz="4" w:space="0" w:color="auto"/>
              <w:right w:val="single" w:sz="4" w:space="0" w:color="auto"/>
            </w:tcBorders>
            <w:shd w:val="clear" w:color="auto" w:fill="auto"/>
            <w:noWrap/>
            <w:vAlign w:val="bottom"/>
            <w:hideMark/>
          </w:tcPr>
          <w:p w14:paraId="6EECE2D4" w14:textId="77777777" w:rsidR="002F19DE" w:rsidRPr="004A7B6B" w:rsidRDefault="002F19DE"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2.4</w:t>
            </w:r>
            <w:r w:rsidRPr="004A7B6B">
              <w:rPr>
                <w:rFonts w:ascii="Times New Roman" w:eastAsia="Times New Roman" w:hAnsi="Times New Roman"/>
                <w:color w:val="000000"/>
              </w:rPr>
              <w:t>.1</w:t>
            </w:r>
          </w:p>
        </w:tc>
        <w:tc>
          <w:tcPr>
            <w:tcW w:w="4820" w:type="dxa"/>
            <w:tcBorders>
              <w:top w:val="nil"/>
              <w:left w:val="nil"/>
              <w:bottom w:val="single" w:sz="4" w:space="0" w:color="auto"/>
              <w:right w:val="single" w:sz="4" w:space="0" w:color="auto"/>
            </w:tcBorders>
            <w:shd w:val="clear" w:color="auto" w:fill="auto"/>
            <w:vAlign w:val="bottom"/>
            <w:hideMark/>
          </w:tcPr>
          <w:p w14:paraId="10C6C047" w14:textId="77777777" w:rsidR="002F19DE" w:rsidRPr="004A7B6B" w:rsidRDefault="002F19DE"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Rekonštrukcia verejného osvetlenia obce</w:t>
            </w:r>
          </w:p>
        </w:tc>
        <w:tc>
          <w:tcPr>
            <w:tcW w:w="1557" w:type="dxa"/>
            <w:tcBorders>
              <w:top w:val="nil"/>
              <w:left w:val="nil"/>
              <w:bottom w:val="single" w:sz="4" w:space="0" w:color="auto"/>
              <w:right w:val="single" w:sz="4" w:space="0" w:color="auto"/>
            </w:tcBorders>
          </w:tcPr>
          <w:p w14:paraId="2FCB86D4" w14:textId="0A3BB489" w:rsidR="002F19DE" w:rsidRDefault="00FB772B" w:rsidP="00D84307">
            <w:pPr>
              <w:spacing w:after="0" w:line="240" w:lineRule="auto"/>
              <w:ind w:firstLine="0"/>
              <w:rPr>
                <w:rFonts w:ascii="Times New Roman" w:eastAsia="Times New Roman" w:hAnsi="Times New Roman"/>
                <w:color w:val="000000"/>
              </w:rPr>
            </w:pPr>
            <w:r>
              <w:rPr>
                <w:rFonts w:ascii="Times New Roman" w:eastAsia="Times New Roman" w:hAnsi="Times New Roman"/>
              </w:rPr>
              <w:t>Realizovaný projekt</w:t>
            </w:r>
          </w:p>
        </w:tc>
      </w:tr>
      <w:tr w:rsidR="006E7871" w:rsidRPr="00335687" w14:paraId="21BD7A3B" w14:textId="2E002D89" w:rsidTr="00F00662">
        <w:trPr>
          <w:trHeight w:val="237"/>
        </w:trPr>
        <w:tc>
          <w:tcPr>
            <w:tcW w:w="1494" w:type="dxa"/>
            <w:vMerge/>
            <w:tcBorders>
              <w:left w:val="single" w:sz="4" w:space="0" w:color="auto"/>
              <w:right w:val="single" w:sz="4" w:space="0" w:color="auto"/>
            </w:tcBorders>
            <w:shd w:val="clear" w:color="auto" w:fill="auto"/>
            <w:noWrap/>
            <w:vAlign w:val="bottom"/>
          </w:tcPr>
          <w:p w14:paraId="0FFB12BE" w14:textId="77777777" w:rsidR="002F19DE" w:rsidRPr="0038212B" w:rsidRDefault="002F19DE" w:rsidP="00D84307">
            <w:pPr>
              <w:spacing w:after="0" w:line="240" w:lineRule="auto"/>
              <w:rPr>
                <w:rFonts w:ascii="Times New Roman" w:eastAsia="Times New Roman" w:hAnsi="Times New Roman"/>
                <w:b/>
                <w:bCs/>
                <w:color w:val="000000"/>
              </w:rPr>
            </w:pPr>
          </w:p>
        </w:tc>
        <w:tc>
          <w:tcPr>
            <w:tcW w:w="1417" w:type="dxa"/>
            <w:tcBorders>
              <w:top w:val="nil"/>
              <w:left w:val="nil"/>
              <w:bottom w:val="single" w:sz="4" w:space="0" w:color="auto"/>
              <w:right w:val="single" w:sz="4" w:space="0" w:color="auto"/>
            </w:tcBorders>
            <w:shd w:val="clear" w:color="auto" w:fill="auto"/>
            <w:noWrap/>
            <w:vAlign w:val="bottom"/>
          </w:tcPr>
          <w:p w14:paraId="2E0AC7BC" w14:textId="77777777" w:rsidR="002F19DE" w:rsidRPr="004A7B6B" w:rsidRDefault="002F19DE"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2.4.2</w:t>
            </w:r>
          </w:p>
        </w:tc>
        <w:tc>
          <w:tcPr>
            <w:tcW w:w="4820" w:type="dxa"/>
            <w:tcBorders>
              <w:top w:val="nil"/>
              <w:left w:val="nil"/>
              <w:bottom w:val="single" w:sz="4" w:space="0" w:color="auto"/>
              <w:right w:val="single" w:sz="4" w:space="0" w:color="auto"/>
            </w:tcBorders>
            <w:shd w:val="clear" w:color="auto" w:fill="auto"/>
            <w:vAlign w:val="bottom"/>
          </w:tcPr>
          <w:p w14:paraId="6E9D406D" w14:textId="77777777" w:rsidR="002F19DE" w:rsidRPr="00335687" w:rsidRDefault="002F19DE" w:rsidP="00D84307">
            <w:pPr>
              <w:spacing w:after="0" w:line="240" w:lineRule="auto"/>
              <w:ind w:firstLine="0"/>
              <w:rPr>
                <w:rFonts w:ascii="Times New Roman" w:eastAsia="Times New Roman" w:hAnsi="Times New Roman"/>
              </w:rPr>
            </w:pPr>
            <w:r>
              <w:rPr>
                <w:rFonts w:ascii="Times New Roman" w:eastAsia="Times New Roman" w:hAnsi="Times New Roman"/>
              </w:rPr>
              <w:t xml:space="preserve">Zriadenie </w:t>
            </w:r>
            <w:r w:rsidRPr="00335687">
              <w:rPr>
                <w:rFonts w:ascii="Times New Roman" w:eastAsia="Times New Roman" w:hAnsi="Times New Roman"/>
              </w:rPr>
              <w:t xml:space="preserve">kamerového </w:t>
            </w:r>
            <w:r>
              <w:rPr>
                <w:rFonts w:ascii="Times New Roman" w:eastAsia="Times New Roman" w:hAnsi="Times New Roman"/>
              </w:rPr>
              <w:t xml:space="preserve">a varovného </w:t>
            </w:r>
            <w:r w:rsidRPr="00335687">
              <w:rPr>
                <w:rFonts w:ascii="Times New Roman" w:eastAsia="Times New Roman" w:hAnsi="Times New Roman"/>
              </w:rPr>
              <w:t>systému</w:t>
            </w:r>
          </w:p>
        </w:tc>
        <w:tc>
          <w:tcPr>
            <w:tcW w:w="1557" w:type="dxa"/>
            <w:tcBorders>
              <w:top w:val="nil"/>
              <w:left w:val="nil"/>
              <w:bottom w:val="single" w:sz="4" w:space="0" w:color="auto"/>
              <w:right w:val="single" w:sz="4" w:space="0" w:color="auto"/>
            </w:tcBorders>
          </w:tcPr>
          <w:p w14:paraId="57DFB54A" w14:textId="2F89A970" w:rsidR="002F19DE" w:rsidRDefault="00FB772B" w:rsidP="00D84307">
            <w:pPr>
              <w:spacing w:after="0" w:line="240" w:lineRule="auto"/>
              <w:ind w:firstLine="0"/>
              <w:rPr>
                <w:rFonts w:ascii="Times New Roman" w:eastAsia="Times New Roman" w:hAnsi="Times New Roman"/>
              </w:rPr>
            </w:pPr>
            <w:r>
              <w:rPr>
                <w:rFonts w:ascii="Times New Roman" w:eastAsia="Times New Roman" w:hAnsi="Times New Roman"/>
              </w:rPr>
              <w:t>Realizovaný projekt</w:t>
            </w:r>
          </w:p>
        </w:tc>
      </w:tr>
      <w:tr w:rsidR="006E7871" w:rsidRPr="00335687" w14:paraId="479D8E37" w14:textId="3C3AAD87" w:rsidTr="00F00662">
        <w:trPr>
          <w:trHeight w:val="305"/>
        </w:trPr>
        <w:tc>
          <w:tcPr>
            <w:tcW w:w="1494" w:type="dxa"/>
            <w:vMerge/>
            <w:tcBorders>
              <w:left w:val="single" w:sz="4" w:space="0" w:color="auto"/>
              <w:right w:val="single" w:sz="4" w:space="0" w:color="auto"/>
            </w:tcBorders>
            <w:shd w:val="clear" w:color="auto" w:fill="auto"/>
            <w:noWrap/>
            <w:vAlign w:val="bottom"/>
          </w:tcPr>
          <w:p w14:paraId="7D06DACF" w14:textId="77777777" w:rsidR="002F19DE" w:rsidRPr="0038212B" w:rsidRDefault="002F19DE" w:rsidP="00D84307">
            <w:pPr>
              <w:spacing w:after="0" w:line="240" w:lineRule="auto"/>
              <w:rPr>
                <w:rFonts w:ascii="Times New Roman" w:eastAsia="Times New Roman" w:hAnsi="Times New Roman"/>
                <w:b/>
                <w:bCs/>
                <w:color w:val="000000"/>
              </w:rPr>
            </w:pPr>
          </w:p>
        </w:tc>
        <w:tc>
          <w:tcPr>
            <w:tcW w:w="1417" w:type="dxa"/>
            <w:tcBorders>
              <w:top w:val="nil"/>
              <w:left w:val="nil"/>
              <w:bottom w:val="single" w:sz="4" w:space="0" w:color="auto"/>
              <w:right w:val="single" w:sz="4" w:space="0" w:color="auto"/>
            </w:tcBorders>
            <w:shd w:val="clear" w:color="auto" w:fill="auto"/>
            <w:noWrap/>
            <w:vAlign w:val="bottom"/>
          </w:tcPr>
          <w:p w14:paraId="0B052BF1" w14:textId="77777777" w:rsidR="002F19DE" w:rsidRDefault="002F19DE"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2.4.3</w:t>
            </w:r>
          </w:p>
        </w:tc>
        <w:tc>
          <w:tcPr>
            <w:tcW w:w="4820" w:type="dxa"/>
            <w:tcBorders>
              <w:top w:val="nil"/>
              <w:left w:val="nil"/>
              <w:bottom w:val="single" w:sz="4" w:space="0" w:color="auto"/>
              <w:right w:val="single" w:sz="4" w:space="0" w:color="auto"/>
            </w:tcBorders>
            <w:shd w:val="clear" w:color="auto" w:fill="auto"/>
            <w:vAlign w:val="bottom"/>
          </w:tcPr>
          <w:p w14:paraId="60737006" w14:textId="29EAEA55" w:rsidR="002F19DE" w:rsidRPr="00335687" w:rsidRDefault="002F19DE" w:rsidP="00D84307">
            <w:pPr>
              <w:spacing w:after="0" w:line="240" w:lineRule="auto"/>
              <w:ind w:firstLine="0"/>
              <w:rPr>
                <w:rFonts w:ascii="Times New Roman" w:eastAsia="Times New Roman" w:hAnsi="Times New Roman"/>
              </w:rPr>
            </w:pPr>
            <w:r>
              <w:rPr>
                <w:rFonts w:ascii="Times New Roman" w:eastAsia="Times New Roman" w:hAnsi="Times New Roman"/>
              </w:rPr>
              <w:t>Regulácia potoka (pozn. v chránenom území)</w:t>
            </w:r>
          </w:p>
        </w:tc>
        <w:tc>
          <w:tcPr>
            <w:tcW w:w="1557" w:type="dxa"/>
            <w:tcBorders>
              <w:top w:val="nil"/>
              <w:left w:val="nil"/>
              <w:bottom w:val="single" w:sz="4" w:space="0" w:color="auto"/>
              <w:right w:val="single" w:sz="4" w:space="0" w:color="auto"/>
            </w:tcBorders>
          </w:tcPr>
          <w:p w14:paraId="321FDF1F" w14:textId="4F35F3F8" w:rsidR="002F19DE" w:rsidRDefault="00FB772B" w:rsidP="00D84307">
            <w:pPr>
              <w:spacing w:after="0" w:line="240" w:lineRule="auto"/>
              <w:ind w:firstLine="0"/>
              <w:rPr>
                <w:rFonts w:ascii="Times New Roman" w:eastAsia="Times New Roman" w:hAnsi="Times New Roman"/>
              </w:rPr>
            </w:pPr>
            <w:r>
              <w:rPr>
                <w:rFonts w:ascii="Times New Roman" w:eastAsia="Times New Roman" w:hAnsi="Times New Roman"/>
              </w:rPr>
              <w:t>Realizovaný projekt</w:t>
            </w:r>
          </w:p>
        </w:tc>
      </w:tr>
      <w:tr w:rsidR="006E7871" w:rsidRPr="00E66AB1" w14:paraId="5A41E67D" w14:textId="0BBF8241" w:rsidTr="00F00662">
        <w:trPr>
          <w:trHeight w:val="280"/>
        </w:trPr>
        <w:tc>
          <w:tcPr>
            <w:tcW w:w="1494" w:type="dxa"/>
            <w:vMerge/>
            <w:tcBorders>
              <w:left w:val="single" w:sz="4" w:space="0" w:color="auto"/>
              <w:right w:val="single" w:sz="4" w:space="0" w:color="auto"/>
            </w:tcBorders>
            <w:shd w:val="clear" w:color="auto" w:fill="auto"/>
            <w:noWrap/>
            <w:vAlign w:val="bottom"/>
          </w:tcPr>
          <w:p w14:paraId="0265AD60" w14:textId="77777777" w:rsidR="002F19DE" w:rsidRPr="0038212B" w:rsidRDefault="002F19DE" w:rsidP="00D84307">
            <w:pPr>
              <w:spacing w:after="0" w:line="240" w:lineRule="auto"/>
              <w:rPr>
                <w:rFonts w:ascii="Times New Roman" w:eastAsia="Times New Roman" w:hAnsi="Times New Roman"/>
                <w:b/>
                <w:bCs/>
                <w:color w:val="000000"/>
              </w:rPr>
            </w:pPr>
          </w:p>
        </w:tc>
        <w:tc>
          <w:tcPr>
            <w:tcW w:w="1417" w:type="dxa"/>
            <w:tcBorders>
              <w:top w:val="nil"/>
              <w:left w:val="nil"/>
              <w:bottom w:val="single" w:sz="4" w:space="0" w:color="auto"/>
              <w:right w:val="single" w:sz="4" w:space="0" w:color="auto"/>
            </w:tcBorders>
            <w:shd w:val="clear" w:color="auto" w:fill="auto"/>
            <w:noWrap/>
            <w:vAlign w:val="bottom"/>
          </w:tcPr>
          <w:p w14:paraId="11B8E3BD" w14:textId="77777777" w:rsidR="002F19DE" w:rsidRDefault="002F19DE"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2.4.4</w:t>
            </w:r>
          </w:p>
        </w:tc>
        <w:tc>
          <w:tcPr>
            <w:tcW w:w="4820" w:type="dxa"/>
            <w:tcBorders>
              <w:top w:val="nil"/>
              <w:left w:val="nil"/>
              <w:bottom w:val="single" w:sz="4" w:space="0" w:color="auto"/>
              <w:right w:val="single" w:sz="4" w:space="0" w:color="auto"/>
            </w:tcBorders>
            <w:shd w:val="clear" w:color="auto" w:fill="auto"/>
            <w:vAlign w:val="bottom"/>
          </w:tcPr>
          <w:p w14:paraId="7D059569" w14:textId="77777777" w:rsidR="002F19DE" w:rsidRPr="00E66AB1" w:rsidRDefault="002F19DE" w:rsidP="00D84307">
            <w:pPr>
              <w:spacing w:after="0" w:line="240" w:lineRule="auto"/>
              <w:ind w:firstLine="0"/>
              <w:rPr>
                <w:rFonts w:ascii="Times New Roman" w:eastAsia="Times New Roman" w:hAnsi="Times New Roman"/>
              </w:rPr>
            </w:pPr>
            <w:r w:rsidRPr="00E66AB1">
              <w:rPr>
                <w:rFonts w:ascii="Times New Roman" w:eastAsia="Times New Roman" w:hAnsi="Times New Roman"/>
              </w:rPr>
              <w:t>Rekonštrukcia požiarnej zbrojnice</w:t>
            </w:r>
          </w:p>
        </w:tc>
        <w:tc>
          <w:tcPr>
            <w:tcW w:w="1557" w:type="dxa"/>
            <w:tcBorders>
              <w:top w:val="nil"/>
              <w:left w:val="nil"/>
              <w:bottom w:val="single" w:sz="4" w:space="0" w:color="auto"/>
              <w:right w:val="single" w:sz="4" w:space="0" w:color="auto"/>
            </w:tcBorders>
          </w:tcPr>
          <w:p w14:paraId="4CF4B0DC" w14:textId="63DD5978" w:rsidR="002F19DE" w:rsidRPr="00E66AB1" w:rsidRDefault="00FB772B" w:rsidP="00D84307">
            <w:pPr>
              <w:spacing w:after="0" w:line="240" w:lineRule="auto"/>
              <w:ind w:firstLine="0"/>
              <w:rPr>
                <w:rFonts w:ascii="Times New Roman" w:eastAsia="Times New Roman" w:hAnsi="Times New Roman"/>
              </w:rPr>
            </w:pPr>
            <w:r>
              <w:rPr>
                <w:rFonts w:ascii="Times New Roman" w:eastAsia="Times New Roman" w:hAnsi="Times New Roman"/>
              </w:rPr>
              <w:t>Realizovaný projekt</w:t>
            </w:r>
          </w:p>
        </w:tc>
      </w:tr>
      <w:tr w:rsidR="006E7871" w:rsidRPr="00E66AB1" w14:paraId="2BBBC694" w14:textId="6231B911" w:rsidTr="00F00662">
        <w:trPr>
          <w:trHeight w:val="237"/>
        </w:trPr>
        <w:tc>
          <w:tcPr>
            <w:tcW w:w="1494" w:type="dxa"/>
            <w:vMerge/>
            <w:tcBorders>
              <w:left w:val="single" w:sz="4" w:space="0" w:color="auto"/>
              <w:bottom w:val="single" w:sz="4" w:space="0" w:color="auto"/>
              <w:right w:val="single" w:sz="4" w:space="0" w:color="auto"/>
            </w:tcBorders>
            <w:shd w:val="clear" w:color="auto" w:fill="auto"/>
            <w:noWrap/>
            <w:vAlign w:val="bottom"/>
          </w:tcPr>
          <w:p w14:paraId="2D34214D" w14:textId="77777777" w:rsidR="002F19DE" w:rsidRPr="0038212B" w:rsidRDefault="002F19DE" w:rsidP="00D84307">
            <w:pPr>
              <w:spacing w:after="0" w:line="240" w:lineRule="auto"/>
              <w:rPr>
                <w:rFonts w:ascii="Times New Roman" w:eastAsia="Times New Roman" w:hAnsi="Times New Roman"/>
                <w:b/>
                <w:bCs/>
                <w:color w:val="000000"/>
              </w:rPr>
            </w:pPr>
          </w:p>
        </w:tc>
        <w:tc>
          <w:tcPr>
            <w:tcW w:w="1417" w:type="dxa"/>
            <w:tcBorders>
              <w:top w:val="nil"/>
              <w:left w:val="nil"/>
              <w:bottom w:val="single" w:sz="4" w:space="0" w:color="auto"/>
              <w:right w:val="single" w:sz="4" w:space="0" w:color="auto"/>
            </w:tcBorders>
            <w:shd w:val="clear" w:color="auto" w:fill="auto"/>
            <w:noWrap/>
            <w:vAlign w:val="bottom"/>
          </w:tcPr>
          <w:p w14:paraId="43EE6349" w14:textId="77777777" w:rsidR="002F19DE" w:rsidRPr="004A7B6B" w:rsidRDefault="002F19DE"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2.4.5</w:t>
            </w:r>
          </w:p>
        </w:tc>
        <w:tc>
          <w:tcPr>
            <w:tcW w:w="4820" w:type="dxa"/>
            <w:tcBorders>
              <w:top w:val="nil"/>
              <w:left w:val="nil"/>
              <w:bottom w:val="single" w:sz="4" w:space="0" w:color="auto"/>
              <w:right w:val="single" w:sz="4" w:space="0" w:color="auto"/>
            </w:tcBorders>
            <w:shd w:val="clear" w:color="auto" w:fill="auto"/>
            <w:vAlign w:val="bottom"/>
          </w:tcPr>
          <w:p w14:paraId="2B63B8F8" w14:textId="77777777" w:rsidR="002F19DE" w:rsidRPr="00E66AB1" w:rsidRDefault="002F19DE" w:rsidP="00D84307">
            <w:pPr>
              <w:spacing w:after="0" w:line="240" w:lineRule="auto"/>
              <w:ind w:firstLine="0"/>
              <w:rPr>
                <w:rFonts w:ascii="Times New Roman" w:eastAsia="Times New Roman" w:hAnsi="Times New Roman"/>
              </w:rPr>
            </w:pPr>
            <w:r w:rsidRPr="00E66AB1">
              <w:rPr>
                <w:rFonts w:ascii="Times New Roman" w:eastAsia="Times New Roman" w:hAnsi="Times New Roman"/>
              </w:rPr>
              <w:t>Značenie v obytnej zóne</w:t>
            </w:r>
          </w:p>
        </w:tc>
        <w:tc>
          <w:tcPr>
            <w:tcW w:w="1557" w:type="dxa"/>
            <w:tcBorders>
              <w:top w:val="nil"/>
              <w:left w:val="nil"/>
              <w:bottom w:val="single" w:sz="4" w:space="0" w:color="auto"/>
              <w:right w:val="single" w:sz="4" w:space="0" w:color="auto"/>
            </w:tcBorders>
          </w:tcPr>
          <w:p w14:paraId="2895B684" w14:textId="3DBE2B68" w:rsidR="002F19DE" w:rsidRPr="00E66AB1" w:rsidRDefault="00FB772B" w:rsidP="00D84307">
            <w:pPr>
              <w:spacing w:after="0" w:line="240" w:lineRule="auto"/>
              <w:ind w:firstLine="0"/>
              <w:rPr>
                <w:rFonts w:ascii="Times New Roman" w:eastAsia="Times New Roman" w:hAnsi="Times New Roman"/>
              </w:rPr>
            </w:pPr>
            <w:r>
              <w:rPr>
                <w:rFonts w:ascii="Times New Roman" w:eastAsia="Times New Roman" w:hAnsi="Times New Roman"/>
              </w:rPr>
              <w:t>Realizovaný projekt</w:t>
            </w:r>
          </w:p>
        </w:tc>
      </w:tr>
    </w:tbl>
    <w:p w14:paraId="40D98C43" w14:textId="77777777" w:rsidR="0073585D" w:rsidRDefault="0073585D" w:rsidP="00D84307">
      <w:pPr>
        <w:pStyle w:val="zdroj"/>
      </w:pPr>
      <w:r w:rsidRPr="00063A2B">
        <w:t>Zdroj: vlastné spracovanie</w:t>
      </w:r>
    </w:p>
    <w:p w14:paraId="74E6B696" w14:textId="500C0859" w:rsidR="0073585D" w:rsidRDefault="00DA63A8" w:rsidP="00D84307">
      <w:pPr>
        <w:pStyle w:val="Popis"/>
      </w:pPr>
      <w:bookmarkStart w:id="113" w:name="_Toc437414504"/>
      <w:bookmarkStart w:id="114" w:name="_Toc467926107"/>
      <w:r>
        <w:t xml:space="preserve">Tabuľka </w:t>
      </w:r>
      <w:r w:rsidR="00B92749">
        <w:rPr>
          <w:noProof/>
        </w:rPr>
        <w:fldChar w:fldCharType="begin"/>
      </w:r>
      <w:r w:rsidR="00B92749">
        <w:rPr>
          <w:noProof/>
        </w:rPr>
        <w:instrText xml:space="preserve"> SEQ Tabuľka \* ARABIC </w:instrText>
      </w:r>
      <w:r w:rsidR="00B92749">
        <w:rPr>
          <w:noProof/>
        </w:rPr>
        <w:fldChar w:fldCharType="separate"/>
      </w:r>
      <w:r>
        <w:rPr>
          <w:noProof/>
        </w:rPr>
        <w:t>27</w:t>
      </w:r>
      <w:r w:rsidR="00B92749">
        <w:rPr>
          <w:noProof/>
        </w:rPr>
        <w:fldChar w:fldCharType="end"/>
      </w:r>
      <w:r>
        <w:t xml:space="preserve"> </w:t>
      </w:r>
      <w:r w:rsidR="0073585D" w:rsidRPr="00C2045B">
        <w:t>Súhrnný prehľad opatrení, ak</w:t>
      </w:r>
      <w:r w:rsidR="0073585D">
        <w:t>tivít a ukazovateľov- priorita 3</w:t>
      </w:r>
      <w:bookmarkEnd w:id="113"/>
      <w:bookmarkEnd w:id="114"/>
    </w:p>
    <w:tbl>
      <w:tblPr>
        <w:tblW w:w="9288" w:type="dxa"/>
        <w:tblCellMar>
          <w:left w:w="70" w:type="dxa"/>
          <w:right w:w="70" w:type="dxa"/>
        </w:tblCellMar>
        <w:tblLook w:val="04A0" w:firstRow="1" w:lastRow="0" w:firstColumn="1" w:lastColumn="0" w:noHBand="0" w:noVBand="1"/>
      </w:tblPr>
      <w:tblGrid>
        <w:gridCol w:w="1494"/>
        <w:gridCol w:w="1437"/>
        <w:gridCol w:w="4839"/>
        <w:gridCol w:w="1518"/>
      </w:tblGrid>
      <w:tr w:rsidR="006E7871" w:rsidRPr="004A7B6B" w14:paraId="2D339817" w14:textId="7908323D" w:rsidTr="00F00662">
        <w:trPr>
          <w:trHeight w:val="603"/>
        </w:trPr>
        <w:tc>
          <w:tcPr>
            <w:tcW w:w="2931" w:type="dxa"/>
            <w:gridSpan w:val="2"/>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6F75E68D" w14:textId="77777777" w:rsidR="002F19DE" w:rsidRPr="004A7B6B" w:rsidRDefault="002F19DE"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Priorita č. 3</w:t>
            </w:r>
          </w:p>
        </w:tc>
        <w:tc>
          <w:tcPr>
            <w:tcW w:w="4839" w:type="dxa"/>
            <w:tcBorders>
              <w:top w:val="single" w:sz="4" w:space="0" w:color="auto"/>
              <w:left w:val="nil"/>
              <w:bottom w:val="single" w:sz="4" w:space="0" w:color="auto"/>
              <w:right w:val="single" w:sz="4" w:space="0" w:color="auto"/>
            </w:tcBorders>
            <w:shd w:val="clear" w:color="auto" w:fill="9CC2E5"/>
            <w:vAlign w:val="bottom"/>
            <w:hideMark/>
          </w:tcPr>
          <w:p w14:paraId="191A9E32" w14:textId="77777777" w:rsidR="002F19DE" w:rsidRPr="004A7B6B" w:rsidRDefault="002F19DE"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Podpora mládeže, voľnočasových aktivít obyvateľov a turizmu</w:t>
            </w:r>
          </w:p>
        </w:tc>
        <w:tc>
          <w:tcPr>
            <w:tcW w:w="1518" w:type="dxa"/>
            <w:tcBorders>
              <w:top w:val="single" w:sz="4" w:space="0" w:color="auto"/>
              <w:left w:val="nil"/>
              <w:bottom w:val="single" w:sz="4" w:space="0" w:color="auto"/>
              <w:right w:val="single" w:sz="4" w:space="0" w:color="auto"/>
            </w:tcBorders>
            <w:shd w:val="clear" w:color="auto" w:fill="9CC2E5"/>
          </w:tcPr>
          <w:p w14:paraId="4A7C4E36" w14:textId="485C7F4A" w:rsidR="002F19DE" w:rsidRDefault="006E7871"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bCs/>
                <w:color w:val="000000"/>
              </w:rPr>
              <w:t>Ukazovateľ</w:t>
            </w:r>
          </w:p>
        </w:tc>
      </w:tr>
      <w:tr w:rsidR="00FB772B" w:rsidRPr="004A7B6B" w14:paraId="469D3305" w14:textId="1DD157CB" w:rsidTr="00F00662">
        <w:trPr>
          <w:trHeight w:val="603"/>
        </w:trPr>
        <w:tc>
          <w:tcPr>
            <w:tcW w:w="2931"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2F5E7F7A" w14:textId="77777777" w:rsidR="00FB772B" w:rsidRPr="004A7B6B" w:rsidRDefault="00FB772B"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Opatrenie č. 3.1</w:t>
            </w:r>
          </w:p>
        </w:tc>
        <w:tc>
          <w:tcPr>
            <w:tcW w:w="6357" w:type="dxa"/>
            <w:gridSpan w:val="2"/>
            <w:tcBorders>
              <w:top w:val="single" w:sz="4" w:space="0" w:color="auto"/>
              <w:left w:val="nil"/>
              <w:bottom w:val="nil"/>
              <w:right w:val="single" w:sz="4" w:space="0" w:color="auto"/>
            </w:tcBorders>
            <w:shd w:val="clear" w:color="auto" w:fill="DEEAF6"/>
            <w:vAlign w:val="bottom"/>
            <w:hideMark/>
          </w:tcPr>
          <w:p w14:paraId="0321C8FD" w14:textId="6136278C" w:rsidR="00FB772B" w:rsidRDefault="00FB772B"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Skvalitnenie podmienok pre voľnočasové, športové, kultúrne a spoločenské aktivity obyvateľov a návštevníkov</w:t>
            </w:r>
          </w:p>
        </w:tc>
      </w:tr>
      <w:tr w:rsidR="006E7871" w:rsidRPr="00335687" w14:paraId="53554766" w14:textId="422834E7" w:rsidTr="00F00662">
        <w:trPr>
          <w:trHeight w:val="533"/>
        </w:trPr>
        <w:tc>
          <w:tcPr>
            <w:tcW w:w="1494" w:type="dxa"/>
            <w:vMerge w:val="restart"/>
            <w:tcBorders>
              <w:top w:val="nil"/>
              <w:left w:val="single" w:sz="4" w:space="0" w:color="auto"/>
              <w:right w:val="single" w:sz="4" w:space="0" w:color="auto"/>
            </w:tcBorders>
            <w:shd w:val="clear" w:color="auto" w:fill="auto"/>
            <w:vAlign w:val="center"/>
            <w:hideMark/>
          </w:tcPr>
          <w:p w14:paraId="17BB23CE" w14:textId="3C3357EC" w:rsidR="002F19DE" w:rsidRPr="004A7B6B" w:rsidRDefault="002F19DE"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 xml:space="preserve">       </w:t>
            </w:r>
            <w:r w:rsidRPr="004A7B6B">
              <w:rPr>
                <w:rFonts w:ascii="Times New Roman" w:eastAsia="Times New Roman" w:hAnsi="Times New Roman"/>
                <w:b/>
                <w:bCs/>
                <w:color w:val="000000"/>
              </w:rPr>
              <w:t>Aktivita</w:t>
            </w:r>
          </w:p>
        </w:tc>
        <w:tc>
          <w:tcPr>
            <w:tcW w:w="1437" w:type="dxa"/>
            <w:tcBorders>
              <w:top w:val="nil"/>
              <w:left w:val="nil"/>
              <w:bottom w:val="single" w:sz="4" w:space="0" w:color="auto"/>
              <w:right w:val="single" w:sz="4" w:space="0" w:color="auto"/>
            </w:tcBorders>
            <w:shd w:val="clear" w:color="auto" w:fill="auto"/>
            <w:noWrap/>
            <w:vAlign w:val="bottom"/>
            <w:hideMark/>
          </w:tcPr>
          <w:p w14:paraId="01595947" w14:textId="77777777" w:rsidR="002F19DE" w:rsidRPr="004A7B6B" w:rsidRDefault="002F19DE" w:rsidP="00D84307">
            <w:pPr>
              <w:spacing w:after="0" w:line="240" w:lineRule="auto"/>
              <w:rPr>
                <w:rFonts w:ascii="Times New Roman" w:eastAsia="Times New Roman" w:hAnsi="Times New Roman"/>
                <w:color w:val="000000"/>
              </w:rPr>
            </w:pPr>
            <w:r w:rsidRPr="004A7B6B">
              <w:rPr>
                <w:rFonts w:ascii="Times New Roman" w:eastAsia="Times New Roman" w:hAnsi="Times New Roman"/>
                <w:color w:val="000000"/>
              </w:rPr>
              <w:t>3.1.1</w:t>
            </w:r>
          </w:p>
        </w:tc>
        <w:tc>
          <w:tcPr>
            <w:tcW w:w="4839" w:type="dxa"/>
            <w:tcBorders>
              <w:top w:val="single" w:sz="4" w:space="0" w:color="auto"/>
              <w:left w:val="nil"/>
              <w:bottom w:val="single" w:sz="4" w:space="0" w:color="auto"/>
              <w:right w:val="single" w:sz="4" w:space="0" w:color="auto"/>
            </w:tcBorders>
            <w:shd w:val="clear" w:color="auto" w:fill="auto"/>
            <w:vAlign w:val="bottom"/>
            <w:hideMark/>
          </w:tcPr>
          <w:p w14:paraId="5BC29830" w14:textId="77777777" w:rsidR="002F19DE" w:rsidRPr="00335687" w:rsidRDefault="002F19DE" w:rsidP="00D84307">
            <w:pPr>
              <w:spacing w:after="0" w:line="240" w:lineRule="auto"/>
              <w:ind w:firstLine="0"/>
              <w:rPr>
                <w:rFonts w:ascii="Times New Roman" w:eastAsia="Times New Roman" w:hAnsi="Times New Roman"/>
              </w:rPr>
            </w:pPr>
            <w:r w:rsidRPr="00335687">
              <w:rPr>
                <w:rFonts w:ascii="Times New Roman" w:eastAsia="Times New Roman" w:hAnsi="Times New Roman"/>
              </w:rPr>
              <w:t xml:space="preserve">Organizovanie pravidelných kultúrno - spoločenských podujatí v obci </w:t>
            </w:r>
          </w:p>
        </w:tc>
        <w:tc>
          <w:tcPr>
            <w:tcW w:w="1518" w:type="dxa"/>
            <w:tcBorders>
              <w:top w:val="single" w:sz="4" w:space="0" w:color="auto"/>
              <w:left w:val="nil"/>
              <w:bottom w:val="single" w:sz="4" w:space="0" w:color="auto"/>
              <w:right w:val="single" w:sz="4" w:space="0" w:color="auto"/>
            </w:tcBorders>
          </w:tcPr>
          <w:p w14:paraId="1B825518" w14:textId="75F90C78" w:rsidR="002F19DE" w:rsidRPr="00335687" w:rsidRDefault="009A1CE6" w:rsidP="00D84307">
            <w:pPr>
              <w:spacing w:after="0" w:line="240" w:lineRule="auto"/>
              <w:ind w:firstLine="0"/>
              <w:rPr>
                <w:rFonts w:ascii="Times New Roman" w:eastAsia="Times New Roman" w:hAnsi="Times New Roman"/>
              </w:rPr>
            </w:pPr>
            <w:r>
              <w:rPr>
                <w:rFonts w:ascii="Times New Roman" w:eastAsia="Times New Roman" w:hAnsi="Times New Roman"/>
              </w:rPr>
              <w:t>Počet podujatí</w:t>
            </w:r>
          </w:p>
        </w:tc>
      </w:tr>
      <w:tr w:rsidR="006E7871" w:rsidRPr="00335687" w14:paraId="108C00FC" w14:textId="720735A9" w:rsidTr="00F00662">
        <w:trPr>
          <w:trHeight w:val="570"/>
        </w:trPr>
        <w:tc>
          <w:tcPr>
            <w:tcW w:w="1494" w:type="dxa"/>
            <w:vMerge/>
            <w:tcBorders>
              <w:left w:val="single" w:sz="4" w:space="0" w:color="auto"/>
              <w:right w:val="single" w:sz="4" w:space="0" w:color="auto"/>
            </w:tcBorders>
            <w:vAlign w:val="center"/>
            <w:hideMark/>
          </w:tcPr>
          <w:p w14:paraId="09A0F0D2" w14:textId="77777777" w:rsidR="002F19DE" w:rsidRPr="004A7B6B" w:rsidRDefault="002F19DE" w:rsidP="00D84307">
            <w:pPr>
              <w:spacing w:after="0" w:line="240" w:lineRule="auto"/>
              <w:rPr>
                <w:rFonts w:ascii="Times New Roman" w:eastAsia="Times New Roman" w:hAnsi="Times New Roman"/>
                <w:b/>
                <w:bCs/>
                <w:color w:val="000000"/>
              </w:rPr>
            </w:pPr>
          </w:p>
        </w:tc>
        <w:tc>
          <w:tcPr>
            <w:tcW w:w="1437" w:type="dxa"/>
            <w:tcBorders>
              <w:top w:val="nil"/>
              <w:left w:val="nil"/>
              <w:bottom w:val="single" w:sz="4" w:space="0" w:color="auto"/>
              <w:right w:val="single" w:sz="4" w:space="0" w:color="auto"/>
            </w:tcBorders>
            <w:shd w:val="clear" w:color="auto" w:fill="auto"/>
            <w:noWrap/>
            <w:vAlign w:val="bottom"/>
            <w:hideMark/>
          </w:tcPr>
          <w:p w14:paraId="7E4356D1" w14:textId="77777777" w:rsidR="002F19DE" w:rsidRPr="004A7B6B" w:rsidRDefault="002F19DE" w:rsidP="00D84307">
            <w:pPr>
              <w:spacing w:after="0" w:line="240" w:lineRule="auto"/>
              <w:rPr>
                <w:rFonts w:ascii="Times New Roman" w:eastAsia="Times New Roman" w:hAnsi="Times New Roman"/>
                <w:color w:val="000000"/>
              </w:rPr>
            </w:pPr>
            <w:r w:rsidRPr="004A7B6B">
              <w:rPr>
                <w:rFonts w:ascii="Times New Roman" w:eastAsia="Times New Roman" w:hAnsi="Times New Roman"/>
                <w:color w:val="000000"/>
              </w:rPr>
              <w:t>3.1.2</w:t>
            </w:r>
          </w:p>
        </w:tc>
        <w:tc>
          <w:tcPr>
            <w:tcW w:w="4839" w:type="dxa"/>
            <w:tcBorders>
              <w:top w:val="nil"/>
              <w:left w:val="nil"/>
              <w:bottom w:val="single" w:sz="4" w:space="0" w:color="auto"/>
              <w:right w:val="single" w:sz="4" w:space="0" w:color="auto"/>
            </w:tcBorders>
            <w:shd w:val="clear" w:color="auto" w:fill="auto"/>
            <w:vAlign w:val="bottom"/>
            <w:hideMark/>
          </w:tcPr>
          <w:p w14:paraId="78668868" w14:textId="77777777" w:rsidR="002F19DE" w:rsidRPr="00335687" w:rsidRDefault="002F19DE" w:rsidP="00D84307">
            <w:pPr>
              <w:spacing w:after="0" w:line="240" w:lineRule="auto"/>
              <w:ind w:firstLine="0"/>
              <w:rPr>
                <w:rFonts w:ascii="Times New Roman" w:eastAsia="Times New Roman" w:hAnsi="Times New Roman"/>
              </w:rPr>
            </w:pPr>
            <w:r w:rsidRPr="00335687">
              <w:rPr>
                <w:rFonts w:ascii="Times New Roman" w:eastAsia="Times New Roman" w:hAnsi="Times New Roman"/>
              </w:rPr>
              <w:t xml:space="preserve">Organizovanie nepravidelných kultúrno - spoločenských podujatí v obci </w:t>
            </w:r>
          </w:p>
        </w:tc>
        <w:tc>
          <w:tcPr>
            <w:tcW w:w="1518" w:type="dxa"/>
            <w:tcBorders>
              <w:top w:val="nil"/>
              <w:left w:val="nil"/>
              <w:bottom w:val="single" w:sz="4" w:space="0" w:color="auto"/>
              <w:right w:val="single" w:sz="4" w:space="0" w:color="auto"/>
            </w:tcBorders>
          </w:tcPr>
          <w:p w14:paraId="19A27A3A" w14:textId="47428211" w:rsidR="002F19DE" w:rsidRPr="00335687" w:rsidRDefault="009A1CE6" w:rsidP="00D84307">
            <w:pPr>
              <w:spacing w:after="0" w:line="240" w:lineRule="auto"/>
              <w:ind w:firstLine="0"/>
              <w:rPr>
                <w:rFonts w:ascii="Times New Roman" w:eastAsia="Times New Roman" w:hAnsi="Times New Roman"/>
              </w:rPr>
            </w:pPr>
            <w:r>
              <w:rPr>
                <w:rFonts w:ascii="Times New Roman" w:eastAsia="Times New Roman" w:hAnsi="Times New Roman"/>
              </w:rPr>
              <w:t>Počet podujatí</w:t>
            </w:r>
          </w:p>
        </w:tc>
      </w:tr>
      <w:tr w:rsidR="006E7871" w:rsidRPr="00335687" w14:paraId="5FBD0465" w14:textId="0937B0DB" w:rsidTr="00F00662">
        <w:trPr>
          <w:trHeight w:val="301"/>
        </w:trPr>
        <w:tc>
          <w:tcPr>
            <w:tcW w:w="1494" w:type="dxa"/>
            <w:vMerge/>
            <w:tcBorders>
              <w:left w:val="single" w:sz="4" w:space="0" w:color="auto"/>
              <w:right w:val="single" w:sz="4" w:space="0" w:color="auto"/>
            </w:tcBorders>
            <w:vAlign w:val="center"/>
            <w:hideMark/>
          </w:tcPr>
          <w:p w14:paraId="660E791E" w14:textId="77777777" w:rsidR="002F19DE" w:rsidRPr="004A7B6B" w:rsidRDefault="002F19DE" w:rsidP="00D84307">
            <w:pPr>
              <w:spacing w:after="0" w:line="240" w:lineRule="auto"/>
              <w:rPr>
                <w:rFonts w:ascii="Times New Roman" w:eastAsia="Times New Roman" w:hAnsi="Times New Roman"/>
                <w:b/>
                <w:bCs/>
                <w:color w:val="000000"/>
              </w:rPr>
            </w:pPr>
          </w:p>
        </w:tc>
        <w:tc>
          <w:tcPr>
            <w:tcW w:w="1437" w:type="dxa"/>
            <w:tcBorders>
              <w:top w:val="nil"/>
              <w:left w:val="nil"/>
              <w:bottom w:val="single" w:sz="4" w:space="0" w:color="auto"/>
              <w:right w:val="single" w:sz="4" w:space="0" w:color="auto"/>
            </w:tcBorders>
            <w:shd w:val="clear" w:color="auto" w:fill="auto"/>
            <w:noWrap/>
            <w:vAlign w:val="bottom"/>
            <w:hideMark/>
          </w:tcPr>
          <w:p w14:paraId="54496F3B" w14:textId="77777777" w:rsidR="002F19DE" w:rsidRPr="004A7B6B" w:rsidRDefault="002F19DE" w:rsidP="00D84307">
            <w:pPr>
              <w:spacing w:after="0" w:line="240" w:lineRule="auto"/>
              <w:rPr>
                <w:rFonts w:ascii="Times New Roman" w:eastAsia="Times New Roman" w:hAnsi="Times New Roman"/>
                <w:color w:val="000000"/>
              </w:rPr>
            </w:pPr>
            <w:r w:rsidRPr="004A7B6B">
              <w:rPr>
                <w:rFonts w:ascii="Times New Roman" w:eastAsia="Times New Roman" w:hAnsi="Times New Roman"/>
                <w:color w:val="000000"/>
              </w:rPr>
              <w:t>3.1.3</w:t>
            </w:r>
          </w:p>
        </w:tc>
        <w:tc>
          <w:tcPr>
            <w:tcW w:w="4839" w:type="dxa"/>
            <w:tcBorders>
              <w:top w:val="nil"/>
              <w:left w:val="nil"/>
              <w:bottom w:val="single" w:sz="4" w:space="0" w:color="auto"/>
              <w:right w:val="single" w:sz="4" w:space="0" w:color="auto"/>
            </w:tcBorders>
            <w:shd w:val="clear" w:color="auto" w:fill="auto"/>
            <w:vAlign w:val="bottom"/>
            <w:hideMark/>
          </w:tcPr>
          <w:p w14:paraId="203D0387" w14:textId="77777777" w:rsidR="002F19DE" w:rsidRPr="00335687" w:rsidRDefault="002F19DE" w:rsidP="00D84307">
            <w:pPr>
              <w:spacing w:after="0" w:line="240" w:lineRule="auto"/>
              <w:ind w:firstLine="0"/>
              <w:rPr>
                <w:rFonts w:ascii="Times New Roman" w:eastAsia="Times New Roman" w:hAnsi="Times New Roman"/>
              </w:rPr>
            </w:pPr>
            <w:r w:rsidRPr="00335687">
              <w:rPr>
                <w:rFonts w:ascii="Times New Roman" w:eastAsia="Times New Roman" w:hAnsi="Times New Roman"/>
              </w:rPr>
              <w:t>Podpora tradičných športových podujatí</w:t>
            </w:r>
          </w:p>
        </w:tc>
        <w:tc>
          <w:tcPr>
            <w:tcW w:w="1518" w:type="dxa"/>
            <w:tcBorders>
              <w:top w:val="nil"/>
              <w:left w:val="nil"/>
              <w:bottom w:val="single" w:sz="4" w:space="0" w:color="auto"/>
              <w:right w:val="single" w:sz="4" w:space="0" w:color="auto"/>
            </w:tcBorders>
          </w:tcPr>
          <w:p w14:paraId="3888745C" w14:textId="5D84961F" w:rsidR="002F19DE" w:rsidRPr="00335687" w:rsidRDefault="009A1CE6" w:rsidP="00D84307">
            <w:pPr>
              <w:spacing w:after="0" w:line="240" w:lineRule="auto"/>
              <w:ind w:firstLine="0"/>
              <w:rPr>
                <w:rFonts w:ascii="Times New Roman" w:eastAsia="Times New Roman" w:hAnsi="Times New Roman"/>
              </w:rPr>
            </w:pPr>
            <w:r>
              <w:rPr>
                <w:rFonts w:ascii="Times New Roman" w:eastAsia="Times New Roman" w:hAnsi="Times New Roman"/>
              </w:rPr>
              <w:t>Počet podujatí</w:t>
            </w:r>
          </w:p>
        </w:tc>
      </w:tr>
      <w:tr w:rsidR="006E7871" w:rsidRPr="00511276" w14:paraId="5E97747C" w14:textId="65E4CD1A" w:rsidTr="00F00662">
        <w:trPr>
          <w:trHeight w:val="301"/>
        </w:trPr>
        <w:tc>
          <w:tcPr>
            <w:tcW w:w="1494" w:type="dxa"/>
            <w:vMerge/>
            <w:tcBorders>
              <w:left w:val="single" w:sz="4" w:space="0" w:color="auto"/>
              <w:right w:val="single" w:sz="4" w:space="0" w:color="auto"/>
            </w:tcBorders>
            <w:vAlign w:val="center"/>
            <w:hideMark/>
          </w:tcPr>
          <w:p w14:paraId="715E72ED" w14:textId="77777777" w:rsidR="002F19DE" w:rsidRPr="004A7B6B" w:rsidRDefault="002F19DE" w:rsidP="00D84307">
            <w:pPr>
              <w:spacing w:after="0" w:line="240" w:lineRule="auto"/>
              <w:rPr>
                <w:rFonts w:ascii="Times New Roman" w:eastAsia="Times New Roman" w:hAnsi="Times New Roman"/>
                <w:b/>
                <w:bCs/>
                <w:color w:val="000000"/>
              </w:rPr>
            </w:pPr>
          </w:p>
        </w:tc>
        <w:tc>
          <w:tcPr>
            <w:tcW w:w="1437" w:type="dxa"/>
            <w:tcBorders>
              <w:top w:val="nil"/>
              <w:left w:val="nil"/>
              <w:bottom w:val="single" w:sz="4" w:space="0" w:color="auto"/>
              <w:right w:val="single" w:sz="4" w:space="0" w:color="auto"/>
            </w:tcBorders>
            <w:shd w:val="clear" w:color="auto" w:fill="auto"/>
            <w:noWrap/>
            <w:vAlign w:val="bottom"/>
            <w:hideMark/>
          </w:tcPr>
          <w:p w14:paraId="4F6BDEF0" w14:textId="77777777" w:rsidR="002F19DE" w:rsidRPr="004A7B6B" w:rsidRDefault="002F19DE"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3.1.4</w:t>
            </w:r>
          </w:p>
        </w:tc>
        <w:tc>
          <w:tcPr>
            <w:tcW w:w="4839" w:type="dxa"/>
            <w:tcBorders>
              <w:top w:val="nil"/>
              <w:left w:val="nil"/>
              <w:bottom w:val="single" w:sz="4" w:space="0" w:color="auto"/>
              <w:right w:val="single" w:sz="4" w:space="0" w:color="auto"/>
            </w:tcBorders>
            <w:shd w:val="clear" w:color="auto" w:fill="auto"/>
            <w:vAlign w:val="bottom"/>
            <w:hideMark/>
          </w:tcPr>
          <w:p w14:paraId="78548C4E" w14:textId="77777777" w:rsidR="002F19DE" w:rsidRPr="00511276" w:rsidRDefault="002F19DE" w:rsidP="00D84307">
            <w:pPr>
              <w:spacing w:after="0" w:line="240" w:lineRule="auto"/>
              <w:ind w:firstLine="0"/>
              <w:rPr>
                <w:rFonts w:ascii="Times New Roman" w:eastAsia="Times New Roman" w:hAnsi="Times New Roman"/>
                <w:color w:val="FF0000"/>
              </w:rPr>
            </w:pPr>
            <w:r w:rsidRPr="00511276">
              <w:rPr>
                <w:rFonts w:ascii="Times New Roman" w:eastAsia="Times New Roman" w:hAnsi="Times New Roman"/>
              </w:rPr>
              <w:t xml:space="preserve">Podpora aktivít </w:t>
            </w:r>
            <w:r>
              <w:rPr>
                <w:rFonts w:ascii="Times New Roman" w:eastAsia="Times New Roman" w:hAnsi="Times New Roman"/>
              </w:rPr>
              <w:t>klubov a združení v obci alebo podpora vzniku nových klubov najmä pre mládež (požiarnici, telovýchovná jednota, klub mladých)</w:t>
            </w:r>
          </w:p>
        </w:tc>
        <w:tc>
          <w:tcPr>
            <w:tcW w:w="1518" w:type="dxa"/>
            <w:tcBorders>
              <w:top w:val="nil"/>
              <w:left w:val="nil"/>
              <w:bottom w:val="single" w:sz="4" w:space="0" w:color="auto"/>
              <w:right w:val="single" w:sz="4" w:space="0" w:color="auto"/>
            </w:tcBorders>
          </w:tcPr>
          <w:p w14:paraId="159D5CED" w14:textId="42801C32" w:rsidR="002F19DE" w:rsidRPr="00511276" w:rsidRDefault="009A1CE6" w:rsidP="00D84307">
            <w:pPr>
              <w:spacing w:after="0" w:line="240" w:lineRule="auto"/>
              <w:ind w:firstLine="0"/>
              <w:rPr>
                <w:rFonts w:ascii="Times New Roman" w:eastAsia="Times New Roman" w:hAnsi="Times New Roman"/>
              </w:rPr>
            </w:pPr>
            <w:r>
              <w:rPr>
                <w:rFonts w:ascii="Times New Roman" w:eastAsia="Times New Roman" w:hAnsi="Times New Roman"/>
              </w:rPr>
              <w:t>Počet členov</w:t>
            </w:r>
          </w:p>
        </w:tc>
      </w:tr>
      <w:tr w:rsidR="006E7871" w:rsidRPr="00BB182A" w14:paraId="50C9E40F" w14:textId="5102BAF3" w:rsidTr="00F00662">
        <w:trPr>
          <w:trHeight w:val="785"/>
        </w:trPr>
        <w:tc>
          <w:tcPr>
            <w:tcW w:w="1494" w:type="dxa"/>
            <w:vMerge/>
            <w:tcBorders>
              <w:left w:val="single" w:sz="4" w:space="0" w:color="auto"/>
              <w:right w:val="single" w:sz="4" w:space="0" w:color="auto"/>
            </w:tcBorders>
            <w:vAlign w:val="center"/>
          </w:tcPr>
          <w:p w14:paraId="735CA577" w14:textId="77777777" w:rsidR="002F19DE" w:rsidRPr="004A7B6B" w:rsidRDefault="002F19DE" w:rsidP="00D84307">
            <w:pPr>
              <w:spacing w:after="0" w:line="240" w:lineRule="auto"/>
              <w:rPr>
                <w:rFonts w:ascii="Times New Roman" w:eastAsia="Times New Roman" w:hAnsi="Times New Roman"/>
                <w:b/>
                <w:bCs/>
                <w:color w:val="000000"/>
              </w:rPr>
            </w:pPr>
          </w:p>
        </w:tc>
        <w:tc>
          <w:tcPr>
            <w:tcW w:w="1437" w:type="dxa"/>
            <w:tcBorders>
              <w:top w:val="nil"/>
              <w:left w:val="nil"/>
              <w:bottom w:val="single" w:sz="4" w:space="0" w:color="auto"/>
              <w:right w:val="single" w:sz="4" w:space="0" w:color="auto"/>
            </w:tcBorders>
            <w:shd w:val="clear" w:color="auto" w:fill="auto"/>
            <w:noWrap/>
            <w:vAlign w:val="bottom"/>
          </w:tcPr>
          <w:p w14:paraId="4444C010" w14:textId="77777777" w:rsidR="002F19DE" w:rsidRDefault="002F19DE"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3.1.5</w:t>
            </w:r>
          </w:p>
        </w:tc>
        <w:tc>
          <w:tcPr>
            <w:tcW w:w="4839" w:type="dxa"/>
            <w:tcBorders>
              <w:top w:val="nil"/>
              <w:left w:val="nil"/>
              <w:bottom w:val="single" w:sz="4" w:space="0" w:color="auto"/>
              <w:right w:val="single" w:sz="4" w:space="0" w:color="auto"/>
            </w:tcBorders>
            <w:shd w:val="clear" w:color="auto" w:fill="auto"/>
            <w:vAlign w:val="bottom"/>
          </w:tcPr>
          <w:p w14:paraId="1C890D24" w14:textId="77777777" w:rsidR="002F19DE" w:rsidRPr="00BB182A" w:rsidRDefault="002F19DE" w:rsidP="00D84307">
            <w:pPr>
              <w:spacing w:after="0" w:line="240" w:lineRule="auto"/>
              <w:ind w:firstLine="0"/>
              <w:rPr>
                <w:rFonts w:ascii="Times New Roman" w:eastAsia="Times New Roman" w:hAnsi="Times New Roman"/>
              </w:rPr>
            </w:pPr>
            <w:r w:rsidRPr="00BB182A">
              <w:rPr>
                <w:rFonts w:ascii="Times New Roman" w:hAnsi="Times New Roman"/>
              </w:rPr>
              <w:t>Rozšírenie podmienok pre cykloturistiku: Ohradzany – Košarovce-Holčíkovce-Domaša-Podčičva-Tovarné-Humenné-Slovenská Volová-Ohradzany</w:t>
            </w:r>
          </w:p>
        </w:tc>
        <w:tc>
          <w:tcPr>
            <w:tcW w:w="1518" w:type="dxa"/>
            <w:tcBorders>
              <w:top w:val="nil"/>
              <w:left w:val="nil"/>
              <w:bottom w:val="single" w:sz="4" w:space="0" w:color="auto"/>
              <w:right w:val="single" w:sz="4" w:space="0" w:color="auto"/>
            </w:tcBorders>
          </w:tcPr>
          <w:p w14:paraId="70CAE7B9" w14:textId="1C30F3CC" w:rsidR="002F19DE" w:rsidRPr="00BB182A" w:rsidRDefault="00FB772B" w:rsidP="00D84307">
            <w:pPr>
              <w:spacing w:after="0" w:line="240" w:lineRule="auto"/>
              <w:ind w:firstLine="0"/>
              <w:rPr>
                <w:rFonts w:ascii="Times New Roman" w:hAnsi="Times New Roman"/>
              </w:rPr>
            </w:pPr>
            <w:r>
              <w:rPr>
                <w:rFonts w:ascii="Times New Roman" w:eastAsia="Times New Roman" w:hAnsi="Times New Roman"/>
              </w:rPr>
              <w:t>Realizovaný projekt</w:t>
            </w:r>
          </w:p>
        </w:tc>
      </w:tr>
      <w:tr w:rsidR="006E7871" w:rsidRPr="00BB182A" w14:paraId="0269CD78" w14:textId="5DF1F211" w:rsidTr="00F00662">
        <w:trPr>
          <w:trHeight w:val="301"/>
        </w:trPr>
        <w:tc>
          <w:tcPr>
            <w:tcW w:w="1494" w:type="dxa"/>
            <w:vMerge/>
            <w:tcBorders>
              <w:left w:val="single" w:sz="4" w:space="0" w:color="auto"/>
              <w:right w:val="single" w:sz="4" w:space="0" w:color="auto"/>
            </w:tcBorders>
            <w:vAlign w:val="center"/>
          </w:tcPr>
          <w:p w14:paraId="5B0E90A4" w14:textId="77777777" w:rsidR="002F19DE" w:rsidRPr="004A7B6B" w:rsidRDefault="002F19DE" w:rsidP="00D84307">
            <w:pPr>
              <w:spacing w:after="0" w:line="240" w:lineRule="auto"/>
              <w:rPr>
                <w:rFonts w:ascii="Times New Roman" w:eastAsia="Times New Roman" w:hAnsi="Times New Roman"/>
                <w:b/>
                <w:bCs/>
                <w:color w:val="000000"/>
              </w:rPr>
            </w:pPr>
          </w:p>
        </w:tc>
        <w:tc>
          <w:tcPr>
            <w:tcW w:w="1437" w:type="dxa"/>
            <w:tcBorders>
              <w:top w:val="nil"/>
              <w:left w:val="nil"/>
              <w:bottom w:val="single" w:sz="4" w:space="0" w:color="auto"/>
              <w:right w:val="single" w:sz="4" w:space="0" w:color="auto"/>
            </w:tcBorders>
            <w:shd w:val="clear" w:color="auto" w:fill="auto"/>
            <w:noWrap/>
            <w:vAlign w:val="bottom"/>
          </w:tcPr>
          <w:p w14:paraId="58CFBFF7" w14:textId="61DDD6FE" w:rsidR="002F19DE" w:rsidRDefault="00E85BB7"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3.1.6</w:t>
            </w:r>
          </w:p>
        </w:tc>
        <w:tc>
          <w:tcPr>
            <w:tcW w:w="4839" w:type="dxa"/>
            <w:tcBorders>
              <w:top w:val="nil"/>
              <w:left w:val="nil"/>
              <w:bottom w:val="single" w:sz="4" w:space="0" w:color="auto"/>
              <w:right w:val="single" w:sz="4" w:space="0" w:color="auto"/>
            </w:tcBorders>
            <w:shd w:val="clear" w:color="auto" w:fill="auto"/>
            <w:vAlign w:val="bottom"/>
          </w:tcPr>
          <w:p w14:paraId="35045626" w14:textId="77777777" w:rsidR="002F19DE" w:rsidRPr="00BB182A" w:rsidRDefault="002F19DE" w:rsidP="00D84307">
            <w:pPr>
              <w:spacing w:after="0" w:line="240" w:lineRule="auto"/>
              <w:ind w:firstLine="0"/>
              <w:rPr>
                <w:rFonts w:ascii="Times New Roman" w:hAnsi="Times New Roman"/>
                <w:color w:val="000000"/>
              </w:rPr>
            </w:pPr>
            <w:r>
              <w:rPr>
                <w:rFonts w:ascii="Times New Roman" w:hAnsi="Times New Roman"/>
                <w:color w:val="000000"/>
              </w:rPr>
              <w:t>Výstavba detského ihriska</w:t>
            </w:r>
          </w:p>
        </w:tc>
        <w:tc>
          <w:tcPr>
            <w:tcW w:w="1518" w:type="dxa"/>
            <w:tcBorders>
              <w:top w:val="nil"/>
              <w:left w:val="nil"/>
              <w:bottom w:val="single" w:sz="4" w:space="0" w:color="auto"/>
              <w:right w:val="single" w:sz="4" w:space="0" w:color="auto"/>
            </w:tcBorders>
          </w:tcPr>
          <w:p w14:paraId="25E06CCA" w14:textId="1D05A8B0" w:rsidR="002F19DE" w:rsidRDefault="00FB772B" w:rsidP="00D84307">
            <w:pPr>
              <w:spacing w:after="0" w:line="240" w:lineRule="auto"/>
              <w:ind w:firstLine="0"/>
              <w:rPr>
                <w:rFonts w:ascii="Times New Roman" w:hAnsi="Times New Roman"/>
                <w:color w:val="000000"/>
              </w:rPr>
            </w:pPr>
            <w:r>
              <w:rPr>
                <w:rFonts w:ascii="Times New Roman" w:eastAsia="Times New Roman" w:hAnsi="Times New Roman"/>
              </w:rPr>
              <w:t>Realizovaný projekt</w:t>
            </w:r>
          </w:p>
        </w:tc>
      </w:tr>
      <w:tr w:rsidR="00FB772B" w:rsidRPr="004A7B6B" w14:paraId="1EFA252B" w14:textId="2DBA4977" w:rsidTr="00F00662">
        <w:trPr>
          <w:trHeight w:val="301"/>
        </w:trPr>
        <w:tc>
          <w:tcPr>
            <w:tcW w:w="2931"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2FFC2A05" w14:textId="77777777" w:rsidR="00FB772B" w:rsidRPr="004A7B6B" w:rsidRDefault="00FB772B"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3.2</w:t>
            </w:r>
          </w:p>
        </w:tc>
        <w:tc>
          <w:tcPr>
            <w:tcW w:w="6357" w:type="dxa"/>
            <w:gridSpan w:val="2"/>
            <w:tcBorders>
              <w:top w:val="nil"/>
              <w:left w:val="nil"/>
              <w:bottom w:val="single" w:sz="4" w:space="0" w:color="auto"/>
              <w:right w:val="single" w:sz="4" w:space="0" w:color="auto"/>
            </w:tcBorders>
            <w:shd w:val="clear" w:color="auto" w:fill="DEEAF6"/>
            <w:noWrap/>
            <w:vAlign w:val="bottom"/>
            <w:hideMark/>
          </w:tcPr>
          <w:p w14:paraId="5EA12A07" w14:textId="28B3FE56" w:rsidR="00FB772B" w:rsidRDefault="00FB772B" w:rsidP="00D84307">
            <w:pPr>
              <w:spacing w:after="0" w:line="240" w:lineRule="auto"/>
              <w:rPr>
                <w:rFonts w:ascii="Times New Roman" w:eastAsia="Times New Roman" w:hAnsi="Times New Roman"/>
                <w:b/>
                <w:color w:val="000000"/>
              </w:rPr>
            </w:pPr>
            <w:r>
              <w:rPr>
                <w:rFonts w:ascii="Times New Roman" w:eastAsia="Times New Roman" w:hAnsi="Times New Roman"/>
                <w:b/>
                <w:color w:val="000000"/>
              </w:rPr>
              <w:t>P</w:t>
            </w:r>
            <w:r w:rsidRPr="004A7B6B">
              <w:rPr>
                <w:rFonts w:ascii="Times New Roman" w:eastAsia="Times New Roman" w:hAnsi="Times New Roman"/>
                <w:b/>
                <w:color w:val="000000"/>
              </w:rPr>
              <w:t>ropagácia</w:t>
            </w:r>
            <w:r>
              <w:rPr>
                <w:rFonts w:ascii="Times New Roman" w:eastAsia="Times New Roman" w:hAnsi="Times New Roman"/>
                <w:b/>
                <w:color w:val="000000"/>
              </w:rPr>
              <w:t xml:space="preserve"> a reprezentácia obce, </w:t>
            </w:r>
            <w:r w:rsidRPr="004A7B6B">
              <w:rPr>
                <w:rFonts w:ascii="Times New Roman" w:eastAsia="Times New Roman" w:hAnsi="Times New Roman"/>
                <w:b/>
                <w:color w:val="000000"/>
              </w:rPr>
              <w:t>regiónu</w:t>
            </w:r>
            <w:r>
              <w:rPr>
                <w:rFonts w:ascii="Times New Roman" w:eastAsia="Times New Roman" w:hAnsi="Times New Roman"/>
                <w:b/>
                <w:color w:val="000000"/>
              </w:rPr>
              <w:t xml:space="preserve"> a územia MAS</w:t>
            </w:r>
          </w:p>
        </w:tc>
      </w:tr>
      <w:tr w:rsidR="006E7871" w:rsidRPr="00335687" w14:paraId="5EF7BC72" w14:textId="67D6398A" w:rsidTr="00F00662">
        <w:trPr>
          <w:trHeight w:val="603"/>
        </w:trPr>
        <w:tc>
          <w:tcPr>
            <w:tcW w:w="1494" w:type="dxa"/>
            <w:vMerge w:val="restart"/>
            <w:tcBorders>
              <w:top w:val="nil"/>
              <w:left w:val="single" w:sz="4" w:space="0" w:color="auto"/>
              <w:right w:val="single" w:sz="4" w:space="0" w:color="auto"/>
            </w:tcBorders>
            <w:vAlign w:val="center"/>
            <w:hideMark/>
          </w:tcPr>
          <w:p w14:paraId="7D70B1AB" w14:textId="77777777" w:rsidR="002F19DE" w:rsidRPr="004A7B6B" w:rsidRDefault="002F19DE"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Aktivita</w:t>
            </w:r>
          </w:p>
        </w:tc>
        <w:tc>
          <w:tcPr>
            <w:tcW w:w="1437" w:type="dxa"/>
            <w:tcBorders>
              <w:top w:val="nil"/>
              <w:left w:val="nil"/>
              <w:bottom w:val="single" w:sz="4" w:space="0" w:color="auto"/>
              <w:right w:val="single" w:sz="4" w:space="0" w:color="auto"/>
            </w:tcBorders>
            <w:shd w:val="clear" w:color="auto" w:fill="auto"/>
            <w:noWrap/>
            <w:vAlign w:val="bottom"/>
            <w:hideMark/>
          </w:tcPr>
          <w:p w14:paraId="675CDF29" w14:textId="77777777" w:rsidR="002F19DE" w:rsidRPr="004A7B6B" w:rsidRDefault="002F19DE"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3.2.1</w:t>
            </w:r>
          </w:p>
        </w:tc>
        <w:tc>
          <w:tcPr>
            <w:tcW w:w="4839" w:type="dxa"/>
            <w:tcBorders>
              <w:top w:val="nil"/>
              <w:left w:val="nil"/>
              <w:bottom w:val="single" w:sz="4" w:space="0" w:color="auto"/>
              <w:right w:val="single" w:sz="4" w:space="0" w:color="auto"/>
            </w:tcBorders>
            <w:shd w:val="clear" w:color="auto" w:fill="auto"/>
            <w:vAlign w:val="bottom"/>
            <w:hideMark/>
          </w:tcPr>
          <w:p w14:paraId="70EA136A" w14:textId="77777777" w:rsidR="002F19DE" w:rsidRPr="00335687" w:rsidRDefault="002F19DE" w:rsidP="00D84307">
            <w:pPr>
              <w:spacing w:after="0" w:line="240" w:lineRule="auto"/>
              <w:ind w:firstLine="0"/>
              <w:rPr>
                <w:rFonts w:ascii="Times New Roman" w:eastAsia="Times New Roman" w:hAnsi="Times New Roman"/>
              </w:rPr>
            </w:pPr>
            <w:r w:rsidRPr="00335687">
              <w:rPr>
                <w:rFonts w:ascii="Times New Roman" w:eastAsia="Times New Roman" w:hAnsi="Times New Roman"/>
              </w:rPr>
              <w:t>Účasť obce na regionálnych projektoch propagácie regiónu</w:t>
            </w:r>
            <w:r>
              <w:rPr>
                <w:rFonts w:ascii="Times New Roman" w:eastAsia="Times New Roman" w:hAnsi="Times New Roman"/>
              </w:rPr>
              <w:t xml:space="preserve"> a územia MAS</w:t>
            </w:r>
          </w:p>
        </w:tc>
        <w:tc>
          <w:tcPr>
            <w:tcW w:w="1518" w:type="dxa"/>
            <w:tcBorders>
              <w:top w:val="nil"/>
              <w:left w:val="nil"/>
              <w:bottom w:val="single" w:sz="4" w:space="0" w:color="auto"/>
              <w:right w:val="single" w:sz="4" w:space="0" w:color="auto"/>
            </w:tcBorders>
          </w:tcPr>
          <w:p w14:paraId="206A4BA9" w14:textId="73672993" w:rsidR="002F19DE" w:rsidRPr="00335687" w:rsidRDefault="00FB772B" w:rsidP="00D84307">
            <w:pPr>
              <w:spacing w:after="0" w:line="240" w:lineRule="auto"/>
              <w:ind w:firstLine="0"/>
              <w:rPr>
                <w:rFonts w:ascii="Times New Roman" w:eastAsia="Times New Roman" w:hAnsi="Times New Roman"/>
              </w:rPr>
            </w:pPr>
            <w:r>
              <w:rPr>
                <w:rFonts w:ascii="Times New Roman" w:eastAsia="Times New Roman" w:hAnsi="Times New Roman"/>
              </w:rPr>
              <w:t>Počet návštevníkov obce</w:t>
            </w:r>
          </w:p>
        </w:tc>
      </w:tr>
      <w:tr w:rsidR="006E7871" w:rsidRPr="00335687" w14:paraId="6DEBEE60" w14:textId="28E554C8" w:rsidTr="00F00662">
        <w:trPr>
          <w:trHeight w:val="278"/>
        </w:trPr>
        <w:tc>
          <w:tcPr>
            <w:tcW w:w="1494" w:type="dxa"/>
            <w:vMerge/>
            <w:tcBorders>
              <w:left w:val="single" w:sz="4" w:space="0" w:color="auto"/>
              <w:right w:val="single" w:sz="4" w:space="0" w:color="auto"/>
            </w:tcBorders>
            <w:vAlign w:val="center"/>
          </w:tcPr>
          <w:p w14:paraId="610553D4" w14:textId="77777777" w:rsidR="002F19DE" w:rsidRPr="004A7B6B" w:rsidRDefault="002F19DE" w:rsidP="00D84307">
            <w:pPr>
              <w:spacing w:after="0" w:line="240" w:lineRule="auto"/>
              <w:rPr>
                <w:rFonts w:ascii="Times New Roman" w:eastAsia="Times New Roman" w:hAnsi="Times New Roman"/>
                <w:b/>
                <w:bCs/>
                <w:color w:val="000000"/>
              </w:rPr>
            </w:pPr>
          </w:p>
        </w:tc>
        <w:tc>
          <w:tcPr>
            <w:tcW w:w="1437" w:type="dxa"/>
            <w:tcBorders>
              <w:top w:val="nil"/>
              <w:left w:val="nil"/>
              <w:bottom w:val="single" w:sz="4" w:space="0" w:color="auto"/>
              <w:right w:val="single" w:sz="4" w:space="0" w:color="auto"/>
            </w:tcBorders>
            <w:shd w:val="clear" w:color="auto" w:fill="auto"/>
            <w:noWrap/>
            <w:vAlign w:val="bottom"/>
          </w:tcPr>
          <w:p w14:paraId="246DD3DE" w14:textId="77777777" w:rsidR="002F19DE" w:rsidRDefault="002F19DE"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3.2.2</w:t>
            </w:r>
          </w:p>
        </w:tc>
        <w:tc>
          <w:tcPr>
            <w:tcW w:w="4839" w:type="dxa"/>
            <w:tcBorders>
              <w:top w:val="nil"/>
              <w:left w:val="nil"/>
              <w:bottom w:val="single" w:sz="4" w:space="0" w:color="auto"/>
              <w:right w:val="single" w:sz="4" w:space="0" w:color="auto"/>
            </w:tcBorders>
            <w:shd w:val="clear" w:color="auto" w:fill="auto"/>
            <w:vAlign w:val="bottom"/>
          </w:tcPr>
          <w:p w14:paraId="2465BC0C" w14:textId="77777777" w:rsidR="002F19DE" w:rsidRPr="00335687" w:rsidRDefault="002F19DE" w:rsidP="00D84307">
            <w:pPr>
              <w:spacing w:after="0" w:line="240" w:lineRule="auto"/>
              <w:ind w:firstLine="0"/>
              <w:rPr>
                <w:rFonts w:ascii="Times New Roman" w:eastAsia="Times New Roman" w:hAnsi="Times New Roman"/>
              </w:rPr>
            </w:pPr>
            <w:r>
              <w:rPr>
                <w:rFonts w:ascii="Times New Roman" w:eastAsia="Times New Roman" w:hAnsi="Times New Roman"/>
              </w:rPr>
              <w:t>Informačné značenie - cyklotrasy</w:t>
            </w:r>
          </w:p>
        </w:tc>
        <w:tc>
          <w:tcPr>
            <w:tcW w:w="1518" w:type="dxa"/>
            <w:tcBorders>
              <w:top w:val="nil"/>
              <w:left w:val="nil"/>
              <w:bottom w:val="single" w:sz="4" w:space="0" w:color="auto"/>
              <w:right w:val="single" w:sz="4" w:space="0" w:color="auto"/>
            </w:tcBorders>
          </w:tcPr>
          <w:p w14:paraId="00F253F4" w14:textId="5AAF76AA" w:rsidR="002F19DE" w:rsidRDefault="00FB772B" w:rsidP="00D84307">
            <w:pPr>
              <w:spacing w:after="0" w:line="240" w:lineRule="auto"/>
              <w:ind w:firstLine="0"/>
              <w:rPr>
                <w:rFonts w:ascii="Times New Roman" w:eastAsia="Times New Roman" w:hAnsi="Times New Roman"/>
              </w:rPr>
            </w:pPr>
            <w:r>
              <w:rPr>
                <w:rFonts w:ascii="Times New Roman" w:eastAsia="Times New Roman" w:hAnsi="Times New Roman"/>
              </w:rPr>
              <w:t>Realizovaný projekt</w:t>
            </w:r>
          </w:p>
        </w:tc>
      </w:tr>
      <w:tr w:rsidR="006E7871" w14:paraId="10831169" w14:textId="6B8B5C34" w:rsidTr="00F00662">
        <w:trPr>
          <w:trHeight w:val="281"/>
        </w:trPr>
        <w:tc>
          <w:tcPr>
            <w:tcW w:w="1494" w:type="dxa"/>
            <w:vMerge/>
            <w:tcBorders>
              <w:left w:val="single" w:sz="4" w:space="0" w:color="auto"/>
              <w:right w:val="single" w:sz="4" w:space="0" w:color="auto"/>
            </w:tcBorders>
            <w:vAlign w:val="center"/>
          </w:tcPr>
          <w:p w14:paraId="0F24C6CC" w14:textId="77777777" w:rsidR="002F19DE" w:rsidRPr="004A7B6B" w:rsidRDefault="002F19DE" w:rsidP="00D84307">
            <w:pPr>
              <w:spacing w:after="0" w:line="240" w:lineRule="auto"/>
              <w:rPr>
                <w:rFonts w:ascii="Times New Roman" w:eastAsia="Times New Roman" w:hAnsi="Times New Roman"/>
                <w:b/>
                <w:bCs/>
                <w:color w:val="000000"/>
              </w:rPr>
            </w:pPr>
          </w:p>
        </w:tc>
        <w:tc>
          <w:tcPr>
            <w:tcW w:w="1437" w:type="dxa"/>
            <w:tcBorders>
              <w:top w:val="nil"/>
              <w:left w:val="nil"/>
              <w:bottom w:val="single" w:sz="4" w:space="0" w:color="auto"/>
              <w:right w:val="single" w:sz="4" w:space="0" w:color="auto"/>
            </w:tcBorders>
            <w:shd w:val="clear" w:color="auto" w:fill="auto"/>
            <w:noWrap/>
            <w:vAlign w:val="bottom"/>
          </w:tcPr>
          <w:p w14:paraId="10EB4592" w14:textId="77777777" w:rsidR="002F19DE" w:rsidRDefault="002F19DE"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3.2.3</w:t>
            </w:r>
          </w:p>
        </w:tc>
        <w:tc>
          <w:tcPr>
            <w:tcW w:w="4839" w:type="dxa"/>
            <w:tcBorders>
              <w:top w:val="nil"/>
              <w:left w:val="nil"/>
              <w:bottom w:val="single" w:sz="4" w:space="0" w:color="auto"/>
              <w:right w:val="single" w:sz="4" w:space="0" w:color="auto"/>
            </w:tcBorders>
            <w:shd w:val="clear" w:color="auto" w:fill="auto"/>
            <w:vAlign w:val="bottom"/>
          </w:tcPr>
          <w:p w14:paraId="2CD8B421" w14:textId="77777777" w:rsidR="002F19DE" w:rsidRDefault="002F19DE" w:rsidP="00D84307">
            <w:pPr>
              <w:spacing w:after="0" w:line="240" w:lineRule="auto"/>
              <w:ind w:firstLine="0"/>
              <w:rPr>
                <w:rFonts w:ascii="Times New Roman" w:eastAsia="Times New Roman" w:hAnsi="Times New Roman"/>
              </w:rPr>
            </w:pPr>
            <w:r>
              <w:rPr>
                <w:rFonts w:ascii="Times New Roman" w:eastAsia="Times New Roman" w:hAnsi="Times New Roman"/>
              </w:rPr>
              <w:t>Účasť obce na medzinárodných projektoch s partnerskými organizáciami v Poľsku, Maďarsku a na Ukrajine</w:t>
            </w:r>
          </w:p>
        </w:tc>
        <w:tc>
          <w:tcPr>
            <w:tcW w:w="1518" w:type="dxa"/>
            <w:tcBorders>
              <w:top w:val="nil"/>
              <w:left w:val="nil"/>
              <w:bottom w:val="single" w:sz="4" w:space="0" w:color="auto"/>
              <w:right w:val="single" w:sz="4" w:space="0" w:color="auto"/>
            </w:tcBorders>
          </w:tcPr>
          <w:p w14:paraId="5C5D294E" w14:textId="1309C9A6" w:rsidR="002F19DE" w:rsidRDefault="00FB772B" w:rsidP="00D84307">
            <w:pPr>
              <w:spacing w:after="0" w:line="240" w:lineRule="auto"/>
              <w:ind w:firstLine="0"/>
              <w:rPr>
                <w:rFonts w:ascii="Times New Roman" w:eastAsia="Times New Roman" w:hAnsi="Times New Roman"/>
              </w:rPr>
            </w:pPr>
            <w:r>
              <w:rPr>
                <w:rFonts w:ascii="Times New Roman" w:eastAsia="Times New Roman" w:hAnsi="Times New Roman"/>
              </w:rPr>
              <w:t>Realizovaný projekt</w:t>
            </w:r>
          </w:p>
        </w:tc>
      </w:tr>
    </w:tbl>
    <w:p w14:paraId="42B2F57B" w14:textId="77777777" w:rsidR="0096332A" w:rsidRPr="0096332A" w:rsidRDefault="0096332A" w:rsidP="00D84307"/>
    <w:p w14:paraId="36DCA66A" w14:textId="77777777" w:rsidR="0073585D" w:rsidRDefault="0073585D" w:rsidP="00D84307">
      <w:pPr>
        <w:pStyle w:val="zdroj"/>
      </w:pPr>
      <w:r w:rsidRPr="00063A2B">
        <w:lastRenderedPageBreak/>
        <w:t>Zdroj: vlastné spracovanie</w:t>
      </w:r>
    </w:p>
    <w:p w14:paraId="49E8EE79" w14:textId="77777777" w:rsidR="0073585D" w:rsidRPr="001D18C4" w:rsidRDefault="0073585D" w:rsidP="00D84307">
      <w:pPr>
        <w:pStyle w:val="Nadpis1"/>
        <w:ind w:left="0"/>
      </w:pPr>
      <w:bookmarkStart w:id="115" w:name="_Toc437414429"/>
      <w:bookmarkStart w:id="116" w:name="_Toc467676100"/>
      <w:r w:rsidRPr="001D18C4">
        <w:lastRenderedPageBreak/>
        <w:t>Realizačná časť</w:t>
      </w:r>
      <w:bookmarkEnd w:id="115"/>
      <w:bookmarkEnd w:id="116"/>
    </w:p>
    <w:p w14:paraId="08117A1E" w14:textId="6976A6C6" w:rsidR="0073585D" w:rsidRPr="002D1E39" w:rsidRDefault="0073585D" w:rsidP="00D84307">
      <w:pPr>
        <w:rPr>
          <w:b/>
          <w:bCs/>
          <w:color w:val="000000"/>
          <w:sz w:val="32"/>
          <w:szCs w:val="32"/>
        </w:rPr>
      </w:pPr>
      <w:r w:rsidRPr="00526D43">
        <w:t xml:space="preserve">Realizačná časť </w:t>
      </w:r>
      <w:r w:rsidR="00564644" w:rsidRPr="00BE562E">
        <w:t>P</w:t>
      </w:r>
      <w:r w:rsidR="00564644">
        <w:t xml:space="preserve">HSR </w:t>
      </w:r>
      <w:r w:rsidR="00F1789A">
        <w:t>Ohradzany</w:t>
      </w:r>
      <w:r w:rsidR="002E4BC4">
        <w:t xml:space="preserve"> </w:t>
      </w:r>
      <w:r>
        <w:t>n</w:t>
      </w:r>
      <w:r w:rsidRPr="00526D43">
        <w:t xml:space="preserve">adväzuje na </w:t>
      </w:r>
      <w:r>
        <w:t xml:space="preserve">predchádzajúce časti </w:t>
      </w:r>
      <w:r w:rsidRPr="00526D43">
        <w:t xml:space="preserve">vo väzbe na </w:t>
      </w:r>
      <w:r>
        <w:t>aktivity a navrhované</w:t>
      </w:r>
      <w:r w:rsidRPr="00526D43">
        <w:t xml:space="preserve"> ukazovatele. Realizačná časť obsahuje popis úloh jednotlivých partnerov, popis inštitucionálneho a organizačného zabezpečenia, popis komunikačnej stratégie </w:t>
      </w:r>
      <w:r w:rsidR="00564644" w:rsidRPr="00BE562E">
        <w:t>P</w:t>
      </w:r>
      <w:r w:rsidR="00564644">
        <w:t>HSR</w:t>
      </w:r>
      <w:r w:rsidR="00564644" w:rsidRPr="00526D43">
        <w:t xml:space="preserve"> </w:t>
      </w:r>
      <w:r w:rsidRPr="00526D43">
        <w:t xml:space="preserve">k jednotlivým cieľovým skupinám, systém monitorovania a hodnotenia a </w:t>
      </w:r>
      <w:r>
        <w:t xml:space="preserve">akčný plán s výhľadom na 2 roky. </w:t>
      </w:r>
    </w:p>
    <w:p w14:paraId="2186826E" w14:textId="38369E33" w:rsidR="0073585D" w:rsidRDefault="0073585D" w:rsidP="00D84307">
      <w:r>
        <w:t>Realizáciu</w:t>
      </w:r>
      <w:r w:rsidRPr="007F3FAE">
        <w:t xml:space="preserve"> </w:t>
      </w:r>
      <w:r w:rsidR="00564644" w:rsidRPr="00BE562E">
        <w:t>P</w:t>
      </w:r>
      <w:r w:rsidR="00564644">
        <w:t xml:space="preserve">HSR </w:t>
      </w:r>
      <w:r w:rsidR="00F1789A">
        <w:t>Ohradzany</w:t>
      </w:r>
      <w:r w:rsidR="008822B2">
        <w:t xml:space="preserve"> </w:t>
      </w:r>
      <w:r w:rsidRPr="007F3FAE">
        <w:t xml:space="preserve">vykonáva obec </w:t>
      </w:r>
      <w:r>
        <w:t>v zmysle</w:t>
      </w:r>
      <w:r w:rsidRPr="007F3FAE">
        <w:t xml:space="preserve"> § 12 Zákona NR SR č. 539/2008 Z.z.</w:t>
      </w:r>
      <w:r>
        <w:t xml:space="preserve"> o podpore regionálneho rozvoja: </w:t>
      </w:r>
    </w:p>
    <w:p w14:paraId="40466BE9" w14:textId="77777777" w:rsidR="0073585D" w:rsidRDefault="0073585D" w:rsidP="00D84307">
      <w:r w:rsidRPr="007F3FAE">
        <w:t>„Obec vo svojej pôsobnosti na účely po</w:t>
      </w:r>
      <w:r>
        <w:t xml:space="preserve">dpory regionálneho rozvoja: </w:t>
      </w:r>
    </w:p>
    <w:p w14:paraId="68A69B17" w14:textId="77777777" w:rsidR="0073585D" w:rsidRPr="009F2953" w:rsidRDefault="0073585D" w:rsidP="00D84307">
      <w:r w:rsidRPr="007F3FAE">
        <w:t>b</w:t>
      </w:r>
      <w:r w:rsidRPr="009F2953">
        <w:t xml:space="preserve">) zabezpečuje a koordinuje vypracovanie a realizáciu programu hospodárskeho rozvoja a sociálneho rozvoja obce, pravidelne ho monitoruje a každoročne vyhodnocuje jeho plnenie, zabezpečuje súlad programu hospodárskeho rozvoja a sociálneho rozvoja obce s územnoplánovacou dokumentáciou, ak jej spracovanie vyžaduje osobitný predpis.“ </w:t>
      </w:r>
    </w:p>
    <w:p w14:paraId="5A98AC34" w14:textId="77777777" w:rsidR="0073585D" w:rsidRPr="001D18C4" w:rsidRDefault="0073585D" w:rsidP="00D84307">
      <w:pPr>
        <w:pStyle w:val="Nadpis2"/>
        <w:ind w:left="0"/>
      </w:pPr>
      <w:bookmarkStart w:id="117" w:name="_Toc436978626"/>
      <w:bookmarkStart w:id="118" w:name="_Toc437414430"/>
      <w:bookmarkStart w:id="119" w:name="_Toc467676101"/>
      <w:r w:rsidRPr="001D18C4">
        <w:t>Inštitucionálne a organizačné zabezpečenie</w:t>
      </w:r>
      <w:bookmarkEnd w:id="117"/>
      <w:bookmarkEnd w:id="118"/>
      <w:bookmarkEnd w:id="119"/>
    </w:p>
    <w:p w14:paraId="2E13217B" w14:textId="77777777" w:rsidR="0073585D" w:rsidRDefault="0073585D" w:rsidP="00D84307">
      <w:r>
        <w:t>Úspešné zvládnutie naplnenia stanovených cieľov závisí od inštitucionálnych kapacít a organizačného zabezpečenia procesov. Navrhnuté projektové zámery a aktivity možno</w:t>
      </w:r>
      <w:r w:rsidRPr="00526D43">
        <w:t xml:space="preserve"> uskutočňovať vlastnými </w:t>
      </w:r>
      <w:r>
        <w:t xml:space="preserve">personálnymi kapacitami </w:t>
      </w:r>
      <w:r w:rsidRPr="00526D43">
        <w:t xml:space="preserve">obce alebo </w:t>
      </w:r>
      <w:r>
        <w:t>prostredníctvom využívania externých agentúr a poradcov. Využitie externých personálnych kapacít umožní obci zrýchlenie procesu realizácie naplánovaných aktivít v rovnakom čase.</w:t>
      </w:r>
    </w:p>
    <w:p w14:paraId="2EF83650" w14:textId="77777777" w:rsidR="0073585D" w:rsidRPr="008822B2" w:rsidRDefault="0073585D" w:rsidP="00D84307">
      <w:pPr>
        <w:rPr>
          <w:b/>
        </w:rPr>
      </w:pPr>
      <w:r w:rsidRPr="008822B2">
        <w:rPr>
          <w:b/>
        </w:rPr>
        <w:t>Postup organizačného zabezpečenia</w:t>
      </w:r>
    </w:p>
    <w:p w14:paraId="0348719C" w14:textId="199CFA9B" w:rsidR="0073585D" w:rsidRPr="002349E9" w:rsidRDefault="0073585D" w:rsidP="00D84307">
      <w:r>
        <w:t xml:space="preserve">Na základe monitoringu, podnetov a pripomienok občanov, poslancov, partnerov a zmien legislatívy obec vyhodnotí potrebu aktualizácie </w:t>
      </w:r>
      <w:r w:rsidR="00667CFF" w:rsidRPr="00BE562E">
        <w:t>P</w:t>
      </w:r>
      <w:r w:rsidR="00667CFF">
        <w:t xml:space="preserve">HSR </w:t>
      </w:r>
      <w:r w:rsidR="00F1789A">
        <w:t>Ohradzany</w:t>
      </w:r>
      <w:r w:rsidR="00F00662">
        <w:t xml:space="preserve"> </w:t>
      </w:r>
      <w:r>
        <w:t>v závislosti od finančných, personálnych možnosti a časového aspektu a možnosti realizácie.</w:t>
      </w:r>
    </w:p>
    <w:p w14:paraId="0D3B1949" w14:textId="79AB87E1" w:rsidR="0073585D" w:rsidRPr="00311BA5" w:rsidRDefault="0073585D" w:rsidP="00D84307">
      <w:r>
        <w:t xml:space="preserve">Finančné riadenie </w:t>
      </w:r>
      <w:r w:rsidRPr="00311BA5">
        <w:t xml:space="preserve">realizácie </w:t>
      </w:r>
      <w:r w:rsidR="00667CFF" w:rsidRPr="00BE562E">
        <w:t>P</w:t>
      </w:r>
      <w:r w:rsidR="00667CFF">
        <w:t xml:space="preserve">HSR </w:t>
      </w:r>
      <w:r w:rsidR="00F1789A">
        <w:t>Ohradzany</w:t>
      </w:r>
      <w:r w:rsidR="00667CFF">
        <w:t xml:space="preserve"> </w:t>
      </w:r>
      <w:r>
        <w:t>zabezpečuje o</w:t>
      </w:r>
      <w:r w:rsidRPr="00311BA5">
        <w:t>dborný referent pre ekonomiku v súlade so schváleným rozpočtom obce a schválenými finančnými prostriedkami z európskych investičných a štrukturálnych fondov pre roky 2014-2020 ako aj dotačnými schémami.</w:t>
      </w:r>
    </w:p>
    <w:p w14:paraId="2F45AE0F" w14:textId="09B4022D" w:rsidR="0073585D" w:rsidRPr="00EA3B7C" w:rsidRDefault="0073585D" w:rsidP="00D84307">
      <w:r w:rsidRPr="00223BB3">
        <w:rPr>
          <w:b/>
        </w:rPr>
        <w:t>Obecné zastupiteľstvo</w:t>
      </w:r>
      <w:r w:rsidRPr="00EA3B7C">
        <w:t xml:space="preserve"> vo vzťahu k realizácii </w:t>
      </w:r>
      <w:r w:rsidR="00667CFF" w:rsidRPr="00BE562E">
        <w:t>P</w:t>
      </w:r>
      <w:r w:rsidR="00667CFF">
        <w:t xml:space="preserve">HSR </w:t>
      </w:r>
      <w:r w:rsidR="00F1789A">
        <w:t>Ohradzany</w:t>
      </w:r>
      <w:r w:rsidR="003F76F9">
        <w:t xml:space="preserve"> </w:t>
      </w:r>
      <w:r w:rsidRPr="00EA3B7C">
        <w:t>plní nasledovné úlohy:</w:t>
      </w:r>
    </w:p>
    <w:p w14:paraId="1F334A30" w14:textId="77777777" w:rsidR="0073585D" w:rsidRPr="00EA3B7C" w:rsidRDefault="0073585D" w:rsidP="00D84307">
      <w:pPr>
        <w:pStyle w:val="Odsekzoznamu"/>
        <w:ind w:left="0"/>
      </w:pPr>
      <w:r w:rsidRPr="00EA3B7C">
        <w:t xml:space="preserve">schvaľuje </w:t>
      </w:r>
      <w:r>
        <w:t>Program hospodárskeho rozvoja a sociálneho rozvoja obce</w:t>
      </w:r>
    </w:p>
    <w:p w14:paraId="0DB1C861" w14:textId="77777777" w:rsidR="0073585D" w:rsidRPr="00EA3B7C" w:rsidRDefault="0073585D" w:rsidP="00D84307">
      <w:pPr>
        <w:pStyle w:val="Odsekzoznamu"/>
        <w:ind w:left="0"/>
      </w:pPr>
      <w:r w:rsidRPr="00EA3B7C">
        <w:t>schvaľuje vyhodnotenie jeho plnenia</w:t>
      </w:r>
    </w:p>
    <w:p w14:paraId="7860DE28" w14:textId="77777777" w:rsidR="0073585D" w:rsidRPr="00EA3B7C" w:rsidRDefault="0073585D" w:rsidP="00D84307">
      <w:pPr>
        <w:pStyle w:val="Odsekzoznamu"/>
        <w:ind w:left="0"/>
      </w:pPr>
      <w:r w:rsidRPr="00EA3B7C">
        <w:t xml:space="preserve">schvaľuje spolufinancovanie projektov financovaných z vlastných a doplnkových zdrojov </w:t>
      </w:r>
    </w:p>
    <w:p w14:paraId="37378D78" w14:textId="00D7EB95" w:rsidR="0073585D" w:rsidRDefault="0073585D" w:rsidP="00D84307">
      <w:pPr>
        <w:pStyle w:val="Odsekzoznamu"/>
        <w:ind w:left="0"/>
      </w:pPr>
      <w:r w:rsidRPr="00EA3B7C">
        <w:lastRenderedPageBreak/>
        <w:t xml:space="preserve">v rámci hodnotenia </w:t>
      </w:r>
      <w:r w:rsidR="00667CFF" w:rsidRPr="00BE562E">
        <w:t>P</w:t>
      </w:r>
      <w:r w:rsidR="00667CFF">
        <w:t xml:space="preserve">HSR </w:t>
      </w:r>
      <w:r>
        <w:t xml:space="preserve">schvaľuje </w:t>
      </w:r>
      <w:r w:rsidRPr="00EA3B7C">
        <w:t xml:space="preserve">hodnotiace a monitorovacie správy, rozhoduje o zmenách a aktualizácii programu. </w:t>
      </w:r>
    </w:p>
    <w:p w14:paraId="693B0A3C" w14:textId="0A715E95" w:rsidR="0073585D" w:rsidRPr="00BE562E" w:rsidRDefault="0073585D" w:rsidP="00D84307">
      <w:r w:rsidRPr="00BE562E">
        <w:rPr>
          <w:b/>
        </w:rPr>
        <w:t xml:space="preserve">Starosta </w:t>
      </w:r>
      <w:r w:rsidRPr="00BE562E">
        <w:t xml:space="preserve">vo vzťahu </w:t>
      </w:r>
      <w:r w:rsidRPr="00BE562E">
        <w:rPr>
          <w:b/>
        </w:rPr>
        <w:t>k realizácii</w:t>
      </w:r>
      <w:r w:rsidRPr="00BE562E">
        <w:t xml:space="preserve"> P</w:t>
      </w:r>
      <w:r w:rsidR="00667CFF">
        <w:t>HSR</w:t>
      </w:r>
      <w:r>
        <w:t xml:space="preserve"> vykonáva nasledovné činnosti</w:t>
      </w:r>
      <w:r w:rsidRPr="00BE562E">
        <w:t>:</w:t>
      </w:r>
    </w:p>
    <w:p w14:paraId="1904913E" w14:textId="45C8421E" w:rsidR="0073585D" w:rsidRPr="008A3752" w:rsidRDefault="0073585D" w:rsidP="00D84307">
      <w:pPr>
        <w:pStyle w:val="Odsekzoznamu"/>
        <w:ind w:left="0"/>
      </w:pPr>
      <w:r w:rsidRPr="008A3752">
        <w:t xml:space="preserve">riadi celý proces realizácie </w:t>
      </w:r>
      <w:r w:rsidR="00667CFF" w:rsidRPr="00BE562E">
        <w:t>P</w:t>
      </w:r>
      <w:r w:rsidR="00667CFF">
        <w:t>HSR</w:t>
      </w:r>
      <w:r w:rsidRPr="008A3752">
        <w:t xml:space="preserve">, </w:t>
      </w:r>
    </w:p>
    <w:p w14:paraId="5F44AB26" w14:textId="25438FCF" w:rsidR="0073585D" w:rsidRPr="008A3752" w:rsidRDefault="0073585D" w:rsidP="00D84307">
      <w:pPr>
        <w:pStyle w:val="Odsekzoznamu"/>
        <w:ind w:left="0"/>
      </w:pPr>
      <w:r w:rsidRPr="008A3752">
        <w:t>podpisuje uznesenia mestského zastupiteľstva vo vzťahu k </w:t>
      </w:r>
      <w:r w:rsidR="00667CFF" w:rsidRPr="00BE562E">
        <w:t>P</w:t>
      </w:r>
      <w:r w:rsidR="00667CFF">
        <w:t>HSR</w:t>
      </w:r>
      <w:r w:rsidR="00667CFF" w:rsidRPr="008A3752">
        <w:t xml:space="preserve"> </w:t>
      </w:r>
      <w:r w:rsidRPr="008A3752">
        <w:t>– schválenie strategického dokumentu, schválenie aktualizácie a pod.</w:t>
      </w:r>
    </w:p>
    <w:p w14:paraId="6866B069" w14:textId="77777777" w:rsidR="0073585D" w:rsidRPr="008A3752" w:rsidRDefault="0073585D" w:rsidP="00D84307">
      <w:pPr>
        <w:pStyle w:val="Odsekzoznamu"/>
        <w:ind w:left="0"/>
      </w:pPr>
      <w:r w:rsidRPr="008A3752">
        <w:t>vykonáva uznesenia a zastupuje obec vo vzťahu k štátnym orgánom, k právnickým a fyzickým osobám.</w:t>
      </w:r>
    </w:p>
    <w:p w14:paraId="468AA3A8" w14:textId="64036F30" w:rsidR="0073585D" w:rsidRDefault="0073585D" w:rsidP="00D84307">
      <w:r w:rsidRPr="00526D43">
        <w:rPr>
          <w:b/>
        </w:rPr>
        <w:t>Matica zodpovednosti</w:t>
      </w:r>
      <w:r>
        <w:rPr>
          <w:b/>
        </w:rPr>
        <w:t xml:space="preserve"> vo vzťahu k realizácii </w:t>
      </w:r>
      <w:r w:rsidR="00667CFF" w:rsidRPr="00BE562E">
        <w:t>P</w:t>
      </w:r>
      <w:r w:rsidR="00667CFF">
        <w:t>HSR</w:t>
      </w:r>
      <w:r w:rsidR="00667CFF" w:rsidRPr="00526D43">
        <w:t xml:space="preserve"> </w:t>
      </w:r>
      <w:r w:rsidRPr="00526D43">
        <w:t xml:space="preserve">- </w:t>
      </w:r>
      <w:r>
        <w:t xml:space="preserve">nižšie uvedená schéma matice zodpovednosti zobrazuje rámec </w:t>
      </w:r>
      <w:r w:rsidRPr="00526D43">
        <w:t xml:space="preserve">zodpovednosti potrebný pre efektívnu a účelnú realizáciu </w:t>
      </w:r>
      <w:r w:rsidR="00667CFF" w:rsidRPr="00BE562E">
        <w:t>P</w:t>
      </w:r>
      <w:r w:rsidR="00667CFF">
        <w:t>HSR</w:t>
      </w:r>
      <w:r w:rsidR="00667CFF" w:rsidRPr="00526D43">
        <w:t xml:space="preserve"> </w:t>
      </w:r>
      <w:r w:rsidRPr="00526D43">
        <w:t xml:space="preserve">v stanovenom období. </w:t>
      </w:r>
    </w:p>
    <w:p w14:paraId="4FB53301" w14:textId="77777777" w:rsidR="0073585D" w:rsidRDefault="005F45C8" w:rsidP="00D84307">
      <w:pPr>
        <w:pStyle w:val="Popis"/>
      </w:pPr>
      <w:bookmarkStart w:id="120" w:name="_Toc437356436"/>
      <w:bookmarkStart w:id="121" w:name="_Toc452625036"/>
      <w:bookmarkStart w:id="122" w:name="_Toc467926458"/>
      <w:r>
        <w:t xml:space="preserve">Obrázok </w:t>
      </w:r>
      <w:r w:rsidR="00B92749">
        <w:rPr>
          <w:noProof/>
        </w:rPr>
        <w:fldChar w:fldCharType="begin"/>
      </w:r>
      <w:r w:rsidR="00B92749">
        <w:rPr>
          <w:noProof/>
        </w:rPr>
        <w:instrText xml:space="preserve"> SEQ Obrázok \* ARABIC </w:instrText>
      </w:r>
      <w:r w:rsidR="00B92749">
        <w:rPr>
          <w:noProof/>
        </w:rPr>
        <w:fldChar w:fldCharType="separate"/>
      </w:r>
      <w:r>
        <w:rPr>
          <w:noProof/>
        </w:rPr>
        <w:t>12</w:t>
      </w:r>
      <w:r w:rsidR="00B92749">
        <w:rPr>
          <w:noProof/>
        </w:rPr>
        <w:fldChar w:fldCharType="end"/>
      </w:r>
      <w:r>
        <w:t xml:space="preserve"> </w:t>
      </w:r>
      <w:r w:rsidR="0073585D" w:rsidRPr="00482F4D">
        <w:t>Matica zodpovednosti</w:t>
      </w:r>
      <w:bookmarkEnd w:id="120"/>
      <w:bookmarkEnd w:id="121"/>
      <w:bookmarkEnd w:id="122"/>
    </w:p>
    <w:p w14:paraId="7572986F" w14:textId="77777777" w:rsidR="0073585D" w:rsidRDefault="0073585D" w:rsidP="00D84307">
      <w:r>
        <w:rPr>
          <w:noProof/>
          <w:lang w:eastAsia="sk-SK"/>
        </w:rPr>
        <w:drawing>
          <wp:inline distT="0" distB="0" distL="0" distR="0" wp14:anchorId="525B2796" wp14:editId="39AC46CA">
            <wp:extent cx="5486400" cy="3200400"/>
            <wp:effectExtent l="0" t="19050" r="19050" b="3810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484EC9D1" w14:textId="77777777" w:rsidR="0073585D" w:rsidRPr="00AF3A30" w:rsidRDefault="0073585D" w:rsidP="00D84307">
      <w:pPr>
        <w:pStyle w:val="zdroj"/>
      </w:pPr>
      <w:r w:rsidRPr="00AF3A30">
        <w:t>Zdroj: vlastné spracovanie</w:t>
      </w:r>
    </w:p>
    <w:p w14:paraId="11A13B8F" w14:textId="77777777" w:rsidR="0073585D" w:rsidRPr="00526D43" w:rsidRDefault="0073585D" w:rsidP="00D84307">
      <w:r w:rsidRPr="00526D43">
        <w:t xml:space="preserve">Spoločným výstupom všetkých </w:t>
      </w:r>
      <w:r>
        <w:t>pracovníkov obecného úradu</w:t>
      </w:r>
      <w:r w:rsidRPr="00526D43">
        <w:t xml:space="preserve"> bude </w:t>
      </w:r>
      <w:r>
        <w:t xml:space="preserve">vypracovanie </w:t>
      </w:r>
      <w:r w:rsidRPr="00526D43">
        <w:t>materiál</w:t>
      </w:r>
      <w:r>
        <w:t>u</w:t>
      </w:r>
      <w:r w:rsidRPr="00526D43">
        <w:t xml:space="preserve"> na rokovanie </w:t>
      </w:r>
      <w:r>
        <w:t>obecného zastupiteľstva</w:t>
      </w:r>
      <w:r w:rsidRPr="00526D43">
        <w:t xml:space="preserve"> – hodnotiace a monitorovacie správy za príslušný </w:t>
      </w:r>
      <w:r>
        <w:t xml:space="preserve">kalendárny </w:t>
      </w:r>
      <w:r w:rsidRPr="00526D43">
        <w:t xml:space="preserve">rok </w:t>
      </w:r>
      <w:r>
        <w:t xml:space="preserve">vrátane </w:t>
      </w:r>
      <w:r w:rsidRPr="00526D43">
        <w:t>návrh</w:t>
      </w:r>
      <w:r>
        <w:t>u</w:t>
      </w:r>
      <w:r w:rsidRPr="00526D43">
        <w:t xml:space="preserve"> akčného plánu (dvojročný cyklus). Spracovaný materiál predloží starosta obecnému zastupiteľstvu na schválenie.</w:t>
      </w:r>
    </w:p>
    <w:p w14:paraId="71768E40" w14:textId="77777777" w:rsidR="0073585D" w:rsidRPr="001D18C4" w:rsidRDefault="0073585D" w:rsidP="00D84307">
      <w:pPr>
        <w:pStyle w:val="Nadpis2"/>
        <w:ind w:left="0"/>
      </w:pPr>
      <w:bookmarkStart w:id="123" w:name="_Toc436978627"/>
      <w:bookmarkStart w:id="124" w:name="_Toc437414431"/>
      <w:bookmarkStart w:id="125" w:name="_Toc467676102"/>
      <w:r w:rsidRPr="001D18C4">
        <w:lastRenderedPageBreak/>
        <w:t>Komunikačná stratégia</w:t>
      </w:r>
      <w:bookmarkEnd w:id="123"/>
      <w:bookmarkEnd w:id="124"/>
      <w:bookmarkEnd w:id="125"/>
    </w:p>
    <w:p w14:paraId="6C3C1B05" w14:textId="77777777" w:rsidR="0073585D" w:rsidRDefault="0073585D" w:rsidP="00D84307">
      <w:r>
        <w:t>Na základe analýzy toku informácii v obci, možno konštatovať, že v</w:t>
      </w:r>
      <w:r w:rsidRPr="00526D43">
        <w:t xml:space="preserve"> obci je zabezpečený plynulý tok informácií </w:t>
      </w:r>
      <w:r>
        <w:t xml:space="preserve">súvisiacich so zabezpečením aktivít </w:t>
      </w:r>
      <w:r w:rsidRPr="00526D43">
        <w:t>potrebných pre realizáciu P</w:t>
      </w:r>
      <w:r>
        <w:t xml:space="preserve">rogramu rozvoja obce. Obec plánuje využiť aj v budúcnosti </w:t>
      </w:r>
      <w:r w:rsidRPr="00526D43">
        <w:t>v rámci projektového cyklu na úrovni jednotlivých projektov</w:t>
      </w:r>
      <w:r>
        <w:t xml:space="preserve"> služby externých subjektov </w:t>
      </w:r>
      <w:r w:rsidRPr="00526D43">
        <w:t>(príprava projektovej dokumentácie, príslušné povolenia, proces verejného obstarávania, dodávky služieb, tovarov a stavebných prác</w:t>
      </w:r>
      <w:r>
        <w:t xml:space="preserve">, príprava </w:t>
      </w:r>
      <w:r w:rsidRPr="00526D43">
        <w:t>žiadostí o doplnkové zdroje financovania</w:t>
      </w:r>
      <w:r>
        <w:t>)</w:t>
      </w:r>
      <w:r w:rsidRPr="00526D43">
        <w:t xml:space="preserve">. </w:t>
      </w:r>
    </w:p>
    <w:p w14:paraId="58E56CB3" w14:textId="46C3944D" w:rsidR="0073585D" w:rsidRDefault="0073585D" w:rsidP="00D84307">
      <w:r>
        <w:t xml:space="preserve">Obec </w:t>
      </w:r>
      <w:r w:rsidR="00F1789A">
        <w:t>Ohradzany</w:t>
      </w:r>
      <w:r w:rsidR="005F45C8">
        <w:t xml:space="preserve"> </w:t>
      </w:r>
      <w:r>
        <w:t>si stanovila komunikačnú strat</w:t>
      </w:r>
      <w:r w:rsidR="008B6E0D">
        <w:t>égiu vo vzťahu k PHSR</w:t>
      </w:r>
      <w:r>
        <w:t xml:space="preserve"> obce nasledovným spôsobom a týmito stanovenými úlohami:</w:t>
      </w:r>
    </w:p>
    <w:p w14:paraId="7487FFCB" w14:textId="581D20EB" w:rsidR="0073585D" w:rsidRPr="00172FF7" w:rsidRDefault="0073585D" w:rsidP="00D84307">
      <w:r>
        <w:t>O</w:t>
      </w:r>
      <w:r w:rsidRPr="00172FF7">
        <w:t>b</w:t>
      </w:r>
      <w:r>
        <w:t>ec</w:t>
      </w:r>
      <w:r w:rsidR="00F70B9A">
        <w:t xml:space="preserve"> </w:t>
      </w:r>
      <w:r w:rsidR="00F1789A">
        <w:t>Ohradzany</w:t>
      </w:r>
      <w:r w:rsidR="008B6E0D">
        <w:t xml:space="preserve"> </w:t>
      </w:r>
      <w:r w:rsidRPr="00172FF7">
        <w:t>v rámci komunikácie zabezpečí nasledovné činností:</w:t>
      </w:r>
    </w:p>
    <w:p w14:paraId="206CF6C0" w14:textId="3646D36B" w:rsidR="0073585D" w:rsidRPr="00172FF7" w:rsidRDefault="0073585D" w:rsidP="00D84307">
      <w:pPr>
        <w:pStyle w:val="Odsekzoznamu"/>
        <w:ind w:left="0"/>
      </w:pPr>
      <w:r w:rsidRPr="00172FF7">
        <w:t>komunikácia  s</w:t>
      </w:r>
      <w:r>
        <w:t> internými a externými pracovníkmi participujúcimi na r</w:t>
      </w:r>
      <w:r w:rsidR="003344A5">
        <w:t>ealizácii opatrení a aktivít PHSR</w:t>
      </w:r>
      <w:r w:rsidR="00F00662">
        <w:t>.</w:t>
      </w:r>
      <w:r>
        <w:t xml:space="preserve"> </w:t>
      </w:r>
    </w:p>
    <w:p w14:paraId="0F42DBBA" w14:textId="77777777" w:rsidR="0073585D" w:rsidRPr="00172FF7" w:rsidRDefault="0073585D" w:rsidP="00D84307">
      <w:pPr>
        <w:pStyle w:val="Odsekzoznamu"/>
        <w:ind w:left="0"/>
      </w:pPr>
      <w:r w:rsidRPr="00172FF7">
        <w:t>zabezpečenie informovania</w:t>
      </w:r>
      <w:r>
        <w:t xml:space="preserve"> verejnosti o </w:t>
      </w:r>
      <w:r w:rsidRPr="00172FF7">
        <w:t xml:space="preserve">postupe, a spôsobe realizácie jednotlivých aktivít </w:t>
      </w:r>
      <w:r>
        <w:t xml:space="preserve">cez webovú stránku obce </w:t>
      </w:r>
      <w:r w:rsidR="00F1789A">
        <w:t>Ohradzany.</w:t>
      </w:r>
    </w:p>
    <w:p w14:paraId="12F415FC" w14:textId="77777777" w:rsidR="0073585D" w:rsidRDefault="0073585D" w:rsidP="00D84307">
      <w:pPr>
        <w:pStyle w:val="Odsekzoznamu"/>
        <w:ind w:left="0"/>
      </w:pPr>
      <w:r w:rsidRPr="00172FF7">
        <w:t>prezentovanie  výsledkov procesu realizácie P</w:t>
      </w:r>
      <w:r>
        <w:t xml:space="preserve">rogramu rozvoja obce cez webovú stránku obce </w:t>
      </w:r>
      <w:r w:rsidR="00F1789A">
        <w:t>Ohradzany.</w:t>
      </w:r>
    </w:p>
    <w:p w14:paraId="38FC2CDA" w14:textId="77777777" w:rsidR="0073585D" w:rsidRPr="00172FF7" w:rsidRDefault="0073585D" w:rsidP="00D84307">
      <w:pPr>
        <w:pStyle w:val="Odsekzoznamu"/>
        <w:ind w:left="0"/>
      </w:pPr>
      <w:r w:rsidRPr="00172FF7">
        <w:t>Uskutočňovanie brainstormingu</w:t>
      </w:r>
      <w:r>
        <w:t>, ankiet, stretnutí a verejných zasadnutí OZ</w:t>
      </w:r>
      <w:r w:rsidRPr="00172FF7">
        <w:t xml:space="preserve"> pre získavanie  informácií, inšpirácií a nových možností. </w:t>
      </w:r>
    </w:p>
    <w:p w14:paraId="3D518BE6" w14:textId="77777777" w:rsidR="0073585D" w:rsidRDefault="0073585D" w:rsidP="00D84307">
      <w:pPr>
        <w:pStyle w:val="Odsekzoznamu"/>
        <w:ind w:left="0"/>
      </w:pPr>
      <w:r w:rsidRPr="00172FF7">
        <w:t xml:space="preserve">informovanie  o zrealizovaných </w:t>
      </w:r>
      <w:r>
        <w:t xml:space="preserve">projektoch prostredníctvom lokálnych médií </w:t>
      </w:r>
      <w:r w:rsidRPr="00172FF7">
        <w:t>s cieľom budovania  pozitívneho imidžu</w:t>
      </w:r>
      <w:r>
        <w:t xml:space="preserve"> obce.</w:t>
      </w:r>
    </w:p>
    <w:p w14:paraId="7C70D530" w14:textId="77777777" w:rsidR="0073585D" w:rsidRPr="001D18C4" w:rsidRDefault="0073585D" w:rsidP="00D84307">
      <w:pPr>
        <w:pStyle w:val="Nadpis2"/>
        <w:ind w:left="0"/>
      </w:pPr>
      <w:bookmarkStart w:id="126" w:name="_Toc436978628"/>
      <w:bookmarkStart w:id="127" w:name="_Toc437414432"/>
      <w:bookmarkStart w:id="128" w:name="_Toc467676103"/>
      <w:r w:rsidRPr="001D18C4">
        <w:t>Monitorovanie a hodnotenie</w:t>
      </w:r>
      <w:bookmarkEnd w:id="126"/>
      <w:bookmarkEnd w:id="127"/>
      <w:bookmarkEnd w:id="128"/>
    </w:p>
    <w:p w14:paraId="0FAF7C17" w14:textId="1C111FB4" w:rsidR="0073585D" w:rsidRDefault="0073585D" w:rsidP="00D84307">
      <w:r>
        <w:t>C</w:t>
      </w:r>
      <w:r w:rsidRPr="0026291A">
        <w:t xml:space="preserve">ieľom monitorovania a hodnotenia </w:t>
      </w:r>
      <w:r w:rsidR="003344A5">
        <w:t>PHSR</w:t>
      </w:r>
      <w:r w:rsidRPr="0026291A">
        <w:t xml:space="preserve"> je získať komplexnú informáciu o tom, ako sa plnia opatrenia definované v </w:t>
      </w:r>
      <w:r w:rsidR="003344A5">
        <w:t>PHSR</w:t>
      </w:r>
      <w:r w:rsidRPr="0026291A">
        <w:t xml:space="preserve">. </w:t>
      </w:r>
      <w:r>
        <w:t xml:space="preserve">Obecný úrad </w:t>
      </w:r>
      <w:r w:rsidRPr="0026291A">
        <w:t xml:space="preserve">zabezpečí spracovanie monitorovacej správy v súčinnosti s ostatnými </w:t>
      </w:r>
      <w:r>
        <w:t xml:space="preserve">externými pracovníkmi participujúcimi na realizácií projektov v rámci </w:t>
      </w:r>
      <w:r w:rsidR="003344A5">
        <w:t>PHSR</w:t>
      </w:r>
      <w:r w:rsidRPr="0026291A">
        <w:t xml:space="preserve">. Vstupnými údajmi pre monitorovanie sú údaje z plánovaných a dosiahnutých merateľných ukazovateľov u jednotlivých projektov/aktivít. Výstupom bude spracovaná monitorovacia správa, ktorá bude predložená </w:t>
      </w:r>
      <w:r>
        <w:t>obecnému zastupiteľstvu</w:t>
      </w:r>
      <w:r w:rsidRPr="0026291A">
        <w:t xml:space="preserve"> 1x ročne. Monitorovanie plnenia bude stálym procesom zameraným na pravidelné sledovanie zmien prostredníctvom navrhnutých ukazovateľov, ktoré sa vzťahujú na jednotlivé projekty. </w:t>
      </w:r>
    </w:p>
    <w:p w14:paraId="5A383653" w14:textId="2DFF513F" w:rsidR="0073585D" w:rsidRPr="00526D43" w:rsidRDefault="0073585D" w:rsidP="00D84307">
      <w:r w:rsidRPr="0035689E">
        <w:rPr>
          <w:b/>
        </w:rPr>
        <w:t>Hodnotenie</w:t>
      </w:r>
      <w:r w:rsidR="008B6E0D">
        <w:t xml:space="preserve"> PHSR</w:t>
      </w:r>
      <w:r w:rsidRPr="0035689E">
        <w:t xml:space="preserve"> </w:t>
      </w:r>
      <w:r w:rsidR="00F1789A">
        <w:t>Ohradzany</w:t>
      </w:r>
      <w:r w:rsidR="00F00662">
        <w:t xml:space="preserve"> </w:t>
      </w:r>
      <w:r w:rsidRPr="0035689E">
        <w:t xml:space="preserve">sa bude vykonávať na úrovni plnenia </w:t>
      </w:r>
      <w:r>
        <w:t xml:space="preserve">špecifických </w:t>
      </w:r>
      <w:r w:rsidRPr="0035689E">
        <w:t xml:space="preserve">cieľov. Proces hodnotenia sa </w:t>
      </w:r>
      <w:r>
        <w:t xml:space="preserve">vykonáva dvakrát za celú dobu realizácie </w:t>
      </w:r>
      <w:r w:rsidR="003344A5">
        <w:t>PHSR</w:t>
      </w:r>
      <w:r>
        <w:t xml:space="preserve">, a to v strede obdobia realizácie </w:t>
      </w:r>
      <w:r w:rsidR="003344A5">
        <w:t>PHSR</w:t>
      </w:r>
      <w:r>
        <w:t xml:space="preserve"> </w:t>
      </w:r>
      <w:r>
        <w:lastRenderedPageBreak/>
        <w:t xml:space="preserve">a na konci sledovaného obdobia </w:t>
      </w:r>
      <w:r w:rsidRPr="0035689E">
        <w:t xml:space="preserve">v roku 2024. Podklady do hodnotenia </w:t>
      </w:r>
      <w:r w:rsidR="003344A5">
        <w:t>PHSR</w:t>
      </w:r>
      <w:r w:rsidRPr="0035689E">
        <w:t xml:space="preserve"> poskytnú  </w:t>
      </w:r>
      <w:r>
        <w:t xml:space="preserve">spracovateľovi hodnotiacej správy okrem pracovníkov obecného úradu aj partneri/realizátori jednotlivých projektových zámerov. </w:t>
      </w:r>
    </w:p>
    <w:p w14:paraId="3989024B" w14:textId="77777777" w:rsidR="00C83176" w:rsidRDefault="00C83176" w:rsidP="00D84307">
      <w:pPr>
        <w:pStyle w:val="Popis"/>
      </w:pPr>
      <w:bookmarkStart w:id="129" w:name="_Toc437414506"/>
    </w:p>
    <w:p w14:paraId="5829BF8D" w14:textId="77777777" w:rsidR="0073585D" w:rsidRDefault="0073585D" w:rsidP="00D84307">
      <w:pPr>
        <w:pStyle w:val="Popis"/>
      </w:pPr>
      <w:bookmarkStart w:id="130" w:name="_Toc467926108"/>
      <w:r>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28</w:t>
      </w:r>
      <w:r w:rsidR="00B92749">
        <w:rPr>
          <w:noProof/>
        </w:rPr>
        <w:fldChar w:fldCharType="end"/>
      </w:r>
      <w:r w:rsidR="005F45C8">
        <w:t xml:space="preserve"> </w:t>
      </w:r>
      <w:r w:rsidRPr="00EE681C">
        <w:t>Plán</w:t>
      </w:r>
      <w:r>
        <w:t xml:space="preserve"> hodnotenia a monitorovania</w:t>
      </w:r>
      <w:bookmarkEnd w:id="129"/>
      <w:bookmarkEnd w:id="130"/>
    </w:p>
    <w:tbl>
      <w:tblPr>
        <w:tblW w:w="823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7"/>
        <w:gridCol w:w="4530"/>
      </w:tblGrid>
      <w:tr w:rsidR="0073585D" w:rsidRPr="008A4EC2" w14:paraId="13B83196" w14:textId="77777777" w:rsidTr="003344A5">
        <w:trPr>
          <w:trHeight w:val="313"/>
        </w:trPr>
        <w:tc>
          <w:tcPr>
            <w:tcW w:w="3707" w:type="dxa"/>
            <w:shd w:val="clear" w:color="auto" w:fill="99CCFF"/>
            <w:noWrap/>
            <w:vAlign w:val="bottom"/>
            <w:hideMark/>
          </w:tcPr>
          <w:p w14:paraId="54A668ED" w14:textId="77777777" w:rsidR="0073585D" w:rsidRPr="008672D0" w:rsidRDefault="0073585D" w:rsidP="00D84307">
            <w:pPr>
              <w:ind w:firstLine="0"/>
              <w:rPr>
                <w:rFonts w:eastAsia="Times New Roman"/>
              </w:rPr>
            </w:pPr>
            <w:r w:rsidRPr="008672D0">
              <w:rPr>
                <w:rFonts w:eastAsia="Times New Roman"/>
              </w:rPr>
              <w:t>Typ hodnotenia</w:t>
            </w:r>
          </w:p>
        </w:tc>
        <w:tc>
          <w:tcPr>
            <w:tcW w:w="4530" w:type="dxa"/>
            <w:shd w:val="clear" w:color="auto" w:fill="99CCFF"/>
            <w:noWrap/>
            <w:vAlign w:val="bottom"/>
            <w:hideMark/>
          </w:tcPr>
          <w:p w14:paraId="0F142ABC" w14:textId="77777777" w:rsidR="0073585D" w:rsidRPr="008672D0" w:rsidRDefault="0073585D" w:rsidP="00D84307">
            <w:pPr>
              <w:ind w:firstLine="0"/>
              <w:rPr>
                <w:rFonts w:eastAsia="Times New Roman"/>
              </w:rPr>
            </w:pPr>
            <w:r w:rsidRPr="008672D0">
              <w:rPr>
                <w:rFonts w:eastAsia="Times New Roman"/>
              </w:rPr>
              <w:t>Dôvod vykonania/periodicita</w:t>
            </w:r>
          </w:p>
        </w:tc>
      </w:tr>
      <w:tr w:rsidR="0073585D" w:rsidRPr="008A4EC2" w14:paraId="71900E34" w14:textId="77777777" w:rsidTr="00667CFF">
        <w:trPr>
          <w:trHeight w:val="1046"/>
        </w:trPr>
        <w:tc>
          <w:tcPr>
            <w:tcW w:w="3707" w:type="dxa"/>
            <w:shd w:val="clear" w:color="auto" w:fill="ED7D31" w:themeFill="accent2"/>
            <w:hideMark/>
          </w:tcPr>
          <w:p w14:paraId="1C52FF51" w14:textId="133440D5" w:rsidR="0073585D" w:rsidRPr="008A4EC2" w:rsidRDefault="0073585D" w:rsidP="00D84307">
            <w:pPr>
              <w:spacing w:line="240" w:lineRule="auto"/>
              <w:ind w:firstLine="0"/>
              <w:jc w:val="left"/>
              <w:rPr>
                <w:rFonts w:eastAsia="Times New Roman"/>
              </w:rPr>
            </w:pPr>
            <w:r w:rsidRPr="008A4EC2">
              <w:rPr>
                <w:rFonts w:eastAsia="Times New Roman"/>
              </w:rPr>
              <w:t xml:space="preserve">Monitorovanie a hodnotenie realizácie </w:t>
            </w:r>
            <w:r w:rsidR="003344A5">
              <w:t>PHSR</w:t>
            </w:r>
            <w:r>
              <w:rPr>
                <w:rFonts w:eastAsia="Times New Roman"/>
              </w:rPr>
              <w:t xml:space="preserve"> </w:t>
            </w:r>
            <w:r w:rsidRPr="008A4EC2">
              <w:rPr>
                <w:rFonts w:ascii="Cambria Math" w:eastAsia="Times New Roman" w:hAnsi="Cambria Math" w:cs="Cambria Math"/>
              </w:rPr>
              <w:t>‐</w:t>
            </w:r>
            <w:r w:rsidRPr="008A4EC2">
              <w:rPr>
                <w:rFonts w:eastAsia="Times New Roman"/>
              </w:rPr>
              <w:t> každoročne</w:t>
            </w:r>
          </w:p>
        </w:tc>
        <w:tc>
          <w:tcPr>
            <w:tcW w:w="4530" w:type="dxa"/>
            <w:shd w:val="clear" w:color="auto" w:fill="auto"/>
            <w:vAlign w:val="bottom"/>
            <w:hideMark/>
          </w:tcPr>
          <w:p w14:paraId="37198644" w14:textId="77777777" w:rsidR="0073585D" w:rsidRPr="008A4EC2" w:rsidRDefault="0073585D" w:rsidP="00D84307">
            <w:pPr>
              <w:spacing w:line="240" w:lineRule="auto"/>
              <w:ind w:firstLine="0"/>
              <w:rPr>
                <w:rFonts w:eastAsia="Times New Roman"/>
              </w:rPr>
            </w:pPr>
            <w:r w:rsidRPr="008A4EC2">
              <w:rPr>
                <w:rFonts w:eastAsia="Times New Roman"/>
              </w:rPr>
              <w:t>Každoročne v zmysle príslušných ustanovení zákona č. 539/2008 o podpore regionálneho rozvoja</w:t>
            </w:r>
          </w:p>
          <w:p w14:paraId="6940AF40" w14:textId="77777777" w:rsidR="0073585D" w:rsidRPr="008A4EC2" w:rsidRDefault="0073585D" w:rsidP="00D84307">
            <w:pPr>
              <w:spacing w:line="240" w:lineRule="auto"/>
              <w:ind w:firstLine="0"/>
              <w:rPr>
                <w:rFonts w:eastAsia="Times New Roman"/>
              </w:rPr>
            </w:pPr>
          </w:p>
        </w:tc>
      </w:tr>
      <w:tr w:rsidR="0073585D" w:rsidRPr="008A4EC2" w14:paraId="4165734B" w14:textId="77777777" w:rsidTr="00667CFF">
        <w:trPr>
          <w:trHeight w:val="298"/>
        </w:trPr>
        <w:tc>
          <w:tcPr>
            <w:tcW w:w="3707" w:type="dxa"/>
            <w:shd w:val="clear" w:color="auto" w:fill="ED7D31" w:themeFill="accent2"/>
            <w:vAlign w:val="bottom"/>
          </w:tcPr>
          <w:p w14:paraId="3E7DC692" w14:textId="016DC59D" w:rsidR="0073585D" w:rsidRPr="008A4EC2" w:rsidRDefault="0073585D" w:rsidP="00D84307">
            <w:pPr>
              <w:ind w:firstLine="0"/>
              <w:rPr>
                <w:rFonts w:eastAsia="Times New Roman"/>
              </w:rPr>
            </w:pPr>
            <w:r w:rsidRPr="008A4EC2">
              <w:rPr>
                <w:rFonts w:eastAsia="Times New Roman"/>
              </w:rPr>
              <w:t xml:space="preserve">Ad hoc hodnotenie celého </w:t>
            </w:r>
            <w:r w:rsidR="003344A5">
              <w:t>PHSR</w:t>
            </w:r>
          </w:p>
        </w:tc>
        <w:tc>
          <w:tcPr>
            <w:tcW w:w="4530" w:type="dxa"/>
            <w:shd w:val="clear" w:color="auto" w:fill="auto"/>
            <w:noWrap/>
            <w:vAlign w:val="bottom"/>
          </w:tcPr>
          <w:p w14:paraId="7A37953E" w14:textId="1E131DDA" w:rsidR="0073585D" w:rsidRPr="008A4EC2" w:rsidRDefault="0073585D" w:rsidP="00D84307">
            <w:pPr>
              <w:ind w:firstLine="0"/>
              <w:rPr>
                <w:rFonts w:eastAsia="Times New Roman"/>
              </w:rPr>
            </w:pPr>
            <w:r>
              <w:rPr>
                <w:rFonts w:eastAsia="Times New Roman"/>
              </w:rPr>
              <w:t xml:space="preserve">V strede obdobia / Na konci realizácie </w:t>
            </w:r>
            <w:r w:rsidR="003344A5">
              <w:t>PHSR</w:t>
            </w:r>
          </w:p>
        </w:tc>
      </w:tr>
      <w:tr w:rsidR="0073585D" w:rsidRPr="008A4EC2" w14:paraId="28BB4ADD" w14:textId="77777777" w:rsidTr="00667CFF">
        <w:trPr>
          <w:trHeight w:val="895"/>
        </w:trPr>
        <w:tc>
          <w:tcPr>
            <w:tcW w:w="3707" w:type="dxa"/>
            <w:shd w:val="clear" w:color="auto" w:fill="ED7D31" w:themeFill="accent2"/>
            <w:vAlign w:val="bottom"/>
            <w:hideMark/>
          </w:tcPr>
          <w:p w14:paraId="6C04E32E" w14:textId="77777777" w:rsidR="0073585D" w:rsidRPr="008A4EC2" w:rsidRDefault="0073585D" w:rsidP="00D84307">
            <w:pPr>
              <w:ind w:firstLine="0"/>
              <w:rPr>
                <w:rFonts w:eastAsia="Times New Roman"/>
              </w:rPr>
            </w:pPr>
            <w:r w:rsidRPr="008A4EC2">
              <w:rPr>
                <w:rFonts w:eastAsia="Times New Roman"/>
              </w:rPr>
              <w:t>Ad hoc mimoriadne hodnotenie</w:t>
            </w:r>
          </w:p>
        </w:tc>
        <w:tc>
          <w:tcPr>
            <w:tcW w:w="4530" w:type="dxa"/>
            <w:shd w:val="clear" w:color="auto" w:fill="auto"/>
            <w:noWrap/>
            <w:vAlign w:val="bottom"/>
            <w:hideMark/>
          </w:tcPr>
          <w:p w14:paraId="128C3ADF" w14:textId="5F32174A" w:rsidR="0073585D" w:rsidRPr="008A4EC2" w:rsidRDefault="003344A5" w:rsidP="00D84307">
            <w:pPr>
              <w:ind w:firstLine="0"/>
              <w:rPr>
                <w:rFonts w:eastAsia="Times New Roman"/>
              </w:rPr>
            </w:pPr>
            <w:r>
              <w:rPr>
                <w:rFonts w:eastAsia="Times New Roman"/>
              </w:rPr>
              <w:t>P</w:t>
            </w:r>
            <w:r w:rsidR="0073585D" w:rsidRPr="008A4EC2">
              <w:rPr>
                <w:rFonts w:eastAsia="Times New Roman"/>
              </w:rPr>
              <w:t>ri viditeľnom odklone od stanovených cieľov</w:t>
            </w:r>
          </w:p>
        </w:tc>
      </w:tr>
      <w:tr w:rsidR="0073585D" w:rsidRPr="008A4EC2" w14:paraId="3BAC1D6A" w14:textId="77777777" w:rsidTr="00667CFF">
        <w:trPr>
          <w:trHeight w:val="880"/>
        </w:trPr>
        <w:tc>
          <w:tcPr>
            <w:tcW w:w="3707" w:type="dxa"/>
            <w:shd w:val="clear" w:color="auto" w:fill="ED7D31" w:themeFill="accent2"/>
            <w:vAlign w:val="bottom"/>
            <w:hideMark/>
          </w:tcPr>
          <w:p w14:paraId="3433CF8F" w14:textId="7C69738E" w:rsidR="0073585D" w:rsidRPr="008A4EC2" w:rsidRDefault="0073585D" w:rsidP="00D84307">
            <w:pPr>
              <w:ind w:firstLine="0"/>
              <w:rPr>
                <w:rFonts w:eastAsia="Times New Roman"/>
              </w:rPr>
            </w:pPr>
            <w:r w:rsidRPr="008A4EC2">
              <w:rPr>
                <w:rFonts w:eastAsia="Times New Roman"/>
              </w:rPr>
              <w:t xml:space="preserve">Ad hoc hodnotenie celého </w:t>
            </w:r>
            <w:r w:rsidR="003344A5">
              <w:t>PHSR</w:t>
            </w:r>
            <w:r w:rsidRPr="008A4EC2">
              <w:rPr>
                <w:rFonts w:eastAsia="Times New Roman"/>
              </w:rPr>
              <w:t xml:space="preserve"> alebo jeho častí</w:t>
            </w:r>
          </w:p>
        </w:tc>
        <w:tc>
          <w:tcPr>
            <w:tcW w:w="4530" w:type="dxa"/>
            <w:shd w:val="clear" w:color="auto" w:fill="auto"/>
            <w:vAlign w:val="bottom"/>
            <w:hideMark/>
          </w:tcPr>
          <w:p w14:paraId="42AE8188" w14:textId="63E37D34" w:rsidR="0073585D" w:rsidRPr="008A4EC2" w:rsidRDefault="003344A5" w:rsidP="00D84307">
            <w:pPr>
              <w:ind w:firstLine="0"/>
              <w:rPr>
                <w:rFonts w:eastAsia="Times New Roman"/>
              </w:rPr>
            </w:pPr>
            <w:r>
              <w:rPr>
                <w:rFonts w:eastAsia="Times New Roman"/>
              </w:rPr>
              <w:t>N</w:t>
            </w:r>
            <w:r w:rsidR="0073585D" w:rsidRPr="008A4EC2">
              <w:rPr>
                <w:rFonts w:eastAsia="Times New Roman"/>
              </w:rPr>
              <w:t xml:space="preserve">a základe rozhodnutia </w:t>
            </w:r>
            <w:r w:rsidR="0073585D">
              <w:rPr>
                <w:rFonts w:eastAsia="Times New Roman"/>
              </w:rPr>
              <w:t>poslancov</w:t>
            </w:r>
            <w:r w:rsidR="0073585D" w:rsidRPr="008A4EC2">
              <w:rPr>
                <w:rFonts w:eastAsia="Times New Roman"/>
              </w:rPr>
              <w:t xml:space="preserve">, kontrolného orgánu </w:t>
            </w:r>
            <w:r w:rsidR="0073585D">
              <w:rPr>
                <w:rFonts w:eastAsia="Times New Roman"/>
              </w:rPr>
              <w:t xml:space="preserve">obce </w:t>
            </w:r>
            <w:r w:rsidR="0073585D" w:rsidRPr="008A4EC2">
              <w:rPr>
                <w:rFonts w:eastAsia="Times New Roman"/>
              </w:rPr>
              <w:t>a pod.</w:t>
            </w:r>
          </w:p>
        </w:tc>
      </w:tr>
    </w:tbl>
    <w:p w14:paraId="54F151A2" w14:textId="77777777" w:rsidR="0073585D" w:rsidRDefault="0073585D" w:rsidP="00D84307">
      <w:pPr>
        <w:pStyle w:val="zdroj"/>
      </w:pPr>
      <w:r w:rsidRPr="00063A2B">
        <w:t>Zdroj: vlastné spracovanie</w:t>
      </w:r>
    </w:p>
    <w:p w14:paraId="48D5A3CB" w14:textId="77777777" w:rsidR="0073585D" w:rsidRPr="001D18C4" w:rsidRDefault="0073585D" w:rsidP="00D84307">
      <w:pPr>
        <w:pStyle w:val="Nadpis2"/>
        <w:ind w:left="0"/>
      </w:pPr>
      <w:bookmarkStart w:id="131" w:name="_Toc436978629"/>
      <w:bookmarkStart w:id="132" w:name="_Toc437414433"/>
      <w:bookmarkStart w:id="133" w:name="_Toc467676104"/>
      <w:r w:rsidRPr="001D18C4">
        <w:t>Akčný plán</w:t>
      </w:r>
      <w:bookmarkEnd w:id="131"/>
      <w:bookmarkEnd w:id="132"/>
      <w:bookmarkEnd w:id="133"/>
    </w:p>
    <w:p w14:paraId="46F98AD2" w14:textId="77777777" w:rsidR="0073585D" w:rsidRDefault="0073585D" w:rsidP="00D84307">
      <w:r w:rsidRPr="005D3B80">
        <w:t xml:space="preserve">Súčasťou realizačnej časti tohto strategického dokumentu </w:t>
      </w:r>
      <w:r>
        <w:t>je spracovaný A</w:t>
      </w:r>
      <w:r w:rsidRPr="005D3B80">
        <w:t xml:space="preserve">kčný plán podľa jednotlivých prioritných oblastí a obsahuje aktivity/zoznam investícií všetkých opatrení. </w:t>
      </w:r>
    </w:p>
    <w:p w14:paraId="6E4F7F97" w14:textId="77777777" w:rsidR="0073585D" w:rsidRDefault="0073585D" w:rsidP="00D84307">
      <w:pPr>
        <w:pStyle w:val="Popis"/>
      </w:pPr>
      <w:bookmarkStart w:id="134" w:name="_Toc467926109"/>
      <w:r>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29</w:t>
      </w:r>
      <w:r w:rsidR="00B92749">
        <w:rPr>
          <w:noProof/>
        </w:rPr>
        <w:fldChar w:fldCharType="end"/>
      </w:r>
      <w:r>
        <w:t xml:space="preserve"> Akčný plán</w:t>
      </w:r>
      <w:bookmarkEnd w:id="134"/>
    </w:p>
    <w:tbl>
      <w:tblPr>
        <w:tblW w:w="9225" w:type="dxa"/>
        <w:tblLayout w:type="fixed"/>
        <w:tblCellMar>
          <w:left w:w="70" w:type="dxa"/>
          <w:right w:w="70" w:type="dxa"/>
        </w:tblCellMar>
        <w:tblLook w:val="04A0" w:firstRow="1" w:lastRow="0" w:firstColumn="1" w:lastColumn="0" w:noHBand="0" w:noVBand="1"/>
      </w:tblPr>
      <w:tblGrid>
        <w:gridCol w:w="1372"/>
        <w:gridCol w:w="1012"/>
        <w:gridCol w:w="4294"/>
        <w:gridCol w:w="1332"/>
        <w:gridCol w:w="1215"/>
      </w:tblGrid>
      <w:tr w:rsidR="00FF7554" w14:paraId="09F2FD01" w14:textId="3CA8C9DB" w:rsidTr="00294E50">
        <w:trPr>
          <w:trHeight w:val="301"/>
        </w:trPr>
        <w:tc>
          <w:tcPr>
            <w:tcW w:w="2384" w:type="dxa"/>
            <w:gridSpan w:val="2"/>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00250FEE" w14:textId="77777777" w:rsidR="00FF7554" w:rsidRPr="004A7B6B" w:rsidRDefault="00FF7554"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Priorita č. 1</w:t>
            </w:r>
          </w:p>
        </w:tc>
        <w:tc>
          <w:tcPr>
            <w:tcW w:w="4294" w:type="dxa"/>
            <w:tcBorders>
              <w:top w:val="single" w:sz="4" w:space="0" w:color="auto"/>
              <w:left w:val="nil"/>
              <w:bottom w:val="single" w:sz="4" w:space="0" w:color="auto"/>
              <w:right w:val="single" w:sz="4" w:space="0" w:color="auto"/>
            </w:tcBorders>
            <w:shd w:val="clear" w:color="auto" w:fill="9CC2E5"/>
            <w:noWrap/>
            <w:vAlign w:val="bottom"/>
            <w:hideMark/>
          </w:tcPr>
          <w:p w14:paraId="28E0BCDC" w14:textId="77777777" w:rsidR="00FF7554" w:rsidRPr="004A7B6B" w:rsidRDefault="00FF7554"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Vzdelávanie, ľudské zdroje a zamestnanosť</w:t>
            </w:r>
          </w:p>
        </w:tc>
        <w:tc>
          <w:tcPr>
            <w:tcW w:w="1332" w:type="dxa"/>
            <w:tcBorders>
              <w:top w:val="single" w:sz="4" w:space="0" w:color="auto"/>
              <w:left w:val="nil"/>
              <w:bottom w:val="single" w:sz="4" w:space="0" w:color="auto"/>
              <w:right w:val="single" w:sz="4" w:space="0" w:color="auto"/>
            </w:tcBorders>
            <w:shd w:val="clear" w:color="auto" w:fill="9CC2E5"/>
          </w:tcPr>
          <w:p w14:paraId="50B9FB85" w14:textId="77777777" w:rsidR="00FF7554" w:rsidRDefault="00FF7554"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Náklady na opatrenie v EUR</w:t>
            </w:r>
          </w:p>
        </w:tc>
        <w:tc>
          <w:tcPr>
            <w:tcW w:w="1215" w:type="dxa"/>
            <w:tcBorders>
              <w:top w:val="single" w:sz="4" w:space="0" w:color="auto"/>
              <w:left w:val="nil"/>
              <w:bottom w:val="single" w:sz="4" w:space="0" w:color="auto"/>
              <w:right w:val="single" w:sz="4" w:space="0" w:color="auto"/>
            </w:tcBorders>
            <w:shd w:val="clear" w:color="auto" w:fill="9CC2E5"/>
          </w:tcPr>
          <w:p w14:paraId="3254A143" w14:textId="00AEE86D" w:rsidR="00FF7554" w:rsidRDefault="00E7161F"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Predpokladaná doba realizácie</w:t>
            </w:r>
          </w:p>
        </w:tc>
      </w:tr>
      <w:tr w:rsidR="00FF7554" w:rsidRPr="004A7B6B" w14:paraId="703BBF32" w14:textId="73BB64D9" w:rsidTr="00294E50">
        <w:trPr>
          <w:trHeight w:val="301"/>
        </w:trPr>
        <w:tc>
          <w:tcPr>
            <w:tcW w:w="2384"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49E0C11E" w14:textId="77777777" w:rsidR="00FF7554" w:rsidRPr="004A7B6B" w:rsidRDefault="00FF7554"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Opatrenie č. 1.1</w:t>
            </w:r>
          </w:p>
        </w:tc>
        <w:tc>
          <w:tcPr>
            <w:tcW w:w="5626" w:type="dxa"/>
            <w:gridSpan w:val="2"/>
            <w:tcBorders>
              <w:top w:val="single" w:sz="4" w:space="0" w:color="auto"/>
              <w:left w:val="nil"/>
              <w:bottom w:val="single" w:sz="4" w:space="0" w:color="auto"/>
              <w:right w:val="single" w:sz="4" w:space="0" w:color="auto"/>
            </w:tcBorders>
            <w:shd w:val="clear" w:color="auto" w:fill="DEEAF6"/>
            <w:noWrap/>
            <w:vAlign w:val="bottom"/>
            <w:hideMark/>
          </w:tcPr>
          <w:p w14:paraId="4E5D66C0" w14:textId="77777777" w:rsidR="00FF7554" w:rsidRPr="004A7B6B" w:rsidRDefault="00FF7554"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Skvalitnenie vzdelávacích procesov</w:t>
            </w:r>
          </w:p>
        </w:tc>
        <w:tc>
          <w:tcPr>
            <w:tcW w:w="1215" w:type="dxa"/>
            <w:tcBorders>
              <w:top w:val="single" w:sz="4" w:space="0" w:color="auto"/>
              <w:left w:val="nil"/>
              <w:bottom w:val="single" w:sz="4" w:space="0" w:color="auto"/>
              <w:right w:val="single" w:sz="4" w:space="0" w:color="auto"/>
            </w:tcBorders>
            <w:shd w:val="clear" w:color="auto" w:fill="DEEAF6"/>
          </w:tcPr>
          <w:p w14:paraId="7718CD0B" w14:textId="77777777" w:rsidR="00FF7554" w:rsidRDefault="00FF7554" w:rsidP="00D84307">
            <w:pPr>
              <w:spacing w:after="0" w:line="240" w:lineRule="auto"/>
              <w:rPr>
                <w:rFonts w:ascii="Times New Roman" w:eastAsia="Times New Roman" w:hAnsi="Times New Roman"/>
                <w:b/>
                <w:bCs/>
                <w:color w:val="000000"/>
              </w:rPr>
            </w:pPr>
          </w:p>
        </w:tc>
      </w:tr>
      <w:tr w:rsidR="003F31D9" w14:paraId="64E44903" w14:textId="0D7F14B6" w:rsidTr="00294E50">
        <w:trPr>
          <w:trHeight w:val="603"/>
        </w:trPr>
        <w:tc>
          <w:tcPr>
            <w:tcW w:w="1372" w:type="dxa"/>
            <w:vMerge w:val="restart"/>
            <w:tcBorders>
              <w:top w:val="nil"/>
              <w:left w:val="single" w:sz="4" w:space="0" w:color="auto"/>
              <w:bottom w:val="single" w:sz="4" w:space="0" w:color="auto"/>
              <w:right w:val="single" w:sz="4" w:space="0" w:color="auto"/>
            </w:tcBorders>
            <w:vAlign w:val="center"/>
            <w:hideMark/>
          </w:tcPr>
          <w:p w14:paraId="3F22CD23" w14:textId="77777777" w:rsidR="003F31D9" w:rsidRPr="004A7B6B" w:rsidRDefault="003F31D9"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Aktivita</w:t>
            </w:r>
          </w:p>
        </w:tc>
        <w:tc>
          <w:tcPr>
            <w:tcW w:w="1012" w:type="dxa"/>
            <w:tcBorders>
              <w:top w:val="nil"/>
              <w:left w:val="nil"/>
              <w:bottom w:val="single" w:sz="4" w:space="0" w:color="auto"/>
              <w:right w:val="single" w:sz="4" w:space="0" w:color="auto"/>
            </w:tcBorders>
            <w:shd w:val="clear" w:color="auto" w:fill="auto"/>
            <w:noWrap/>
            <w:vAlign w:val="bottom"/>
            <w:hideMark/>
          </w:tcPr>
          <w:p w14:paraId="352487D0" w14:textId="77777777" w:rsidR="003F31D9" w:rsidRPr="004A7B6B" w:rsidRDefault="003F31D9" w:rsidP="00D84307">
            <w:pPr>
              <w:spacing w:after="0" w:line="240" w:lineRule="auto"/>
              <w:rPr>
                <w:rFonts w:ascii="Times New Roman" w:eastAsia="Times New Roman" w:hAnsi="Times New Roman"/>
                <w:color w:val="000000"/>
              </w:rPr>
            </w:pPr>
            <w:r w:rsidRPr="004A7B6B">
              <w:rPr>
                <w:rFonts w:ascii="Times New Roman" w:eastAsia="Times New Roman" w:hAnsi="Times New Roman"/>
                <w:color w:val="000000"/>
              </w:rPr>
              <w:t>1.1.</w:t>
            </w:r>
            <w:r>
              <w:rPr>
                <w:rFonts w:ascii="Times New Roman" w:eastAsia="Times New Roman" w:hAnsi="Times New Roman"/>
                <w:color w:val="000000"/>
              </w:rPr>
              <w:t>1</w:t>
            </w:r>
          </w:p>
        </w:tc>
        <w:tc>
          <w:tcPr>
            <w:tcW w:w="4294" w:type="dxa"/>
            <w:tcBorders>
              <w:top w:val="nil"/>
              <w:left w:val="nil"/>
              <w:bottom w:val="single" w:sz="4" w:space="0" w:color="auto"/>
              <w:right w:val="single" w:sz="4" w:space="0" w:color="auto"/>
            </w:tcBorders>
            <w:shd w:val="clear" w:color="auto" w:fill="auto"/>
            <w:vAlign w:val="bottom"/>
            <w:hideMark/>
          </w:tcPr>
          <w:p w14:paraId="557B1712" w14:textId="77777777" w:rsidR="003F31D9" w:rsidRPr="00335687"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Zabezpečenie činnosti</w:t>
            </w:r>
            <w:r w:rsidRPr="00335687">
              <w:rPr>
                <w:rFonts w:ascii="Times New Roman" w:eastAsia="Times New Roman" w:hAnsi="Times New Roman"/>
              </w:rPr>
              <w:t xml:space="preserve"> predprimárneho</w:t>
            </w:r>
            <w:r>
              <w:rPr>
                <w:rFonts w:ascii="Times New Roman" w:eastAsia="Times New Roman" w:hAnsi="Times New Roman"/>
              </w:rPr>
              <w:t>, primárneho</w:t>
            </w:r>
            <w:r w:rsidRPr="00335687">
              <w:rPr>
                <w:rFonts w:ascii="Times New Roman" w:eastAsia="Times New Roman" w:hAnsi="Times New Roman"/>
              </w:rPr>
              <w:t xml:space="preserve"> vzdelávania a jedálne</w:t>
            </w:r>
          </w:p>
        </w:tc>
        <w:tc>
          <w:tcPr>
            <w:tcW w:w="1332" w:type="dxa"/>
            <w:tcBorders>
              <w:top w:val="single" w:sz="4" w:space="0" w:color="auto"/>
              <w:left w:val="nil"/>
              <w:bottom w:val="single" w:sz="4" w:space="0" w:color="auto"/>
              <w:right w:val="single" w:sz="4" w:space="0" w:color="auto"/>
            </w:tcBorders>
          </w:tcPr>
          <w:p w14:paraId="6E30E594" w14:textId="77777777" w:rsidR="003F31D9"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6500/rok</w:t>
            </w:r>
          </w:p>
        </w:tc>
        <w:tc>
          <w:tcPr>
            <w:tcW w:w="1215" w:type="dxa"/>
            <w:tcBorders>
              <w:top w:val="single" w:sz="4" w:space="0" w:color="auto"/>
              <w:left w:val="nil"/>
              <w:bottom w:val="single" w:sz="4" w:space="0" w:color="auto"/>
              <w:right w:val="single" w:sz="4" w:space="0" w:color="auto"/>
            </w:tcBorders>
          </w:tcPr>
          <w:p w14:paraId="5F4A4B61" w14:textId="0DB199D6"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color w:val="000000"/>
                <w:sz w:val="20"/>
                <w:szCs w:val="20"/>
                <w:lang w:eastAsia="sk-SK"/>
              </w:rPr>
              <w:t>Priebežne</w:t>
            </w:r>
          </w:p>
        </w:tc>
      </w:tr>
      <w:tr w:rsidR="003F31D9" w14:paraId="2F4D1BC0" w14:textId="403AAA18" w:rsidTr="00294E50">
        <w:trPr>
          <w:trHeight w:val="603"/>
        </w:trPr>
        <w:tc>
          <w:tcPr>
            <w:tcW w:w="1372" w:type="dxa"/>
            <w:vMerge/>
            <w:tcBorders>
              <w:top w:val="nil"/>
              <w:left w:val="single" w:sz="4" w:space="0" w:color="auto"/>
              <w:bottom w:val="single" w:sz="4" w:space="0" w:color="auto"/>
              <w:right w:val="single" w:sz="4" w:space="0" w:color="auto"/>
            </w:tcBorders>
            <w:vAlign w:val="center"/>
            <w:hideMark/>
          </w:tcPr>
          <w:p w14:paraId="24D1E7CF" w14:textId="77777777" w:rsidR="003F31D9" w:rsidRPr="004A7B6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hideMark/>
          </w:tcPr>
          <w:p w14:paraId="23B6C35F" w14:textId="77777777" w:rsidR="003F31D9" w:rsidRPr="004A7B6B"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1.1.2</w:t>
            </w:r>
          </w:p>
        </w:tc>
        <w:tc>
          <w:tcPr>
            <w:tcW w:w="4294" w:type="dxa"/>
            <w:tcBorders>
              <w:top w:val="nil"/>
              <w:left w:val="nil"/>
              <w:bottom w:val="single" w:sz="4" w:space="0" w:color="auto"/>
              <w:right w:val="single" w:sz="4" w:space="0" w:color="auto"/>
            </w:tcBorders>
            <w:shd w:val="clear" w:color="auto" w:fill="auto"/>
            <w:vAlign w:val="bottom"/>
            <w:hideMark/>
          </w:tcPr>
          <w:p w14:paraId="3571DED1" w14:textId="77777777" w:rsidR="003F31D9" w:rsidRPr="00335687"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Zabezpečenie fin. zdrojov pre</w:t>
            </w:r>
            <w:r w:rsidRPr="00335687">
              <w:rPr>
                <w:rFonts w:ascii="Times New Roman" w:eastAsia="Times New Roman" w:hAnsi="Times New Roman"/>
              </w:rPr>
              <w:t xml:space="preserve"> rôzne kultúrne, športové a spoločenské súťaže a</w:t>
            </w:r>
            <w:r>
              <w:rPr>
                <w:rFonts w:ascii="Times New Roman" w:eastAsia="Times New Roman" w:hAnsi="Times New Roman"/>
              </w:rPr>
              <w:t> </w:t>
            </w:r>
            <w:r w:rsidRPr="00335687">
              <w:rPr>
                <w:rFonts w:ascii="Times New Roman" w:eastAsia="Times New Roman" w:hAnsi="Times New Roman"/>
              </w:rPr>
              <w:t>aktivity</w:t>
            </w:r>
            <w:r>
              <w:rPr>
                <w:rFonts w:ascii="Times New Roman" w:eastAsia="Times New Roman" w:hAnsi="Times New Roman"/>
              </w:rPr>
              <w:t xml:space="preserve"> MŠ</w:t>
            </w:r>
          </w:p>
        </w:tc>
        <w:tc>
          <w:tcPr>
            <w:tcW w:w="1332" w:type="dxa"/>
            <w:tcBorders>
              <w:top w:val="single" w:sz="4" w:space="0" w:color="auto"/>
              <w:left w:val="nil"/>
              <w:bottom w:val="single" w:sz="4" w:space="0" w:color="auto"/>
              <w:right w:val="single" w:sz="4" w:space="0" w:color="auto"/>
            </w:tcBorders>
          </w:tcPr>
          <w:p w14:paraId="6C7DC074" w14:textId="77777777" w:rsidR="003F31D9"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1000/rok</w:t>
            </w:r>
          </w:p>
        </w:tc>
        <w:tc>
          <w:tcPr>
            <w:tcW w:w="1215" w:type="dxa"/>
            <w:tcBorders>
              <w:top w:val="single" w:sz="4" w:space="0" w:color="auto"/>
              <w:left w:val="nil"/>
              <w:bottom w:val="single" w:sz="4" w:space="0" w:color="auto"/>
              <w:right w:val="single" w:sz="4" w:space="0" w:color="auto"/>
            </w:tcBorders>
          </w:tcPr>
          <w:p w14:paraId="259C3D1A" w14:textId="71676EF8"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color w:val="000000"/>
                <w:sz w:val="20"/>
                <w:szCs w:val="20"/>
                <w:lang w:eastAsia="sk-SK"/>
              </w:rPr>
              <w:t>Priebežne</w:t>
            </w:r>
          </w:p>
        </w:tc>
      </w:tr>
      <w:tr w:rsidR="003F31D9" w14:paraId="20473814" w14:textId="75E0D4E0" w:rsidTr="00294E50">
        <w:trPr>
          <w:trHeight w:val="603"/>
        </w:trPr>
        <w:tc>
          <w:tcPr>
            <w:tcW w:w="1372" w:type="dxa"/>
            <w:vMerge/>
            <w:tcBorders>
              <w:top w:val="nil"/>
              <w:left w:val="single" w:sz="4" w:space="0" w:color="auto"/>
              <w:bottom w:val="single" w:sz="4" w:space="0" w:color="auto"/>
              <w:right w:val="single" w:sz="4" w:space="0" w:color="auto"/>
            </w:tcBorders>
            <w:vAlign w:val="center"/>
          </w:tcPr>
          <w:p w14:paraId="3C2E6719" w14:textId="77777777" w:rsidR="003F31D9" w:rsidRPr="004A7B6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tcPr>
          <w:p w14:paraId="5B35F575" w14:textId="77777777" w:rsidR="003F31D9"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1.1.3</w:t>
            </w:r>
          </w:p>
        </w:tc>
        <w:tc>
          <w:tcPr>
            <w:tcW w:w="4294" w:type="dxa"/>
            <w:tcBorders>
              <w:top w:val="nil"/>
              <w:left w:val="nil"/>
              <w:bottom w:val="single" w:sz="4" w:space="0" w:color="auto"/>
              <w:right w:val="single" w:sz="4" w:space="0" w:color="auto"/>
            </w:tcBorders>
            <w:shd w:val="clear" w:color="auto" w:fill="auto"/>
            <w:vAlign w:val="bottom"/>
          </w:tcPr>
          <w:p w14:paraId="40167F5E" w14:textId="77777777" w:rsidR="003F31D9" w:rsidRPr="00335687"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Zabezpečenie fin. zdrojov pre</w:t>
            </w:r>
            <w:r w:rsidRPr="00335687">
              <w:rPr>
                <w:rFonts w:ascii="Times New Roman" w:eastAsia="Times New Roman" w:hAnsi="Times New Roman"/>
              </w:rPr>
              <w:t xml:space="preserve"> rôzne kultúrne, športové a spoločenské súťaže a</w:t>
            </w:r>
            <w:r>
              <w:rPr>
                <w:rFonts w:ascii="Times New Roman" w:eastAsia="Times New Roman" w:hAnsi="Times New Roman"/>
              </w:rPr>
              <w:t> </w:t>
            </w:r>
            <w:r w:rsidRPr="00335687">
              <w:rPr>
                <w:rFonts w:ascii="Times New Roman" w:eastAsia="Times New Roman" w:hAnsi="Times New Roman"/>
              </w:rPr>
              <w:t>aktivity</w:t>
            </w:r>
            <w:r>
              <w:rPr>
                <w:rFonts w:ascii="Times New Roman" w:eastAsia="Times New Roman" w:hAnsi="Times New Roman"/>
              </w:rPr>
              <w:t xml:space="preserve"> ZŠ</w:t>
            </w:r>
          </w:p>
        </w:tc>
        <w:tc>
          <w:tcPr>
            <w:tcW w:w="1332" w:type="dxa"/>
            <w:tcBorders>
              <w:top w:val="single" w:sz="4" w:space="0" w:color="auto"/>
              <w:left w:val="nil"/>
              <w:bottom w:val="single" w:sz="4" w:space="0" w:color="auto"/>
              <w:right w:val="single" w:sz="4" w:space="0" w:color="auto"/>
            </w:tcBorders>
          </w:tcPr>
          <w:p w14:paraId="3A210846" w14:textId="77777777" w:rsidR="003F31D9"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500/rok</w:t>
            </w:r>
          </w:p>
        </w:tc>
        <w:tc>
          <w:tcPr>
            <w:tcW w:w="1215" w:type="dxa"/>
            <w:tcBorders>
              <w:top w:val="single" w:sz="4" w:space="0" w:color="auto"/>
              <w:left w:val="nil"/>
              <w:bottom w:val="single" w:sz="4" w:space="0" w:color="auto"/>
              <w:right w:val="single" w:sz="4" w:space="0" w:color="auto"/>
            </w:tcBorders>
          </w:tcPr>
          <w:p w14:paraId="4D538BB0" w14:textId="28192432"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color w:val="000000"/>
                <w:sz w:val="20"/>
                <w:szCs w:val="20"/>
                <w:lang w:eastAsia="sk-SK"/>
              </w:rPr>
              <w:t>Priebežne</w:t>
            </w:r>
          </w:p>
        </w:tc>
      </w:tr>
      <w:tr w:rsidR="003F31D9" w14:paraId="71551CDD" w14:textId="1922B196" w:rsidTr="00294E50">
        <w:trPr>
          <w:trHeight w:val="603"/>
        </w:trPr>
        <w:tc>
          <w:tcPr>
            <w:tcW w:w="1372" w:type="dxa"/>
            <w:vMerge/>
            <w:tcBorders>
              <w:top w:val="nil"/>
              <w:left w:val="single" w:sz="4" w:space="0" w:color="auto"/>
              <w:bottom w:val="single" w:sz="4" w:space="0" w:color="auto"/>
              <w:right w:val="single" w:sz="4" w:space="0" w:color="auto"/>
            </w:tcBorders>
            <w:vAlign w:val="center"/>
            <w:hideMark/>
          </w:tcPr>
          <w:p w14:paraId="673F1827" w14:textId="77777777" w:rsidR="003F31D9" w:rsidRPr="004A7B6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hideMark/>
          </w:tcPr>
          <w:p w14:paraId="7A8E758B" w14:textId="77777777" w:rsidR="003F31D9" w:rsidRPr="004A7B6B"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1.1.4</w:t>
            </w:r>
          </w:p>
        </w:tc>
        <w:tc>
          <w:tcPr>
            <w:tcW w:w="4294" w:type="dxa"/>
            <w:tcBorders>
              <w:top w:val="nil"/>
              <w:left w:val="nil"/>
              <w:bottom w:val="single" w:sz="4" w:space="0" w:color="auto"/>
              <w:right w:val="single" w:sz="4" w:space="0" w:color="auto"/>
            </w:tcBorders>
            <w:shd w:val="clear" w:color="auto" w:fill="auto"/>
            <w:vAlign w:val="bottom"/>
            <w:hideMark/>
          </w:tcPr>
          <w:p w14:paraId="46404C7B" w14:textId="77777777" w:rsidR="003F31D9" w:rsidRPr="00335687" w:rsidRDefault="003F31D9" w:rsidP="00D84307">
            <w:pPr>
              <w:spacing w:after="0" w:line="240" w:lineRule="auto"/>
              <w:ind w:firstLine="0"/>
              <w:rPr>
                <w:rFonts w:ascii="Times New Roman" w:eastAsia="Times New Roman" w:hAnsi="Times New Roman"/>
              </w:rPr>
            </w:pPr>
            <w:r w:rsidRPr="00335687">
              <w:rPr>
                <w:rFonts w:ascii="Times New Roman" w:eastAsia="Times New Roman" w:hAnsi="Times New Roman"/>
              </w:rPr>
              <w:t>Zvyšovanie odbornej kvalifikácie pedagogických a nepedagogických zamestnancov</w:t>
            </w:r>
          </w:p>
        </w:tc>
        <w:tc>
          <w:tcPr>
            <w:tcW w:w="1332" w:type="dxa"/>
            <w:tcBorders>
              <w:top w:val="single" w:sz="4" w:space="0" w:color="auto"/>
              <w:left w:val="nil"/>
              <w:bottom w:val="single" w:sz="4" w:space="0" w:color="auto"/>
              <w:right w:val="single" w:sz="4" w:space="0" w:color="auto"/>
            </w:tcBorders>
          </w:tcPr>
          <w:p w14:paraId="2BC2F59C" w14:textId="77777777" w:rsidR="003F31D9"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200/rok</w:t>
            </w:r>
          </w:p>
        </w:tc>
        <w:tc>
          <w:tcPr>
            <w:tcW w:w="1215" w:type="dxa"/>
            <w:tcBorders>
              <w:top w:val="single" w:sz="4" w:space="0" w:color="auto"/>
              <w:left w:val="nil"/>
              <w:bottom w:val="single" w:sz="4" w:space="0" w:color="auto"/>
              <w:right w:val="single" w:sz="4" w:space="0" w:color="auto"/>
            </w:tcBorders>
          </w:tcPr>
          <w:p w14:paraId="63038861" w14:textId="678E4EA1"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color w:val="000000"/>
                <w:sz w:val="20"/>
                <w:szCs w:val="20"/>
                <w:lang w:eastAsia="sk-SK"/>
              </w:rPr>
              <w:t>Priebežne</w:t>
            </w:r>
          </w:p>
        </w:tc>
      </w:tr>
      <w:tr w:rsidR="00FF7554" w:rsidRPr="004A7B6B" w14:paraId="0F657A1A" w14:textId="1993D69E" w:rsidTr="00294E50">
        <w:trPr>
          <w:trHeight w:val="301"/>
        </w:trPr>
        <w:tc>
          <w:tcPr>
            <w:tcW w:w="2384"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69413727" w14:textId="77777777" w:rsidR="00FF7554" w:rsidRPr="004A7B6B" w:rsidRDefault="00FF7554"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1.2</w:t>
            </w:r>
          </w:p>
        </w:tc>
        <w:tc>
          <w:tcPr>
            <w:tcW w:w="5626" w:type="dxa"/>
            <w:gridSpan w:val="2"/>
            <w:tcBorders>
              <w:top w:val="nil"/>
              <w:left w:val="nil"/>
              <w:bottom w:val="single" w:sz="4" w:space="0" w:color="auto"/>
              <w:right w:val="single" w:sz="4" w:space="0" w:color="auto"/>
            </w:tcBorders>
            <w:shd w:val="clear" w:color="auto" w:fill="DEEAF6"/>
            <w:vAlign w:val="bottom"/>
            <w:hideMark/>
          </w:tcPr>
          <w:p w14:paraId="05EDD087" w14:textId="77777777" w:rsidR="00FF7554" w:rsidRPr="004A7B6B" w:rsidRDefault="00FF7554"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Strategické dokumenty obce</w:t>
            </w:r>
          </w:p>
        </w:tc>
        <w:tc>
          <w:tcPr>
            <w:tcW w:w="1215" w:type="dxa"/>
            <w:tcBorders>
              <w:top w:val="nil"/>
              <w:left w:val="nil"/>
              <w:bottom w:val="single" w:sz="4" w:space="0" w:color="auto"/>
              <w:right w:val="single" w:sz="4" w:space="0" w:color="auto"/>
            </w:tcBorders>
            <w:shd w:val="clear" w:color="auto" w:fill="DEEAF6"/>
          </w:tcPr>
          <w:p w14:paraId="579D3C05" w14:textId="77777777" w:rsidR="00FF7554" w:rsidRDefault="00FF7554" w:rsidP="00D84307">
            <w:pPr>
              <w:spacing w:after="0" w:line="240" w:lineRule="auto"/>
              <w:rPr>
                <w:rFonts w:ascii="Times New Roman" w:eastAsia="Times New Roman" w:hAnsi="Times New Roman"/>
                <w:b/>
                <w:bCs/>
                <w:color w:val="000000"/>
              </w:rPr>
            </w:pPr>
          </w:p>
        </w:tc>
      </w:tr>
      <w:tr w:rsidR="003F31D9" w14:paraId="3B133686" w14:textId="461476BD" w:rsidTr="00294E50">
        <w:trPr>
          <w:trHeight w:val="301"/>
        </w:trPr>
        <w:tc>
          <w:tcPr>
            <w:tcW w:w="1372" w:type="dxa"/>
            <w:vMerge w:val="restart"/>
            <w:tcBorders>
              <w:left w:val="single" w:sz="4" w:space="0" w:color="auto"/>
              <w:right w:val="single" w:sz="4" w:space="0" w:color="auto"/>
            </w:tcBorders>
            <w:vAlign w:val="center"/>
            <w:hideMark/>
          </w:tcPr>
          <w:p w14:paraId="4309ED9E" w14:textId="77777777" w:rsidR="003F31D9" w:rsidRPr="004A7B6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tcPr>
          <w:p w14:paraId="6EEDACBF" w14:textId="77777777" w:rsidR="003F31D9" w:rsidRPr="004A7B6B"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1.2.1</w:t>
            </w:r>
          </w:p>
        </w:tc>
        <w:tc>
          <w:tcPr>
            <w:tcW w:w="4294" w:type="dxa"/>
            <w:tcBorders>
              <w:top w:val="nil"/>
              <w:left w:val="nil"/>
              <w:bottom w:val="single" w:sz="4" w:space="0" w:color="auto"/>
              <w:right w:val="single" w:sz="4" w:space="0" w:color="auto"/>
            </w:tcBorders>
            <w:shd w:val="clear" w:color="auto" w:fill="auto"/>
            <w:vAlign w:val="bottom"/>
          </w:tcPr>
          <w:p w14:paraId="2F09203C" w14:textId="77777777" w:rsidR="003F31D9" w:rsidRPr="00335687"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 xml:space="preserve">Aktualizácia Územného plánu obce (schválený 2012) </w:t>
            </w:r>
          </w:p>
        </w:tc>
        <w:tc>
          <w:tcPr>
            <w:tcW w:w="1332" w:type="dxa"/>
            <w:tcBorders>
              <w:top w:val="single" w:sz="4" w:space="0" w:color="auto"/>
              <w:left w:val="nil"/>
              <w:bottom w:val="single" w:sz="4" w:space="0" w:color="auto"/>
              <w:right w:val="single" w:sz="4" w:space="0" w:color="auto"/>
            </w:tcBorders>
          </w:tcPr>
          <w:p w14:paraId="0C267996" w14:textId="77777777" w:rsidR="003F31D9"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Podľa ponuky</w:t>
            </w:r>
          </w:p>
        </w:tc>
        <w:tc>
          <w:tcPr>
            <w:tcW w:w="1215" w:type="dxa"/>
            <w:tcBorders>
              <w:top w:val="single" w:sz="4" w:space="0" w:color="auto"/>
              <w:left w:val="nil"/>
              <w:bottom w:val="single" w:sz="4" w:space="0" w:color="auto"/>
              <w:right w:val="single" w:sz="4" w:space="0" w:color="auto"/>
            </w:tcBorders>
          </w:tcPr>
          <w:p w14:paraId="1A1C1238" w14:textId="35C48C85"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rPr>
              <w:t>2016-17</w:t>
            </w:r>
          </w:p>
        </w:tc>
      </w:tr>
      <w:tr w:rsidR="003F31D9" w14:paraId="05207EF7" w14:textId="41F3B4DA" w:rsidTr="00294E50">
        <w:trPr>
          <w:trHeight w:val="301"/>
        </w:trPr>
        <w:tc>
          <w:tcPr>
            <w:tcW w:w="1372" w:type="dxa"/>
            <w:vMerge/>
            <w:tcBorders>
              <w:left w:val="single" w:sz="4" w:space="0" w:color="auto"/>
              <w:right w:val="single" w:sz="4" w:space="0" w:color="auto"/>
            </w:tcBorders>
            <w:vAlign w:val="center"/>
          </w:tcPr>
          <w:p w14:paraId="6B1F9402" w14:textId="77777777" w:rsidR="003F31D9" w:rsidRPr="004A7B6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tcPr>
          <w:p w14:paraId="357E0F0F" w14:textId="77777777" w:rsidR="003F31D9" w:rsidRPr="004A7B6B"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1.2.2</w:t>
            </w:r>
          </w:p>
        </w:tc>
        <w:tc>
          <w:tcPr>
            <w:tcW w:w="4294" w:type="dxa"/>
            <w:tcBorders>
              <w:top w:val="nil"/>
              <w:left w:val="nil"/>
              <w:bottom w:val="single" w:sz="4" w:space="0" w:color="auto"/>
              <w:right w:val="single" w:sz="4" w:space="0" w:color="auto"/>
            </w:tcBorders>
            <w:shd w:val="clear" w:color="auto" w:fill="auto"/>
            <w:vAlign w:val="bottom"/>
          </w:tcPr>
          <w:p w14:paraId="40146F84" w14:textId="77777777" w:rsidR="003F31D9" w:rsidRPr="00335687"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Poskytovanie elektronických služieb obyvateľom (e-Government)</w:t>
            </w:r>
          </w:p>
        </w:tc>
        <w:tc>
          <w:tcPr>
            <w:tcW w:w="1332" w:type="dxa"/>
            <w:tcBorders>
              <w:top w:val="single" w:sz="4" w:space="0" w:color="auto"/>
              <w:left w:val="nil"/>
              <w:bottom w:val="single" w:sz="4" w:space="0" w:color="auto"/>
              <w:right w:val="single" w:sz="4" w:space="0" w:color="auto"/>
            </w:tcBorders>
          </w:tcPr>
          <w:p w14:paraId="6B06F637" w14:textId="77777777" w:rsidR="003F31D9"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1000/rok</w:t>
            </w:r>
          </w:p>
        </w:tc>
        <w:tc>
          <w:tcPr>
            <w:tcW w:w="1215" w:type="dxa"/>
            <w:tcBorders>
              <w:top w:val="single" w:sz="4" w:space="0" w:color="auto"/>
              <w:left w:val="nil"/>
              <w:bottom w:val="single" w:sz="4" w:space="0" w:color="auto"/>
              <w:right w:val="single" w:sz="4" w:space="0" w:color="auto"/>
            </w:tcBorders>
          </w:tcPr>
          <w:p w14:paraId="3D6DE61D" w14:textId="504F904C"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rPr>
              <w:t>2017</w:t>
            </w:r>
          </w:p>
        </w:tc>
      </w:tr>
      <w:tr w:rsidR="003F31D9" w14:paraId="6107FA5F" w14:textId="3C21B4FC" w:rsidTr="00294E50">
        <w:trPr>
          <w:trHeight w:val="301"/>
        </w:trPr>
        <w:tc>
          <w:tcPr>
            <w:tcW w:w="1372" w:type="dxa"/>
            <w:vMerge/>
            <w:tcBorders>
              <w:left w:val="single" w:sz="4" w:space="0" w:color="auto"/>
              <w:right w:val="single" w:sz="4" w:space="0" w:color="auto"/>
            </w:tcBorders>
            <w:vAlign w:val="center"/>
            <w:hideMark/>
          </w:tcPr>
          <w:p w14:paraId="4AB37B42" w14:textId="77777777" w:rsidR="003F31D9" w:rsidRPr="004A7B6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hideMark/>
          </w:tcPr>
          <w:p w14:paraId="628C6F49" w14:textId="77777777" w:rsidR="003F31D9" w:rsidRPr="004A7B6B"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1.2.3</w:t>
            </w:r>
          </w:p>
        </w:tc>
        <w:tc>
          <w:tcPr>
            <w:tcW w:w="4294" w:type="dxa"/>
            <w:tcBorders>
              <w:top w:val="nil"/>
              <w:left w:val="nil"/>
              <w:bottom w:val="single" w:sz="4" w:space="0" w:color="auto"/>
              <w:right w:val="single" w:sz="4" w:space="0" w:color="auto"/>
            </w:tcBorders>
            <w:shd w:val="clear" w:color="auto" w:fill="auto"/>
            <w:vAlign w:val="bottom"/>
            <w:hideMark/>
          </w:tcPr>
          <w:p w14:paraId="40963B55" w14:textId="77777777" w:rsidR="003F31D9" w:rsidRPr="00335687" w:rsidRDefault="003F31D9" w:rsidP="00D84307">
            <w:pPr>
              <w:spacing w:after="0" w:line="240" w:lineRule="auto"/>
              <w:ind w:firstLine="0"/>
              <w:rPr>
                <w:rFonts w:ascii="Times New Roman" w:eastAsia="Times New Roman" w:hAnsi="Times New Roman"/>
              </w:rPr>
            </w:pPr>
            <w:r w:rsidRPr="00335687">
              <w:rPr>
                <w:rFonts w:ascii="Times New Roman" w:eastAsia="Times New Roman" w:hAnsi="Times New Roman"/>
              </w:rPr>
              <w:t>Aktualizácia VZN a smerníc v rámci platnej legislatívy</w:t>
            </w:r>
          </w:p>
        </w:tc>
        <w:tc>
          <w:tcPr>
            <w:tcW w:w="1332" w:type="dxa"/>
            <w:tcBorders>
              <w:top w:val="single" w:sz="4" w:space="0" w:color="auto"/>
              <w:left w:val="nil"/>
              <w:bottom w:val="single" w:sz="4" w:space="0" w:color="auto"/>
              <w:right w:val="single" w:sz="4" w:space="0" w:color="auto"/>
            </w:tcBorders>
          </w:tcPr>
          <w:p w14:paraId="5E6EF05D" w14:textId="77777777" w:rsidR="003F31D9"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Podľa ponuky</w:t>
            </w:r>
          </w:p>
        </w:tc>
        <w:tc>
          <w:tcPr>
            <w:tcW w:w="1215" w:type="dxa"/>
            <w:tcBorders>
              <w:top w:val="single" w:sz="4" w:space="0" w:color="auto"/>
              <w:left w:val="nil"/>
              <w:bottom w:val="single" w:sz="4" w:space="0" w:color="auto"/>
              <w:right w:val="single" w:sz="4" w:space="0" w:color="auto"/>
            </w:tcBorders>
          </w:tcPr>
          <w:p w14:paraId="74290834" w14:textId="175FA67A"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color w:val="000000"/>
                <w:sz w:val="20"/>
                <w:szCs w:val="20"/>
                <w:lang w:eastAsia="sk-SK"/>
              </w:rPr>
              <w:t>Priebežne</w:t>
            </w:r>
          </w:p>
        </w:tc>
      </w:tr>
      <w:tr w:rsidR="00FF7554" w:rsidRPr="004A7B6B" w14:paraId="56353DC0" w14:textId="652C98DE" w:rsidTr="00294E50">
        <w:trPr>
          <w:trHeight w:val="301"/>
        </w:trPr>
        <w:tc>
          <w:tcPr>
            <w:tcW w:w="2384"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0A1CFF82" w14:textId="77777777" w:rsidR="00FF7554" w:rsidRPr="004A7B6B" w:rsidRDefault="00FF7554"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1.3</w:t>
            </w:r>
          </w:p>
        </w:tc>
        <w:tc>
          <w:tcPr>
            <w:tcW w:w="5626" w:type="dxa"/>
            <w:gridSpan w:val="2"/>
            <w:tcBorders>
              <w:top w:val="nil"/>
              <w:left w:val="nil"/>
              <w:bottom w:val="single" w:sz="4" w:space="0" w:color="auto"/>
              <w:right w:val="single" w:sz="4" w:space="0" w:color="auto"/>
            </w:tcBorders>
            <w:shd w:val="clear" w:color="auto" w:fill="DEEAF6"/>
            <w:noWrap/>
            <w:vAlign w:val="bottom"/>
            <w:hideMark/>
          </w:tcPr>
          <w:p w14:paraId="1582CE69" w14:textId="77777777" w:rsidR="00FF7554" w:rsidRPr="004A7B6B" w:rsidRDefault="00FF7554"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Sociálna politika obce</w:t>
            </w:r>
          </w:p>
        </w:tc>
        <w:tc>
          <w:tcPr>
            <w:tcW w:w="1215" w:type="dxa"/>
            <w:tcBorders>
              <w:top w:val="nil"/>
              <w:left w:val="nil"/>
              <w:bottom w:val="single" w:sz="4" w:space="0" w:color="auto"/>
              <w:right w:val="single" w:sz="4" w:space="0" w:color="auto"/>
            </w:tcBorders>
            <w:shd w:val="clear" w:color="auto" w:fill="DEEAF6"/>
          </w:tcPr>
          <w:p w14:paraId="7AF15EBA" w14:textId="77777777" w:rsidR="00FF7554" w:rsidRDefault="00FF7554" w:rsidP="00D84307">
            <w:pPr>
              <w:spacing w:after="0" w:line="240" w:lineRule="auto"/>
              <w:rPr>
                <w:rFonts w:ascii="Times New Roman" w:eastAsia="Times New Roman" w:hAnsi="Times New Roman"/>
                <w:b/>
                <w:bCs/>
                <w:color w:val="000000"/>
              </w:rPr>
            </w:pPr>
          </w:p>
        </w:tc>
      </w:tr>
      <w:tr w:rsidR="003F31D9" w:rsidRPr="00EE5D06" w14:paraId="4AEEBC07" w14:textId="18CBFCDC" w:rsidTr="00294E50">
        <w:trPr>
          <w:trHeight w:val="301"/>
        </w:trPr>
        <w:tc>
          <w:tcPr>
            <w:tcW w:w="13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EE403" w14:textId="77777777" w:rsidR="003F31D9" w:rsidRPr="004A7B6B" w:rsidRDefault="003F31D9"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Aktivita</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14:paraId="2BCE2B32" w14:textId="77777777" w:rsidR="003F31D9" w:rsidRPr="004A7B6B"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1.3</w:t>
            </w:r>
            <w:r w:rsidRPr="004A7B6B">
              <w:rPr>
                <w:rFonts w:ascii="Times New Roman" w:eastAsia="Times New Roman" w:hAnsi="Times New Roman"/>
                <w:color w:val="000000"/>
              </w:rPr>
              <w:t>.1</w:t>
            </w:r>
          </w:p>
        </w:tc>
        <w:tc>
          <w:tcPr>
            <w:tcW w:w="4294" w:type="dxa"/>
            <w:tcBorders>
              <w:top w:val="single" w:sz="4" w:space="0" w:color="auto"/>
              <w:left w:val="nil"/>
              <w:bottom w:val="single" w:sz="4" w:space="0" w:color="auto"/>
              <w:right w:val="single" w:sz="4" w:space="0" w:color="auto"/>
            </w:tcBorders>
            <w:shd w:val="clear" w:color="auto" w:fill="auto"/>
            <w:vAlign w:val="bottom"/>
            <w:hideMark/>
          </w:tcPr>
          <w:p w14:paraId="1F5BEA6B" w14:textId="77777777" w:rsidR="003F31D9" w:rsidRPr="00335687"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Zriadenie stacionáru s poskytovaním stravovania</w:t>
            </w:r>
          </w:p>
        </w:tc>
        <w:tc>
          <w:tcPr>
            <w:tcW w:w="1332" w:type="dxa"/>
            <w:tcBorders>
              <w:top w:val="single" w:sz="4" w:space="0" w:color="auto"/>
              <w:left w:val="nil"/>
              <w:bottom w:val="single" w:sz="4" w:space="0" w:color="auto"/>
              <w:right w:val="single" w:sz="4" w:space="0" w:color="auto"/>
            </w:tcBorders>
            <w:shd w:val="clear" w:color="auto" w:fill="auto"/>
          </w:tcPr>
          <w:p w14:paraId="243CC8C4" w14:textId="77777777" w:rsidR="003F31D9" w:rsidRPr="00EE5D06"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2000</w:t>
            </w:r>
          </w:p>
        </w:tc>
        <w:tc>
          <w:tcPr>
            <w:tcW w:w="1215" w:type="dxa"/>
            <w:tcBorders>
              <w:top w:val="single" w:sz="4" w:space="0" w:color="auto"/>
              <w:left w:val="nil"/>
              <w:bottom w:val="single" w:sz="4" w:space="0" w:color="auto"/>
              <w:right w:val="single" w:sz="4" w:space="0" w:color="auto"/>
            </w:tcBorders>
          </w:tcPr>
          <w:p w14:paraId="64B03DFD" w14:textId="17225EDA"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color w:val="000000"/>
                <w:sz w:val="20"/>
                <w:szCs w:val="20"/>
                <w:lang w:eastAsia="sk-SK"/>
              </w:rPr>
              <w:t>2016-17</w:t>
            </w:r>
          </w:p>
        </w:tc>
      </w:tr>
      <w:tr w:rsidR="003F31D9" w:rsidRPr="00EE5D06" w14:paraId="34EB4468" w14:textId="58470A58" w:rsidTr="00294E50">
        <w:trPr>
          <w:trHeight w:val="301"/>
        </w:trPr>
        <w:tc>
          <w:tcPr>
            <w:tcW w:w="1372" w:type="dxa"/>
            <w:vMerge/>
            <w:tcBorders>
              <w:top w:val="single" w:sz="4" w:space="0" w:color="auto"/>
              <w:left w:val="single" w:sz="4" w:space="0" w:color="auto"/>
              <w:bottom w:val="single" w:sz="4" w:space="0" w:color="auto"/>
              <w:right w:val="single" w:sz="4" w:space="0" w:color="auto"/>
            </w:tcBorders>
            <w:vAlign w:val="center"/>
            <w:hideMark/>
          </w:tcPr>
          <w:p w14:paraId="43B0348E" w14:textId="77777777" w:rsidR="003F31D9" w:rsidRPr="004A7B6B" w:rsidRDefault="003F31D9" w:rsidP="00D84307">
            <w:pPr>
              <w:spacing w:after="0" w:line="240" w:lineRule="auto"/>
              <w:rPr>
                <w:rFonts w:ascii="Times New Roman" w:eastAsia="Times New Roman" w:hAnsi="Times New Roman"/>
                <w:b/>
                <w:bCs/>
                <w:color w:val="000000"/>
              </w:rPr>
            </w:pP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14:paraId="59DD0786" w14:textId="77777777" w:rsidR="003F31D9" w:rsidRPr="004A7B6B"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1.3</w:t>
            </w:r>
            <w:r w:rsidRPr="004A7B6B">
              <w:rPr>
                <w:rFonts w:ascii="Times New Roman" w:eastAsia="Times New Roman" w:hAnsi="Times New Roman"/>
                <w:color w:val="000000"/>
              </w:rPr>
              <w:t>.2</w:t>
            </w:r>
          </w:p>
        </w:tc>
        <w:tc>
          <w:tcPr>
            <w:tcW w:w="4294" w:type="dxa"/>
            <w:tcBorders>
              <w:top w:val="single" w:sz="4" w:space="0" w:color="auto"/>
              <w:left w:val="nil"/>
              <w:bottom w:val="single" w:sz="4" w:space="0" w:color="auto"/>
              <w:right w:val="single" w:sz="4" w:space="0" w:color="auto"/>
            </w:tcBorders>
            <w:shd w:val="clear" w:color="auto" w:fill="auto"/>
            <w:vAlign w:val="bottom"/>
            <w:hideMark/>
          </w:tcPr>
          <w:p w14:paraId="0F7674A7" w14:textId="77777777" w:rsidR="003F31D9" w:rsidRPr="00335687" w:rsidRDefault="003F31D9" w:rsidP="00D84307">
            <w:pPr>
              <w:spacing w:after="0" w:line="240" w:lineRule="auto"/>
              <w:ind w:firstLine="0"/>
              <w:rPr>
                <w:rFonts w:ascii="Times New Roman" w:eastAsia="Times New Roman" w:hAnsi="Times New Roman"/>
              </w:rPr>
            </w:pPr>
            <w:r w:rsidRPr="00335687">
              <w:rPr>
                <w:rFonts w:ascii="Times New Roman" w:eastAsia="Times New Roman" w:hAnsi="Times New Roman"/>
              </w:rPr>
              <w:t>Podpora aktivít a podujatí v dennom stacionári</w:t>
            </w:r>
          </w:p>
        </w:tc>
        <w:tc>
          <w:tcPr>
            <w:tcW w:w="1332" w:type="dxa"/>
            <w:tcBorders>
              <w:top w:val="single" w:sz="4" w:space="0" w:color="auto"/>
              <w:left w:val="nil"/>
              <w:bottom w:val="single" w:sz="4" w:space="0" w:color="auto"/>
              <w:right w:val="single" w:sz="4" w:space="0" w:color="auto"/>
            </w:tcBorders>
            <w:shd w:val="clear" w:color="auto" w:fill="auto"/>
          </w:tcPr>
          <w:p w14:paraId="4E65DD65" w14:textId="77777777" w:rsidR="003F31D9" w:rsidRPr="00EE5D06" w:rsidRDefault="003F31D9" w:rsidP="00D84307">
            <w:pPr>
              <w:ind w:firstLine="0"/>
            </w:pPr>
            <w:r>
              <w:rPr>
                <w:rFonts w:ascii="Times New Roman" w:eastAsia="Times New Roman" w:hAnsi="Times New Roman"/>
              </w:rPr>
              <w:t>500</w:t>
            </w:r>
            <w:r w:rsidRPr="00EE5D06">
              <w:rPr>
                <w:rFonts w:ascii="Times New Roman" w:eastAsia="Times New Roman" w:hAnsi="Times New Roman"/>
              </w:rPr>
              <w:t>/rok</w:t>
            </w:r>
          </w:p>
        </w:tc>
        <w:tc>
          <w:tcPr>
            <w:tcW w:w="1215" w:type="dxa"/>
            <w:tcBorders>
              <w:top w:val="single" w:sz="4" w:space="0" w:color="auto"/>
              <w:left w:val="nil"/>
              <w:bottom w:val="single" w:sz="4" w:space="0" w:color="auto"/>
              <w:right w:val="single" w:sz="4" w:space="0" w:color="auto"/>
            </w:tcBorders>
          </w:tcPr>
          <w:p w14:paraId="3864C057" w14:textId="1C9D966E" w:rsidR="003F31D9" w:rsidRDefault="003F31D9" w:rsidP="00294E50">
            <w:pPr>
              <w:ind w:firstLine="0"/>
              <w:rPr>
                <w:rFonts w:ascii="Times New Roman" w:eastAsia="Times New Roman" w:hAnsi="Times New Roman"/>
              </w:rPr>
            </w:pPr>
            <w:r>
              <w:rPr>
                <w:rFonts w:ascii="Times New Roman" w:eastAsia="Times New Roman" w:hAnsi="Times New Roman"/>
                <w:color w:val="000000"/>
                <w:sz w:val="20"/>
                <w:szCs w:val="20"/>
                <w:lang w:eastAsia="sk-SK"/>
              </w:rPr>
              <w:t>Priebežne</w:t>
            </w:r>
          </w:p>
        </w:tc>
      </w:tr>
      <w:tr w:rsidR="003F31D9" w:rsidRPr="00EE5D06" w14:paraId="2EAD4851" w14:textId="0C339270" w:rsidTr="00294E50">
        <w:trPr>
          <w:trHeight w:val="301"/>
        </w:trPr>
        <w:tc>
          <w:tcPr>
            <w:tcW w:w="1372" w:type="dxa"/>
            <w:vMerge/>
            <w:tcBorders>
              <w:top w:val="single" w:sz="4" w:space="0" w:color="auto"/>
              <w:left w:val="single" w:sz="4" w:space="0" w:color="auto"/>
              <w:bottom w:val="single" w:sz="4" w:space="0" w:color="auto"/>
              <w:right w:val="single" w:sz="4" w:space="0" w:color="auto"/>
            </w:tcBorders>
            <w:vAlign w:val="center"/>
          </w:tcPr>
          <w:p w14:paraId="40AC2605" w14:textId="77777777" w:rsidR="003F31D9" w:rsidRPr="004A7B6B" w:rsidRDefault="003F31D9" w:rsidP="00D84307">
            <w:pPr>
              <w:spacing w:after="0" w:line="240" w:lineRule="auto"/>
              <w:rPr>
                <w:rFonts w:ascii="Times New Roman" w:eastAsia="Times New Roman" w:hAnsi="Times New Roman"/>
                <w:b/>
                <w:bCs/>
                <w:color w:val="000000"/>
              </w:rPr>
            </w:pPr>
          </w:p>
        </w:tc>
        <w:tc>
          <w:tcPr>
            <w:tcW w:w="1012" w:type="dxa"/>
            <w:tcBorders>
              <w:top w:val="single" w:sz="4" w:space="0" w:color="auto"/>
              <w:left w:val="nil"/>
              <w:bottom w:val="single" w:sz="4" w:space="0" w:color="auto"/>
              <w:right w:val="single" w:sz="4" w:space="0" w:color="auto"/>
            </w:tcBorders>
            <w:shd w:val="clear" w:color="auto" w:fill="auto"/>
            <w:noWrap/>
            <w:vAlign w:val="bottom"/>
          </w:tcPr>
          <w:p w14:paraId="273B584C" w14:textId="77777777" w:rsidR="003F31D9" w:rsidRPr="004A7B6B"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1.3.3</w:t>
            </w:r>
          </w:p>
        </w:tc>
        <w:tc>
          <w:tcPr>
            <w:tcW w:w="4294" w:type="dxa"/>
            <w:tcBorders>
              <w:top w:val="single" w:sz="4" w:space="0" w:color="auto"/>
              <w:left w:val="nil"/>
              <w:bottom w:val="single" w:sz="4" w:space="0" w:color="auto"/>
              <w:right w:val="single" w:sz="4" w:space="0" w:color="auto"/>
            </w:tcBorders>
            <w:shd w:val="clear" w:color="auto" w:fill="auto"/>
            <w:vAlign w:val="bottom"/>
          </w:tcPr>
          <w:p w14:paraId="2AB72437" w14:textId="77777777" w:rsidR="003F31D9" w:rsidRPr="00335687" w:rsidRDefault="003F31D9" w:rsidP="00D84307">
            <w:pPr>
              <w:spacing w:after="0" w:line="240" w:lineRule="auto"/>
              <w:ind w:firstLine="0"/>
              <w:rPr>
                <w:rFonts w:ascii="Times New Roman" w:eastAsia="Times New Roman" w:hAnsi="Times New Roman"/>
              </w:rPr>
            </w:pPr>
            <w:r w:rsidRPr="00335687">
              <w:rPr>
                <w:rFonts w:ascii="Times New Roman" w:eastAsia="Times New Roman" w:hAnsi="Times New Roman"/>
              </w:rPr>
              <w:t xml:space="preserve">Podpora </w:t>
            </w:r>
            <w:r>
              <w:rPr>
                <w:rFonts w:ascii="Times New Roman" w:eastAsia="Times New Roman" w:hAnsi="Times New Roman"/>
              </w:rPr>
              <w:t>aktivít na znižovanie</w:t>
            </w:r>
            <w:r w:rsidRPr="00335687">
              <w:rPr>
                <w:rFonts w:ascii="Times New Roman" w:eastAsia="Times New Roman" w:hAnsi="Times New Roman"/>
              </w:rPr>
              <w:t xml:space="preserve"> nezamestnanosti (aktivačné práce</w:t>
            </w:r>
            <w:r>
              <w:rPr>
                <w:rFonts w:ascii="Times New Roman" w:eastAsia="Times New Roman" w:hAnsi="Times New Roman"/>
              </w:rPr>
              <w:t xml:space="preserve"> a iné formy</w:t>
            </w:r>
            <w:r w:rsidRPr="00335687">
              <w:rPr>
                <w:rFonts w:ascii="Times New Roman" w:eastAsia="Times New Roman" w:hAnsi="Times New Roman"/>
              </w:rPr>
              <w:t>)</w:t>
            </w:r>
          </w:p>
        </w:tc>
        <w:tc>
          <w:tcPr>
            <w:tcW w:w="1332" w:type="dxa"/>
            <w:tcBorders>
              <w:top w:val="single" w:sz="4" w:space="0" w:color="auto"/>
              <w:left w:val="nil"/>
              <w:bottom w:val="single" w:sz="4" w:space="0" w:color="auto"/>
              <w:right w:val="single" w:sz="4" w:space="0" w:color="auto"/>
            </w:tcBorders>
            <w:shd w:val="clear" w:color="auto" w:fill="auto"/>
          </w:tcPr>
          <w:p w14:paraId="4EF52C32" w14:textId="77777777" w:rsidR="003F31D9" w:rsidRPr="00EE5D06" w:rsidRDefault="003F31D9" w:rsidP="00D84307">
            <w:pPr>
              <w:ind w:firstLine="0"/>
            </w:pPr>
            <w:r>
              <w:rPr>
                <w:rFonts w:ascii="Times New Roman" w:eastAsia="Times New Roman" w:hAnsi="Times New Roman"/>
              </w:rPr>
              <w:t>2000</w:t>
            </w:r>
            <w:r w:rsidRPr="00EE5D06">
              <w:rPr>
                <w:rFonts w:ascii="Times New Roman" w:eastAsia="Times New Roman" w:hAnsi="Times New Roman"/>
              </w:rPr>
              <w:t>/rok</w:t>
            </w:r>
          </w:p>
        </w:tc>
        <w:tc>
          <w:tcPr>
            <w:tcW w:w="1215" w:type="dxa"/>
            <w:tcBorders>
              <w:top w:val="single" w:sz="4" w:space="0" w:color="auto"/>
              <w:left w:val="nil"/>
              <w:bottom w:val="single" w:sz="4" w:space="0" w:color="auto"/>
              <w:right w:val="single" w:sz="4" w:space="0" w:color="auto"/>
            </w:tcBorders>
          </w:tcPr>
          <w:p w14:paraId="31859B72" w14:textId="64A0CD81" w:rsidR="003F31D9" w:rsidRDefault="003F31D9" w:rsidP="00294E50">
            <w:pPr>
              <w:ind w:firstLine="0"/>
              <w:rPr>
                <w:rFonts w:ascii="Times New Roman" w:eastAsia="Times New Roman" w:hAnsi="Times New Roman"/>
              </w:rPr>
            </w:pPr>
            <w:r>
              <w:rPr>
                <w:rFonts w:ascii="Times New Roman" w:eastAsia="Times New Roman" w:hAnsi="Times New Roman"/>
                <w:color w:val="000000"/>
                <w:sz w:val="20"/>
                <w:szCs w:val="20"/>
                <w:lang w:eastAsia="sk-SK"/>
              </w:rPr>
              <w:t>Priebežne</w:t>
            </w:r>
          </w:p>
        </w:tc>
      </w:tr>
      <w:tr w:rsidR="00FF7554" w14:paraId="073F0CF4" w14:textId="6DA92633" w:rsidTr="00294E50">
        <w:trPr>
          <w:trHeight w:val="603"/>
        </w:trPr>
        <w:tc>
          <w:tcPr>
            <w:tcW w:w="2384" w:type="dxa"/>
            <w:gridSpan w:val="2"/>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48BC1036" w14:textId="77777777" w:rsidR="00FF7554" w:rsidRPr="004A7B6B" w:rsidRDefault="00FF7554"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Priorita č. 2</w:t>
            </w:r>
          </w:p>
        </w:tc>
        <w:tc>
          <w:tcPr>
            <w:tcW w:w="4294" w:type="dxa"/>
            <w:tcBorders>
              <w:top w:val="single" w:sz="4" w:space="0" w:color="auto"/>
              <w:left w:val="nil"/>
              <w:bottom w:val="single" w:sz="4" w:space="0" w:color="auto"/>
              <w:right w:val="single" w:sz="4" w:space="0" w:color="auto"/>
            </w:tcBorders>
            <w:shd w:val="clear" w:color="auto" w:fill="9CC2E5"/>
            <w:vAlign w:val="bottom"/>
            <w:hideMark/>
          </w:tcPr>
          <w:p w14:paraId="71C6B7B6" w14:textId="77777777" w:rsidR="00FF7554" w:rsidRPr="004A7B6B" w:rsidRDefault="00FF7554"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Starostlivosť o životné prostredie a základnú infraštruktúru</w:t>
            </w:r>
          </w:p>
        </w:tc>
        <w:tc>
          <w:tcPr>
            <w:tcW w:w="1332" w:type="dxa"/>
            <w:tcBorders>
              <w:top w:val="single" w:sz="4" w:space="0" w:color="auto"/>
              <w:left w:val="nil"/>
              <w:bottom w:val="single" w:sz="4" w:space="0" w:color="auto"/>
              <w:right w:val="single" w:sz="4" w:space="0" w:color="auto"/>
            </w:tcBorders>
            <w:shd w:val="clear" w:color="auto" w:fill="9CC2E5"/>
          </w:tcPr>
          <w:p w14:paraId="6F82C7FC" w14:textId="77777777" w:rsidR="00FF7554" w:rsidRDefault="00FF7554"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bCs/>
                <w:color w:val="000000"/>
              </w:rPr>
              <w:t>Náklady na opatrenie v EUR</w:t>
            </w:r>
          </w:p>
        </w:tc>
        <w:tc>
          <w:tcPr>
            <w:tcW w:w="1215" w:type="dxa"/>
            <w:tcBorders>
              <w:top w:val="single" w:sz="4" w:space="0" w:color="auto"/>
              <w:left w:val="nil"/>
              <w:bottom w:val="single" w:sz="4" w:space="0" w:color="auto"/>
              <w:right w:val="single" w:sz="4" w:space="0" w:color="auto"/>
            </w:tcBorders>
            <w:shd w:val="clear" w:color="auto" w:fill="9CC2E5"/>
          </w:tcPr>
          <w:p w14:paraId="0D2B5ECD" w14:textId="05F2DE90" w:rsidR="00FF7554" w:rsidRDefault="00E7161F"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Predpokladaná doba realizácie</w:t>
            </w:r>
          </w:p>
        </w:tc>
      </w:tr>
      <w:tr w:rsidR="00FF7554" w:rsidRPr="004A7B6B" w14:paraId="054D6A61" w14:textId="53E0A415" w:rsidTr="00294E50">
        <w:trPr>
          <w:trHeight w:val="349"/>
        </w:trPr>
        <w:tc>
          <w:tcPr>
            <w:tcW w:w="2384"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18E0B09A" w14:textId="77777777" w:rsidR="00FF7554" w:rsidRPr="004A7B6B" w:rsidRDefault="00FF7554"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Opatrenie č. 2.1</w:t>
            </w:r>
          </w:p>
        </w:tc>
        <w:tc>
          <w:tcPr>
            <w:tcW w:w="5626" w:type="dxa"/>
            <w:gridSpan w:val="2"/>
            <w:tcBorders>
              <w:top w:val="single" w:sz="4" w:space="0" w:color="auto"/>
              <w:left w:val="nil"/>
              <w:bottom w:val="single" w:sz="4" w:space="0" w:color="auto"/>
              <w:right w:val="single" w:sz="4" w:space="0" w:color="auto"/>
            </w:tcBorders>
            <w:shd w:val="clear" w:color="auto" w:fill="DEEAF6"/>
            <w:noWrap/>
            <w:vAlign w:val="bottom"/>
            <w:hideMark/>
          </w:tcPr>
          <w:p w14:paraId="7EE3D41D" w14:textId="77777777" w:rsidR="00FF7554" w:rsidRPr="004A7B6B" w:rsidRDefault="00FF7554"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Výstavba a obnova základnej infraštruktúry</w:t>
            </w:r>
          </w:p>
        </w:tc>
        <w:tc>
          <w:tcPr>
            <w:tcW w:w="1215" w:type="dxa"/>
            <w:tcBorders>
              <w:top w:val="single" w:sz="4" w:space="0" w:color="auto"/>
              <w:left w:val="nil"/>
              <w:bottom w:val="single" w:sz="4" w:space="0" w:color="auto"/>
              <w:right w:val="single" w:sz="4" w:space="0" w:color="auto"/>
            </w:tcBorders>
            <w:shd w:val="clear" w:color="auto" w:fill="DEEAF6"/>
          </w:tcPr>
          <w:p w14:paraId="6C0389A6" w14:textId="77777777" w:rsidR="00FF7554" w:rsidRDefault="00FF7554" w:rsidP="00D84307">
            <w:pPr>
              <w:spacing w:after="0" w:line="240" w:lineRule="auto"/>
              <w:rPr>
                <w:rFonts w:ascii="Times New Roman" w:eastAsia="Times New Roman" w:hAnsi="Times New Roman"/>
                <w:b/>
                <w:color w:val="000000"/>
              </w:rPr>
            </w:pPr>
          </w:p>
        </w:tc>
      </w:tr>
      <w:tr w:rsidR="003F31D9" w14:paraId="1AE00479" w14:textId="5EC4A535" w:rsidTr="00294E50">
        <w:trPr>
          <w:trHeight w:val="420"/>
        </w:trPr>
        <w:tc>
          <w:tcPr>
            <w:tcW w:w="1372" w:type="dxa"/>
            <w:vMerge w:val="restart"/>
            <w:tcBorders>
              <w:top w:val="nil"/>
              <w:left w:val="single" w:sz="4" w:space="0" w:color="auto"/>
              <w:right w:val="single" w:sz="4" w:space="0" w:color="auto"/>
            </w:tcBorders>
            <w:shd w:val="clear" w:color="auto" w:fill="auto"/>
            <w:vAlign w:val="center"/>
            <w:hideMark/>
          </w:tcPr>
          <w:p w14:paraId="05F6B8E0" w14:textId="77777777" w:rsidR="003F31D9" w:rsidRPr="004A7B6B" w:rsidRDefault="003F31D9"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Aktivita</w:t>
            </w:r>
          </w:p>
        </w:tc>
        <w:tc>
          <w:tcPr>
            <w:tcW w:w="1012" w:type="dxa"/>
            <w:tcBorders>
              <w:top w:val="nil"/>
              <w:left w:val="nil"/>
              <w:bottom w:val="single" w:sz="4" w:space="0" w:color="auto"/>
              <w:right w:val="single" w:sz="4" w:space="0" w:color="auto"/>
            </w:tcBorders>
            <w:shd w:val="clear" w:color="auto" w:fill="auto"/>
            <w:noWrap/>
            <w:vAlign w:val="bottom"/>
            <w:hideMark/>
          </w:tcPr>
          <w:p w14:paraId="651F0E3D" w14:textId="77777777" w:rsidR="003F31D9" w:rsidRPr="004A7B6B" w:rsidRDefault="003F31D9" w:rsidP="00D84307">
            <w:pPr>
              <w:spacing w:after="0" w:line="240" w:lineRule="auto"/>
              <w:rPr>
                <w:rFonts w:ascii="Times New Roman" w:eastAsia="Times New Roman" w:hAnsi="Times New Roman"/>
                <w:color w:val="000000"/>
              </w:rPr>
            </w:pPr>
            <w:r w:rsidRPr="004A7B6B">
              <w:rPr>
                <w:rFonts w:ascii="Times New Roman" w:eastAsia="Times New Roman" w:hAnsi="Times New Roman"/>
                <w:color w:val="000000"/>
              </w:rPr>
              <w:t>2.1.1</w:t>
            </w:r>
          </w:p>
        </w:tc>
        <w:tc>
          <w:tcPr>
            <w:tcW w:w="4294" w:type="dxa"/>
            <w:tcBorders>
              <w:top w:val="nil"/>
              <w:left w:val="nil"/>
              <w:bottom w:val="single" w:sz="4" w:space="0" w:color="auto"/>
              <w:right w:val="single" w:sz="4" w:space="0" w:color="auto"/>
            </w:tcBorders>
            <w:shd w:val="clear" w:color="auto" w:fill="auto"/>
            <w:vAlign w:val="bottom"/>
            <w:hideMark/>
          </w:tcPr>
          <w:p w14:paraId="73722215" w14:textId="1A1C07C6" w:rsidR="003F31D9" w:rsidRPr="00335687"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 xml:space="preserve">Rekonštrukcia miestnych komunikácií </w:t>
            </w:r>
            <w:r w:rsidR="0083375D">
              <w:rPr>
                <w:rFonts w:ascii="Times New Roman" w:eastAsia="Times New Roman" w:hAnsi="Times New Roman"/>
              </w:rPr>
              <w:t>a chodníkov</w:t>
            </w:r>
          </w:p>
        </w:tc>
        <w:tc>
          <w:tcPr>
            <w:tcW w:w="1332" w:type="dxa"/>
            <w:tcBorders>
              <w:top w:val="single" w:sz="4" w:space="0" w:color="auto"/>
              <w:left w:val="nil"/>
              <w:bottom w:val="single" w:sz="4" w:space="0" w:color="auto"/>
              <w:right w:val="single" w:sz="4" w:space="0" w:color="auto"/>
            </w:tcBorders>
          </w:tcPr>
          <w:p w14:paraId="7C927D5B" w14:textId="77777777" w:rsidR="003F31D9"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73000</w:t>
            </w:r>
          </w:p>
        </w:tc>
        <w:tc>
          <w:tcPr>
            <w:tcW w:w="1215" w:type="dxa"/>
            <w:tcBorders>
              <w:top w:val="single" w:sz="4" w:space="0" w:color="auto"/>
              <w:left w:val="nil"/>
              <w:bottom w:val="single" w:sz="4" w:space="0" w:color="auto"/>
              <w:right w:val="single" w:sz="4" w:space="0" w:color="auto"/>
            </w:tcBorders>
          </w:tcPr>
          <w:p w14:paraId="3902BE7E" w14:textId="73CC1205"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color w:val="000000"/>
                <w:sz w:val="20"/>
                <w:szCs w:val="20"/>
                <w:lang w:eastAsia="sk-SK"/>
              </w:rPr>
              <w:t>2017</w:t>
            </w:r>
          </w:p>
        </w:tc>
      </w:tr>
      <w:tr w:rsidR="003F31D9" w:rsidRPr="00117AB2" w14:paraId="3D683798" w14:textId="3952B241" w:rsidTr="00294E50">
        <w:trPr>
          <w:trHeight w:val="538"/>
        </w:trPr>
        <w:tc>
          <w:tcPr>
            <w:tcW w:w="1372" w:type="dxa"/>
            <w:vMerge/>
            <w:tcBorders>
              <w:left w:val="single" w:sz="4" w:space="0" w:color="auto"/>
              <w:right w:val="single" w:sz="4" w:space="0" w:color="auto"/>
            </w:tcBorders>
            <w:vAlign w:val="center"/>
          </w:tcPr>
          <w:p w14:paraId="1F18458A" w14:textId="77777777" w:rsidR="003F31D9" w:rsidRPr="004A7B6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tcPr>
          <w:p w14:paraId="01307FBA" w14:textId="77777777" w:rsidR="003F31D9"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2.1.2</w:t>
            </w:r>
          </w:p>
        </w:tc>
        <w:tc>
          <w:tcPr>
            <w:tcW w:w="4294" w:type="dxa"/>
            <w:tcBorders>
              <w:top w:val="nil"/>
              <w:left w:val="nil"/>
              <w:bottom w:val="single" w:sz="4" w:space="0" w:color="auto"/>
              <w:right w:val="single" w:sz="4" w:space="0" w:color="auto"/>
            </w:tcBorders>
            <w:shd w:val="clear" w:color="auto" w:fill="auto"/>
            <w:vAlign w:val="bottom"/>
          </w:tcPr>
          <w:p w14:paraId="3CA0A5B6" w14:textId="77777777" w:rsidR="003F31D9" w:rsidRPr="000F5C20" w:rsidRDefault="003F31D9" w:rsidP="00D84307">
            <w:pPr>
              <w:spacing w:after="0" w:line="240" w:lineRule="auto"/>
              <w:ind w:firstLine="0"/>
              <w:rPr>
                <w:rFonts w:ascii="Times New Roman" w:eastAsia="Times New Roman" w:hAnsi="Times New Roman"/>
                <w:highlight w:val="yellow"/>
              </w:rPr>
            </w:pPr>
            <w:r w:rsidRPr="006A5927">
              <w:rPr>
                <w:rFonts w:ascii="Times New Roman" w:eastAsia="Times New Roman" w:hAnsi="Times New Roman"/>
              </w:rPr>
              <w:t>Rekonštrukcia verejného priestranstva</w:t>
            </w:r>
          </w:p>
        </w:tc>
        <w:tc>
          <w:tcPr>
            <w:tcW w:w="1332" w:type="dxa"/>
            <w:tcBorders>
              <w:top w:val="single" w:sz="4" w:space="0" w:color="auto"/>
              <w:left w:val="nil"/>
              <w:bottom w:val="single" w:sz="4" w:space="0" w:color="auto"/>
              <w:right w:val="single" w:sz="4" w:space="0" w:color="auto"/>
            </w:tcBorders>
          </w:tcPr>
          <w:p w14:paraId="7A021839" w14:textId="77777777" w:rsidR="003F31D9" w:rsidRPr="00117AB2" w:rsidRDefault="003F31D9" w:rsidP="00D84307">
            <w:pPr>
              <w:ind w:firstLine="0"/>
              <w:rPr>
                <w:rFonts w:ascii="Times New Roman" w:eastAsia="Times New Roman" w:hAnsi="Times New Roman"/>
              </w:rPr>
            </w:pPr>
            <w:r w:rsidRPr="00117AB2">
              <w:rPr>
                <w:rFonts w:ascii="Times New Roman" w:eastAsia="Times New Roman" w:hAnsi="Times New Roman"/>
              </w:rPr>
              <w:t>65000</w:t>
            </w:r>
          </w:p>
        </w:tc>
        <w:tc>
          <w:tcPr>
            <w:tcW w:w="1215" w:type="dxa"/>
            <w:tcBorders>
              <w:top w:val="single" w:sz="4" w:space="0" w:color="auto"/>
              <w:left w:val="nil"/>
              <w:bottom w:val="single" w:sz="4" w:space="0" w:color="auto"/>
              <w:right w:val="single" w:sz="4" w:space="0" w:color="auto"/>
            </w:tcBorders>
          </w:tcPr>
          <w:p w14:paraId="348D3038" w14:textId="76DC4BAA" w:rsidR="003F31D9" w:rsidRPr="00117AB2" w:rsidRDefault="003F31D9" w:rsidP="00294E50">
            <w:pPr>
              <w:ind w:firstLine="0"/>
              <w:rPr>
                <w:rFonts w:ascii="Times New Roman" w:eastAsia="Times New Roman" w:hAnsi="Times New Roman"/>
              </w:rPr>
            </w:pPr>
            <w:r>
              <w:rPr>
                <w:rFonts w:ascii="Times New Roman" w:eastAsia="Times New Roman" w:hAnsi="Times New Roman"/>
              </w:rPr>
              <w:t>2017</w:t>
            </w:r>
          </w:p>
        </w:tc>
      </w:tr>
      <w:tr w:rsidR="003F31D9" w14:paraId="37146BB6" w14:textId="277FAE8F" w:rsidTr="00294E50">
        <w:trPr>
          <w:trHeight w:val="288"/>
        </w:trPr>
        <w:tc>
          <w:tcPr>
            <w:tcW w:w="1372" w:type="dxa"/>
            <w:vMerge/>
            <w:tcBorders>
              <w:left w:val="single" w:sz="4" w:space="0" w:color="auto"/>
              <w:right w:val="single" w:sz="4" w:space="0" w:color="auto"/>
            </w:tcBorders>
            <w:vAlign w:val="center"/>
            <w:hideMark/>
          </w:tcPr>
          <w:p w14:paraId="6229A9D8" w14:textId="77777777" w:rsidR="003F31D9" w:rsidRPr="004A7B6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hideMark/>
          </w:tcPr>
          <w:p w14:paraId="7365A553" w14:textId="77777777" w:rsidR="003F31D9" w:rsidRPr="004A7B6B"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2.1.3</w:t>
            </w:r>
          </w:p>
        </w:tc>
        <w:tc>
          <w:tcPr>
            <w:tcW w:w="4294" w:type="dxa"/>
            <w:tcBorders>
              <w:top w:val="nil"/>
              <w:left w:val="nil"/>
              <w:bottom w:val="single" w:sz="4" w:space="0" w:color="auto"/>
              <w:right w:val="single" w:sz="4" w:space="0" w:color="auto"/>
            </w:tcBorders>
            <w:shd w:val="clear" w:color="auto" w:fill="auto"/>
            <w:vAlign w:val="bottom"/>
            <w:hideMark/>
          </w:tcPr>
          <w:p w14:paraId="1D844389" w14:textId="77777777" w:rsidR="003F31D9" w:rsidRPr="00146996"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Ú</w:t>
            </w:r>
            <w:r w:rsidRPr="00146996">
              <w:rPr>
                <w:rFonts w:ascii="Times New Roman" w:eastAsia="Times New Roman" w:hAnsi="Times New Roman"/>
              </w:rPr>
              <w:t>držba</w:t>
            </w:r>
            <w:r>
              <w:rPr>
                <w:rFonts w:ascii="Times New Roman" w:eastAsia="Times New Roman" w:hAnsi="Times New Roman"/>
              </w:rPr>
              <w:t xml:space="preserve"> a zveľaďovanie</w:t>
            </w:r>
            <w:r w:rsidRPr="00146996">
              <w:rPr>
                <w:rFonts w:ascii="Times New Roman" w:eastAsia="Times New Roman" w:hAnsi="Times New Roman"/>
              </w:rPr>
              <w:t xml:space="preserve"> </w:t>
            </w:r>
            <w:r>
              <w:rPr>
                <w:rFonts w:ascii="Times New Roman" w:eastAsia="Times New Roman" w:hAnsi="Times New Roman"/>
              </w:rPr>
              <w:t>miestnych komunikácií, cintorína a  d</w:t>
            </w:r>
            <w:r w:rsidRPr="00146996">
              <w:rPr>
                <w:rFonts w:ascii="Times New Roman" w:eastAsia="Times New Roman" w:hAnsi="Times New Roman"/>
              </w:rPr>
              <w:t xml:space="preserve">omu </w:t>
            </w:r>
            <w:r>
              <w:rPr>
                <w:rFonts w:ascii="Times New Roman" w:eastAsia="Times New Roman" w:hAnsi="Times New Roman"/>
              </w:rPr>
              <w:t>nádeje</w:t>
            </w:r>
          </w:p>
        </w:tc>
        <w:tc>
          <w:tcPr>
            <w:tcW w:w="1332" w:type="dxa"/>
            <w:tcBorders>
              <w:top w:val="single" w:sz="4" w:space="0" w:color="auto"/>
              <w:left w:val="nil"/>
              <w:bottom w:val="single" w:sz="4" w:space="0" w:color="auto"/>
              <w:right w:val="single" w:sz="4" w:space="0" w:color="auto"/>
            </w:tcBorders>
          </w:tcPr>
          <w:p w14:paraId="761FA546" w14:textId="77777777" w:rsidR="003F31D9" w:rsidRDefault="003F31D9" w:rsidP="00D84307">
            <w:pPr>
              <w:ind w:firstLine="0"/>
            </w:pPr>
            <w:r>
              <w:rPr>
                <w:rFonts w:ascii="Times New Roman" w:eastAsia="Times New Roman" w:hAnsi="Times New Roman"/>
              </w:rPr>
              <w:t>2000</w:t>
            </w:r>
            <w:r w:rsidRPr="00A565C7">
              <w:rPr>
                <w:rFonts w:ascii="Times New Roman" w:eastAsia="Times New Roman" w:hAnsi="Times New Roman"/>
              </w:rPr>
              <w:t>/rok</w:t>
            </w:r>
          </w:p>
        </w:tc>
        <w:tc>
          <w:tcPr>
            <w:tcW w:w="1215" w:type="dxa"/>
            <w:tcBorders>
              <w:top w:val="single" w:sz="4" w:space="0" w:color="auto"/>
              <w:left w:val="nil"/>
              <w:bottom w:val="single" w:sz="4" w:space="0" w:color="auto"/>
              <w:right w:val="single" w:sz="4" w:space="0" w:color="auto"/>
            </w:tcBorders>
          </w:tcPr>
          <w:p w14:paraId="68587219" w14:textId="151B6403" w:rsidR="003F31D9" w:rsidRDefault="00294E50" w:rsidP="00294E50">
            <w:pPr>
              <w:ind w:firstLine="0"/>
              <w:rPr>
                <w:rFonts w:ascii="Times New Roman" w:eastAsia="Times New Roman" w:hAnsi="Times New Roman"/>
              </w:rPr>
            </w:pPr>
            <w:r>
              <w:rPr>
                <w:rFonts w:ascii="Times New Roman" w:eastAsia="Times New Roman" w:hAnsi="Times New Roman"/>
              </w:rPr>
              <w:t>priebe</w:t>
            </w:r>
            <w:r w:rsidR="003F31D9">
              <w:rPr>
                <w:rFonts w:ascii="Times New Roman" w:eastAsia="Times New Roman" w:hAnsi="Times New Roman"/>
              </w:rPr>
              <w:t>ne</w:t>
            </w:r>
          </w:p>
        </w:tc>
      </w:tr>
      <w:tr w:rsidR="003F31D9" w14:paraId="290D27A2" w14:textId="241E143B" w:rsidTr="00294E50">
        <w:trPr>
          <w:trHeight w:val="288"/>
        </w:trPr>
        <w:tc>
          <w:tcPr>
            <w:tcW w:w="1372" w:type="dxa"/>
            <w:vMerge/>
            <w:tcBorders>
              <w:left w:val="single" w:sz="4" w:space="0" w:color="auto"/>
              <w:right w:val="single" w:sz="4" w:space="0" w:color="auto"/>
            </w:tcBorders>
            <w:vAlign w:val="center"/>
          </w:tcPr>
          <w:p w14:paraId="2574F392" w14:textId="77777777" w:rsidR="003F31D9" w:rsidRPr="004A7B6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tcPr>
          <w:p w14:paraId="12B0E256" w14:textId="77777777" w:rsidR="003F31D9"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2.1.4</w:t>
            </w:r>
          </w:p>
        </w:tc>
        <w:tc>
          <w:tcPr>
            <w:tcW w:w="4294" w:type="dxa"/>
            <w:tcBorders>
              <w:top w:val="nil"/>
              <w:left w:val="nil"/>
              <w:bottom w:val="single" w:sz="4" w:space="0" w:color="auto"/>
              <w:right w:val="single" w:sz="4" w:space="0" w:color="auto"/>
            </w:tcBorders>
            <w:shd w:val="clear" w:color="auto" w:fill="auto"/>
            <w:vAlign w:val="bottom"/>
          </w:tcPr>
          <w:p w14:paraId="26E7BCDC" w14:textId="77777777" w:rsidR="003F31D9"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Výstavba autobusových čakární</w:t>
            </w:r>
          </w:p>
        </w:tc>
        <w:tc>
          <w:tcPr>
            <w:tcW w:w="1332" w:type="dxa"/>
            <w:tcBorders>
              <w:top w:val="single" w:sz="4" w:space="0" w:color="auto"/>
              <w:left w:val="nil"/>
              <w:bottom w:val="single" w:sz="4" w:space="0" w:color="auto"/>
              <w:right w:val="single" w:sz="4" w:space="0" w:color="auto"/>
            </w:tcBorders>
          </w:tcPr>
          <w:p w14:paraId="2344FF91" w14:textId="32E61F7D" w:rsidR="003F31D9" w:rsidRDefault="003F31D9" w:rsidP="00D84307">
            <w:pPr>
              <w:ind w:firstLine="0"/>
              <w:rPr>
                <w:rFonts w:ascii="Times New Roman" w:eastAsia="Times New Roman" w:hAnsi="Times New Roman"/>
              </w:rPr>
            </w:pPr>
            <w:r>
              <w:rPr>
                <w:rFonts w:ascii="Times New Roman" w:eastAsia="Times New Roman" w:hAnsi="Times New Roman"/>
              </w:rPr>
              <w:t>18000</w:t>
            </w:r>
          </w:p>
        </w:tc>
        <w:tc>
          <w:tcPr>
            <w:tcW w:w="1215" w:type="dxa"/>
            <w:tcBorders>
              <w:top w:val="single" w:sz="4" w:space="0" w:color="auto"/>
              <w:left w:val="nil"/>
              <w:bottom w:val="single" w:sz="4" w:space="0" w:color="auto"/>
              <w:right w:val="single" w:sz="4" w:space="0" w:color="auto"/>
            </w:tcBorders>
          </w:tcPr>
          <w:p w14:paraId="30FAEB88" w14:textId="183B5558" w:rsidR="003F31D9" w:rsidRDefault="003F31D9" w:rsidP="00294E50">
            <w:pPr>
              <w:ind w:firstLine="0"/>
              <w:rPr>
                <w:rFonts w:ascii="Times New Roman" w:eastAsia="Times New Roman" w:hAnsi="Times New Roman"/>
              </w:rPr>
            </w:pPr>
            <w:r>
              <w:rPr>
                <w:rFonts w:ascii="Times New Roman" w:eastAsia="Times New Roman" w:hAnsi="Times New Roman"/>
              </w:rPr>
              <w:t>2017-19</w:t>
            </w:r>
          </w:p>
        </w:tc>
      </w:tr>
      <w:tr w:rsidR="00FF7554" w:rsidRPr="004A7B6B" w14:paraId="2D680645" w14:textId="252AA0EA" w:rsidTr="00294E50">
        <w:trPr>
          <w:trHeight w:val="408"/>
        </w:trPr>
        <w:tc>
          <w:tcPr>
            <w:tcW w:w="2384"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78B6300A" w14:textId="77777777" w:rsidR="00FF7554" w:rsidRPr="004A7B6B" w:rsidRDefault="00FF7554"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2.2</w:t>
            </w:r>
          </w:p>
        </w:tc>
        <w:tc>
          <w:tcPr>
            <w:tcW w:w="5626" w:type="dxa"/>
            <w:gridSpan w:val="2"/>
            <w:tcBorders>
              <w:top w:val="nil"/>
              <w:left w:val="nil"/>
              <w:bottom w:val="single" w:sz="4" w:space="0" w:color="auto"/>
              <w:right w:val="single" w:sz="4" w:space="0" w:color="auto"/>
            </w:tcBorders>
            <w:shd w:val="clear" w:color="auto" w:fill="DEEAF6"/>
            <w:noWrap/>
            <w:vAlign w:val="bottom"/>
            <w:hideMark/>
          </w:tcPr>
          <w:p w14:paraId="005DE6B3" w14:textId="77777777" w:rsidR="00FF7554" w:rsidRPr="004A7B6B" w:rsidRDefault="00FF7554"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Znižovanie energetickej náročnosti obecných budov</w:t>
            </w:r>
          </w:p>
        </w:tc>
        <w:tc>
          <w:tcPr>
            <w:tcW w:w="1215" w:type="dxa"/>
            <w:tcBorders>
              <w:top w:val="nil"/>
              <w:left w:val="nil"/>
              <w:bottom w:val="single" w:sz="4" w:space="0" w:color="auto"/>
              <w:right w:val="single" w:sz="4" w:space="0" w:color="auto"/>
            </w:tcBorders>
            <w:shd w:val="clear" w:color="auto" w:fill="DEEAF6"/>
          </w:tcPr>
          <w:p w14:paraId="6F6C090C" w14:textId="77777777" w:rsidR="00FF7554" w:rsidRDefault="00FF7554" w:rsidP="00D84307">
            <w:pPr>
              <w:spacing w:after="0" w:line="240" w:lineRule="auto"/>
              <w:rPr>
                <w:rFonts w:ascii="Times New Roman" w:eastAsia="Times New Roman" w:hAnsi="Times New Roman"/>
                <w:b/>
                <w:color w:val="000000"/>
              </w:rPr>
            </w:pPr>
          </w:p>
        </w:tc>
      </w:tr>
      <w:tr w:rsidR="003F31D9" w:rsidRPr="00E66AB1" w14:paraId="43CA2B23" w14:textId="1EA3FB9C" w:rsidTr="00294E50">
        <w:trPr>
          <w:trHeight w:val="549"/>
        </w:trPr>
        <w:tc>
          <w:tcPr>
            <w:tcW w:w="1372" w:type="dxa"/>
            <w:vMerge w:val="restart"/>
            <w:tcBorders>
              <w:top w:val="nil"/>
              <w:left w:val="single" w:sz="4" w:space="0" w:color="auto"/>
              <w:right w:val="single" w:sz="4" w:space="0" w:color="auto"/>
            </w:tcBorders>
            <w:shd w:val="clear" w:color="auto" w:fill="auto"/>
            <w:noWrap/>
            <w:vAlign w:val="center"/>
            <w:hideMark/>
          </w:tcPr>
          <w:p w14:paraId="0AC5431D" w14:textId="77777777" w:rsidR="003F31D9" w:rsidRPr="004A7B6B" w:rsidRDefault="003F31D9"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Aktivita</w:t>
            </w:r>
          </w:p>
        </w:tc>
        <w:tc>
          <w:tcPr>
            <w:tcW w:w="1012" w:type="dxa"/>
            <w:tcBorders>
              <w:top w:val="nil"/>
              <w:left w:val="nil"/>
              <w:bottom w:val="single" w:sz="4" w:space="0" w:color="auto"/>
              <w:right w:val="single" w:sz="4" w:space="0" w:color="auto"/>
            </w:tcBorders>
            <w:shd w:val="clear" w:color="auto" w:fill="auto"/>
            <w:noWrap/>
            <w:vAlign w:val="bottom"/>
            <w:hideMark/>
          </w:tcPr>
          <w:p w14:paraId="4CAC5A52" w14:textId="77777777" w:rsidR="003F31D9" w:rsidRPr="004A7B6B"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2.2</w:t>
            </w:r>
            <w:r w:rsidRPr="004A7B6B">
              <w:rPr>
                <w:rFonts w:ascii="Times New Roman" w:eastAsia="Times New Roman" w:hAnsi="Times New Roman"/>
                <w:color w:val="000000"/>
              </w:rPr>
              <w:t>.1</w:t>
            </w:r>
          </w:p>
        </w:tc>
        <w:tc>
          <w:tcPr>
            <w:tcW w:w="4294" w:type="dxa"/>
            <w:tcBorders>
              <w:top w:val="nil"/>
              <w:left w:val="nil"/>
              <w:bottom w:val="single" w:sz="4" w:space="0" w:color="auto"/>
              <w:right w:val="single" w:sz="4" w:space="0" w:color="auto"/>
            </w:tcBorders>
            <w:shd w:val="clear" w:color="auto" w:fill="auto"/>
            <w:vAlign w:val="bottom"/>
            <w:hideMark/>
          </w:tcPr>
          <w:p w14:paraId="0B11CAC4" w14:textId="77777777" w:rsidR="003F31D9" w:rsidRPr="0095166E" w:rsidRDefault="003F31D9" w:rsidP="00D84307">
            <w:pPr>
              <w:spacing w:after="0" w:line="240" w:lineRule="auto"/>
              <w:ind w:firstLine="0"/>
              <w:rPr>
                <w:rFonts w:ascii="Times New Roman" w:eastAsia="Times New Roman" w:hAnsi="Times New Roman"/>
              </w:rPr>
            </w:pPr>
            <w:r w:rsidRPr="0095166E">
              <w:rPr>
                <w:rFonts w:ascii="Times New Roman" w:eastAsia="Times New Roman" w:hAnsi="Times New Roman"/>
              </w:rPr>
              <w:t xml:space="preserve">Rekonštrukcia a zníženie energetickej náročnosti budovy </w:t>
            </w:r>
            <w:r>
              <w:rPr>
                <w:rFonts w:ascii="Times New Roman" w:eastAsia="Times New Roman" w:hAnsi="Times New Roman"/>
              </w:rPr>
              <w:t xml:space="preserve">obecného úradu </w:t>
            </w:r>
          </w:p>
        </w:tc>
        <w:tc>
          <w:tcPr>
            <w:tcW w:w="1332" w:type="dxa"/>
            <w:tcBorders>
              <w:top w:val="single" w:sz="4" w:space="0" w:color="auto"/>
              <w:left w:val="nil"/>
              <w:bottom w:val="single" w:sz="4" w:space="0" w:color="auto"/>
              <w:right w:val="single" w:sz="4" w:space="0" w:color="auto"/>
            </w:tcBorders>
          </w:tcPr>
          <w:p w14:paraId="449C85EA" w14:textId="77777777" w:rsidR="003F31D9" w:rsidRPr="00E66AB1"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120000</w:t>
            </w:r>
          </w:p>
        </w:tc>
        <w:tc>
          <w:tcPr>
            <w:tcW w:w="1215" w:type="dxa"/>
            <w:tcBorders>
              <w:top w:val="single" w:sz="4" w:space="0" w:color="auto"/>
              <w:left w:val="nil"/>
              <w:bottom w:val="single" w:sz="4" w:space="0" w:color="auto"/>
              <w:right w:val="single" w:sz="4" w:space="0" w:color="auto"/>
            </w:tcBorders>
          </w:tcPr>
          <w:p w14:paraId="13F85908" w14:textId="7A44E60A"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rPr>
              <w:t>2017</w:t>
            </w:r>
          </w:p>
        </w:tc>
      </w:tr>
      <w:tr w:rsidR="003F31D9" w:rsidRPr="00E66AB1" w14:paraId="58F270C3" w14:textId="397C34B7" w:rsidTr="00294E50">
        <w:trPr>
          <w:trHeight w:val="631"/>
        </w:trPr>
        <w:tc>
          <w:tcPr>
            <w:tcW w:w="1372" w:type="dxa"/>
            <w:vMerge/>
            <w:tcBorders>
              <w:left w:val="single" w:sz="4" w:space="0" w:color="auto"/>
              <w:right w:val="single" w:sz="4" w:space="0" w:color="auto"/>
            </w:tcBorders>
            <w:shd w:val="clear" w:color="auto" w:fill="auto"/>
            <w:noWrap/>
            <w:vAlign w:val="center"/>
          </w:tcPr>
          <w:p w14:paraId="3DE5C258" w14:textId="77777777" w:rsidR="003F31D9" w:rsidRPr="004A7B6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tcPr>
          <w:p w14:paraId="325D81A3" w14:textId="77777777" w:rsidR="003F31D9" w:rsidRPr="004A7B6B"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2.2.2</w:t>
            </w:r>
          </w:p>
        </w:tc>
        <w:tc>
          <w:tcPr>
            <w:tcW w:w="4294" w:type="dxa"/>
            <w:tcBorders>
              <w:top w:val="nil"/>
              <w:left w:val="nil"/>
              <w:bottom w:val="single" w:sz="4" w:space="0" w:color="auto"/>
              <w:right w:val="single" w:sz="4" w:space="0" w:color="auto"/>
            </w:tcBorders>
            <w:shd w:val="clear" w:color="auto" w:fill="auto"/>
            <w:vAlign w:val="bottom"/>
          </w:tcPr>
          <w:p w14:paraId="4843119F" w14:textId="1A725F7B" w:rsidR="003F31D9" w:rsidRPr="0095166E" w:rsidRDefault="003F31D9" w:rsidP="005D18DF">
            <w:pPr>
              <w:spacing w:after="0" w:line="240" w:lineRule="auto"/>
              <w:ind w:firstLine="0"/>
              <w:rPr>
                <w:rFonts w:ascii="Times New Roman" w:eastAsia="Times New Roman" w:hAnsi="Times New Roman"/>
              </w:rPr>
            </w:pPr>
            <w:r>
              <w:rPr>
                <w:rFonts w:ascii="Times New Roman" w:eastAsia="Times New Roman" w:hAnsi="Times New Roman"/>
              </w:rPr>
              <w:t>Z</w:t>
            </w:r>
            <w:r w:rsidRPr="0095166E">
              <w:rPr>
                <w:rFonts w:ascii="Times New Roman" w:eastAsia="Times New Roman" w:hAnsi="Times New Roman"/>
              </w:rPr>
              <w:t>níženie energetickej náročnosti</w:t>
            </w:r>
            <w:r w:rsidR="005D18DF">
              <w:rPr>
                <w:rFonts w:ascii="Times New Roman" w:eastAsia="Times New Roman" w:hAnsi="Times New Roman"/>
              </w:rPr>
              <w:t xml:space="preserve"> a rekonštrukcia nevyužitej budovy na Polyfunkčný o</w:t>
            </w:r>
            <w:r>
              <w:rPr>
                <w:rFonts w:ascii="Times New Roman" w:eastAsia="Times New Roman" w:hAnsi="Times New Roman"/>
              </w:rPr>
              <w:t>becný dom</w:t>
            </w:r>
            <w:r w:rsidRPr="0095166E">
              <w:rPr>
                <w:rFonts w:ascii="Times New Roman" w:eastAsia="Times New Roman" w:hAnsi="Times New Roman"/>
              </w:rPr>
              <w:t xml:space="preserve"> </w:t>
            </w:r>
          </w:p>
        </w:tc>
        <w:tc>
          <w:tcPr>
            <w:tcW w:w="1332" w:type="dxa"/>
            <w:tcBorders>
              <w:top w:val="single" w:sz="4" w:space="0" w:color="auto"/>
              <w:left w:val="nil"/>
              <w:bottom w:val="single" w:sz="4" w:space="0" w:color="auto"/>
              <w:right w:val="single" w:sz="4" w:space="0" w:color="auto"/>
            </w:tcBorders>
          </w:tcPr>
          <w:p w14:paraId="5007DE92" w14:textId="77777777" w:rsidR="003F31D9" w:rsidRPr="00E66AB1" w:rsidRDefault="003F31D9" w:rsidP="00D84307">
            <w:pPr>
              <w:spacing w:after="0" w:line="240" w:lineRule="auto"/>
              <w:ind w:firstLine="0"/>
              <w:rPr>
                <w:rFonts w:ascii="Times New Roman" w:eastAsia="Times New Roman" w:hAnsi="Times New Roman"/>
              </w:rPr>
            </w:pPr>
            <w:r w:rsidRPr="00E66AB1">
              <w:rPr>
                <w:rFonts w:ascii="Times New Roman" w:eastAsia="Times New Roman" w:hAnsi="Times New Roman"/>
              </w:rPr>
              <w:t>18000</w:t>
            </w:r>
          </w:p>
        </w:tc>
        <w:tc>
          <w:tcPr>
            <w:tcW w:w="1215" w:type="dxa"/>
            <w:tcBorders>
              <w:top w:val="single" w:sz="4" w:space="0" w:color="auto"/>
              <w:left w:val="nil"/>
              <w:bottom w:val="single" w:sz="4" w:space="0" w:color="auto"/>
              <w:right w:val="single" w:sz="4" w:space="0" w:color="auto"/>
            </w:tcBorders>
          </w:tcPr>
          <w:p w14:paraId="6CFF1BC8" w14:textId="4039FE40" w:rsidR="003F31D9" w:rsidRPr="00E66AB1" w:rsidRDefault="003F31D9" w:rsidP="00294E50">
            <w:pPr>
              <w:spacing w:after="0" w:line="240" w:lineRule="auto"/>
              <w:ind w:firstLine="0"/>
              <w:rPr>
                <w:rFonts w:ascii="Times New Roman" w:eastAsia="Times New Roman" w:hAnsi="Times New Roman"/>
              </w:rPr>
            </w:pPr>
            <w:r>
              <w:rPr>
                <w:rFonts w:ascii="Times New Roman" w:eastAsia="Times New Roman" w:hAnsi="Times New Roman"/>
              </w:rPr>
              <w:t xml:space="preserve"> 2018-20</w:t>
            </w:r>
          </w:p>
        </w:tc>
      </w:tr>
      <w:tr w:rsidR="003F31D9" w:rsidRPr="00E66AB1" w14:paraId="58496EF6" w14:textId="11D9B68E" w:rsidTr="00294E50">
        <w:trPr>
          <w:trHeight w:val="570"/>
        </w:trPr>
        <w:tc>
          <w:tcPr>
            <w:tcW w:w="1372" w:type="dxa"/>
            <w:vMerge/>
            <w:tcBorders>
              <w:left w:val="single" w:sz="4" w:space="0" w:color="auto"/>
              <w:right w:val="single" w:sz="4" w:space="0" w:color="auto"/>
            </w:tcBorders>
            <w:vAlign w:val="center"/>
          </w:tcPr>
          <w:p w14:paraId="67DCCDFE" w14:textId="77777777" w:rsidR="003F31D9" w:rsidRPr="004A7B6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tcPr>
          <w:p w14:paraId="1CD76B5B" w14:textId="77777777" w:rsidR="003F31D9" w:rsidRPr="004A7B6B"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2.2.3</w:t>
            </w:r>
          </w:p>
        </w:tc>
        <w:tc>
          <w:tcPr>
            <w:tcW w:w="4294" w:type="dxa"/>
            <w:tcBorders>
              <w:top w:val="nil"/>
              <w:left w:val="nil"/>
              <w:bottom w:val="single" w:sz="4" w:space="0" w:color="auto"/>
              <w:right w:val="single" w:sz="4" w:space="0" w:color="auto"/>
            </w:tcBorders>
            <w:shd w:val="clear" w:color="auto" w:fill="auto"/>
            <w:vAlign w:val="bottom"/>
          </w:tcPr>
          <w:p w14:paraId="0F3E52FC" w14:textId="77777777" w:rsidR="003F31D9" w:rsidRPr="0095166E" w:rsidRDefault="003F31D9" w:rsidP="00D84307">
            <w:pPr>
              <w:spacing w:after="0" w:line="240" w:lineRule="auto"/>
              <w:ind w:firstLine="0"/>
              <w:rPr>
                <w:rFonts w:ascii="Times New Roman" w:eastAsia="Times New Roman" w:hAnsi="Times New Roman"/>
              </w:rPr>
            </w:pPr>
            <w:r w:rsidRPr="0095166E">
              <w:rPr>
                <w:rFonts w:ascii="Times New Roman" w:eastAsia="Times New Roman" w:hAnsi="Times New Roman"/>
              </w:rPr>
              <w:t>Rekonštrukcia a zníženi</w:t>
            </w:r>
            <w:r>
              <w:rPr>
                <w:rFonts w:ascii="Times New Roman" w:eastAsia="Times New Roman" w:hAnsi="Times New Roman"/>
              </w:rPr>
              <w:t>e energetickej náročnosti budovy Základnej školy</w:t>
            </w:r>
          </w:p>
        </w:tc>
        <w:tc>
          <w:tcPr>
            <w:tcW w:w="1332" w:type="dxa"/>
            <w:tcBorders>
              <w:top w:val="single" w:sz="4" w:space="0" w:color="auto"/>
              <w:left w:val="nil"/>
              <w:bottom w:val="single" w:sz="4" w:space="0" w:color="auto"/>
              <w:right w:val="single" w:sz="4" w:space="0" w:color="auto"/>
            </w:tcBorders>
          </w:tcPr>
          <w:p w14:paraId="6502479D" w14:textId="77777777" w:rsidR="003F31D9" w:rsidRPr="00E66AB1"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15000</w:t>
            </w:r>
          </w:p>
          <w:p w14:paraId="23824979" w14:textId="77777777" w:rsidR="003F31D9" w:rsidRPr="00E66AB1" w:rsidRDefault="003F31D9" w:rsidP="00D84307">
            <w:pPr>
              <w:spacing w:after="0" w:line="240" w:lineRule="auto"/>
              <w:rPr>
                <w:rFonts w:ascii="Times New Roman" w:eastAsia="Times New Roman" w:hAnsi="Times New Roman"/>
              </w:rPr>
            </w:pPr>
          </w:p>
        </w:tc>
        <w:tc>
          <w:tcPr>
            <w:tcW w:w="1215" w:type="dxa"/>
            <w:tcBorders>
              <w:top w:val="single" w:sz="4" w:space="0" w:color="auto"/>
              <w:left w:val="nil"/>
              <w:bottom w:val="single" w:sz="4" w:space="0" w:color="auto"/>
              <w:right w:val="single" w:sz="4" w:space="0" w:color="auto"/>
            </w:tcBorders>
          </w:tcPr>
          <w:p w14:paraId="683D1277" w14:textId="0BDBB764"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rPr>
              <w:t xml:space="preserve"> 2019</w:t>
            </w:r>
          </w:p>
        </w:tc>
      </w:tr>
      <w:tr w:rsidR="00FF7554" w:rsidRPr="004A7B6B" w14:paraId="236D8F54" w14:textId="09FA57DE" w:rsidTr="00294E50">
        <w:trPr>
          <w:trHeight w:val="398"/>
        </w:trPr>
        <w:tc>
          <w:tcPr>
            <w:tcW w:w="2384"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1432C290" w14:textId="77777777" w:rsidR="00FF7554" w:rsidRPr="004A7B6B" w:rsidRDefault="00FF7554"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2.3</w:t>
            </w:r>
          </w:p>
        </w:tc>
        <w:tc>
          <w:tcPr>
            <w:tcW w:w="5626" w:type="dxa"/>
            <w:gridSpan w:val="2"/>
            <w:tcBorders>
              <w:top w:val="nil"/>
              <w:left w:val="nil"/>
              <w:bottom w:val="single" w:sz="4" w:space="0" w:color="auto"/>
              <w:right w:val="single" w:sz="4" w:space="0" w:color="auto"/>
            </w:tcBorders>
            <w:shd w:val="clear" w:color="auto" w:fill="DEEAF6"/>
            <w:vAlign w:val="bottom"/>
            <w:hideMark/>
          </w:tcPr>
          <w:p w14:paraId="7A5ED711" w14:textId="77777777" w:rsidR="00FF7554" w:rsidRPr="004A7B6B" w:rsidRDefault="00FF7554" w:rsidP="00D84307">
            <w:pPr>
              <w:spacing w:after="0" w:line="240" w:lineRule="auto"/>
              <w:rPr>
                <w:rFonts w:ascii="Times New Roman" w:eastAsia="Times New Roman" w:hAnsi="Times New Roman"/>
                <w:b/>
                <w:color w:val="000000"/>
              </w:rPr>
            </w:pPr>
            <w:r>
              <w:rPr>
                <w:rFonts w:ascii="Times New Roman" w:eastAsia="Times New Roman" w:hAnsi="Times New Roman"/>
                <w:b/>
                <w:color w:val="000000"/>
              </w:rPr>
              <w:t>Odpadové hospodárstvo</w:t>
            </w:r>
          </w:p>
        </w:tc>
        <w:tc>
          <w:tcPr>
            <w:tcW w:w="1215" w:type="dxa"/>
            <w:tcBorders>
              <w:top w:val="nil"/>
              <w:left w:val="nil"/>
              <w:bottom w:val="single" w:sz="4" w:space="0" w:color="auto"/>
              <w:right w:val="single" w:sz="4" w:space="0" w:color="auto"/>
            </w:tcBorders>
            <w:shd w:val="clear" w:color="auto" w:fill="DEEAF6"/>
          </w:tcPr>
          <w:p w14:paraId="6409A40E" w14:textId="77777777" w:rsidR="00FF7554" w:rsidRDefault="00FF7554" w:rsidP="00294E50">
            <w:pPr>
              <w:spacing w:after="0" w:line="240" w:lineRule="auto"/>
              <w:ind w:firstLine="0"/>
              <w:rPr>
                <w:rFonts w:ascii="Times New Roman" w:eastAsia="Times New Roman" w:hAnsi="Times New Roman"/>
                <w:b/>
                <w:color w:val="000000"/>
              </w:rPr>
            </w:pPr>
          </w:p>
        </w:tc>
      </w:tr>
      <w:tr w:rsidR="003F31D9" w14:paraId="2997835B" w14:textId="60E7A711" w:rsidTr="00294E50">
        <w:trPr>
          <w:trHeight w:val="603"/>
        </w:trPr>
        <w:tc>
          <w:tcPr>
            <w:tcW w:w="1372" w:type="dxa"/>
            <w:vMerge w:val="restart"/>
            <w:tcBorders>
              <w:top w:val="nil"/>
              <w:left w:val="single" w:sz="4" w:space="0" w:color="auto"/>
              <w:right w:val="single" w:sz="4" w:space="0" w:color="auto"/>
            </w:tcBorders>
            <w:shd w:val="clear" w:color="auto" w:fill="auto"/>
            <w:noWrap/>
            <w:vAlign w:val="center"/>
            <w:hideMark/>
          </w:tcPr>
          <w:p w14:paraId="3D204F93" w14:textId="77777777" w:rsidR="003F31D9" w:rsidRPr="004A7B6B" w:rsidRDefault="003F31D9"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Aktivita</w:t>
            </w:r>
          </w:p>
          <w:p w14:paraId="1B998DE0" w14:textId="77777777" w:rsidR="003F31D9" w:rsidRPr="004A7B6B" w:rsidRDefault="003F31D9" w:rsidP="00D84307">
            <w:pPr>
              <w:spacing w:after="0" w:line="240" w:lineRule="auto"/>
              <w:rPr>
                <w:rFonts w:ascii="Times New Roman" w:eastAsia="Times New Roman" w:hAnsi="Times New Roman"/>
                <w:color w:val="000000"/>
              </w:rPr>
            </w:pPr>
            <w:r w:rsidRPr="004A7B6B">
              <w:rPr>
                <w:rFonts w:ascii="Times New Roman" w:eastAsia="Times New Roman" w:hAnsi="Times New Roman"/>
                <w:color w:val="000000"/>
              </w:rPr>
              <w:t> </w:t>
            </w:r>
          </w:p>
          <w:p w14:paraId="6CE48B30" w14:textId="77777777" w:rsidR="003F31D9" w:rsidRPr="004A7B6B" w:rsidRDefault="003F31D9"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color w:val="000000"/>
              </w:rPr>
              <w:t> </w:t>
            </w:r>
          </w:p>
        </w:tc>
        <w:tc>
          <w:tcPr>
            <w:tcW w:w="1012" w:type="dxa"/>
            <w:tcBorders>
              <w:top w:val="nil"/>
              <w:left w:val="nil"/>
              <w:bottom w:val="single" w:sz="4" w:space="0" w:color="auto"/>
              <w:right w:val="single" w:sz="4" w:space="0" w:color="auto"/>
            </w:tcBorders>
            <w:shd w:val="clear" w:color="auto" w:fill="auto"/>
            <w:noWrap/>
            <w:vAlign w:val="bottom"/>
            <w:hideMark/>
          </w:tcPr>
          <w:p w14:paraId="16BC8EDA" w14:textId="77777777" w:rsidR="003F31D9" w:rsidRPr="004A7B6B"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2.3.1</w:t>
            </w:r>
          </w:p>
        </w:tc>
        <w:tc>
          <w:tcPr>
            <w:tcW w:w="4294" w:type="dxa"/>
            <w:tcBorders>
              <w:top w:val="nil"/>
              <w:left w:val="nil"/>
              <w:bottom w:val="single" w:sz="4" w:space="0" w:color="auto"/>
              <w:right w:val="single" w:sz="4" w:space="0" w:color="auto"/>
            </w:tcBorders>
            <w:shd w:val="clear" w:color="auto" w:fill="auto"/>
            <w:vAlign w:val="bottom"/>
            <w:hideMark/>
          </w:tcPr>
          <w:p w14:paraId="5AC0EF93" w14:textId="77777777" w:rsidR="003F31D9" w:rsidRPr="00335687" w:rsidRDefault="003F31D9" w:rsidP="00D84307">
            <w:pPr>
              <w:spacing w:after="0" w:line="240" w:lineRule="auto"/>
              <w:ind w:firstLine="0"/>
              <w:rPr>
                <w:rFonts w:ascii="Times New Roman" w:eastAsia="Times New Roman" w:hAnsi="Times New Roman"/>
              </w:rPr>
            </w:pPr>
            <w:r w:rsidRPr="00335687">
              <w:rPr>
                <w:rFonts w:ascii="Times New Roman" w:eastAsia="Times New Roman" w:hAnsi="Times New Roman"/>
              </w:rPr>
              <w:t>Zvýšenie počtu separačných kontajnerov a činností súvisiacich s osvetou a propagáciou separácie</w:t>
            </w:r>
            <w:r>
              <w:rPr>
                <w:rFonts w:ascii="Times New Roman" w:eastAsia="Times New Roman" w:hAnsi="Times New Roman"/>
              </w:rPr>
              <w:t xml:space="preserve"> – odpadové nádoby na sklo</w:t>
            </w:r>
          </w:p>
        </w:tc>
        <w:tc>
          <w:tcPr>
            <w:tcW w:w="1332" w:type="dxa"/>
            <w:tcBorders>
              <w:top w:val="single" w:sz="4" w:space="0" w:color="auto"/>
              <w:left w:val="nil"/>
              <w:bottom w:val="single" w:sz="4" w:space="0" w:color="auto"/>
              <w:right w:val="single" w:sz="4" w:space="0" w:color="auto"/>
            </w:tcBorders>
          </w:tcPr>
          <w:p w14:paraId="36B3C4F4" w14:textId="77777777" w:rsidR="003F31D9" w:rsidRDefault="003F31D9" w:rsidP="00D84307">
            <w:pPr>
              <w:ind w:firstLine="0"/>
            </w:pPr>
            <w:r>
              <w:rPr>
                <w:rFonts w:ascii="Times New Roman" w:eastAsia="Times New Roman" w:hAnsi="Times New Roman"/>
              </w:rPr>
              <w:t>500</w:t>
            </w:r>
            <w:r w:rsidRPr="00C261C1">
              <w:rPr>
                <w:rFonts w:ascii="Times New Roman" w:eastAsia="Times New Roman" w:hAnsi="Times New Roman"/>
              </w:rPr>
              <w:t>/rok</w:t>
            </w:r>
          </w:p>
        </w:tc>
        <w:tc>
          <w:tcPr>
            <w:tcW w:w="1215" w:type="dxa"/>
            <w:tcBorders>
              <w:top w:val="single" w:sz="4" w:space="0" w:color="auto"/>
              <w:left w:val="nil"/>
              <w:bottom w:val="single" w:sz="4" w:space="0" w:color="auto"/>
              <w:right w:val="single" w:sz="4" w:space="0" w:color="auto"/>
            </w:tcBorders>
          </w:tcPr>
          <w:p w14:paraId="32012C4A" w14:textId="12DFD826" w:rsidR="003F31D9" w:rsidRDefault="003F31D9" w:rsidP="00294E50">
            <w:pPr>
              <w:ind w:firstLine="0"/>
              <w:rPr>
                <w:rFonts w:ascii="Times New Roman" w:eastAsia="Times New Roman" w:hAnsi="Times New Roman"/>
              </w:rPr>
            </w:pPr>
            <w:r>
              <w:rPr>
                <w:rFonts w:ascii="Times New Roman" w:eastAsia="Times New Roman" w:hAnsi="Times New Roman"/>
                <w:color w:val="000000"/>
                <w:sz w:val="20"/>
                <w:szCs w:val="20"/>
                <w:lang w:eastAsia="sk-SK"/>
              </w:rPr>
              <w:t>Priebežne</w:t>
            </w:r>
          </w:p>
        </w:tc>
      </w:tr>
      <w:tr w:rsidR="003F31D9" w14:paraId="491B64BE" w14:textId="720CE90C" w:rsidTr="00294E50">
        <w:trPr>
          <w:trHeight w:val="756"/>
        </w:trPr>
        <w:tc>
          <w:tcPr>
            <w:tcW w:w="1372" w:type="dxa"/>
            <w:vMerge/>
            <w:tcBorders>
              <w:left w:val="single" w:sz="4" w:space="0" w:color="auto"/>
              <w:right w:val="single" w:sz="4" w:space="0" w:color="auto"/>
            </w:tcBorders>
            <w:shd w:val="clear" w:color="auto" w:fill="auto"/>
            <w:noWrap/>
            <w:vAlign w:val="bottom"/>
          </w:tcPr>
          <w:p w14:paraId="3497152C" w14:textId="77777777" w:rsidR="003F31D9" w:rsidRPr="004A7B6B" w:rsidRDefault="003F31D9" w:rsidP="00D84307">
            <w:pPr>
              <w:spacing w:after="0" w:line="240" w:lineRule="auto"/>
              <w:rPr>
                <w:rFonts w:ascii="Times New Roman" w:eastAsia="Times New Roman" w:hAnsi="Times New Roman"/>
                <w:color w:val="000000"/>
              </w:rPr>
            </w:pPr>
          </w:p>
        </w:tc>
        <w:tc>
          <w:tcPr>
            <w:tcW w:w="1012" w:type="dxa"/>
            <w:tcBorders>
              <w:top w:val="nil"/>
              <w:left w:val="nil"/>
              <w:bottom w:val="single" w:sz="4" w:space="0" w:color="auto"/>
              <w:right w:val="single" w:sz="4" w:space="0" w:color="auto"/>
            </w:tcBorders>
            <w:shd w:val="clear" w:color="auto" w:fill="auto"/>
            <w:noWrap/>
            <w:vAlign w:val="bottom"/>
          </w:tcPr>
          <w:p w14:paraId="23140E08" w14:textId="77777777" w:rsidR="003F31D9" w:rsidRPr="004A7B6B"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2.3.2</w:t>
            </w:r>
          </w:p>
        </w:tc>
        <w:tc>
          <w:tcPr>
            <w:tcW w:w="4294" w:type="dxa"/>
            <w:tcBorders>
              <w:top w:val="nil"/>
              <w:left w:val="nil"/>
              <w:bottom w:val="single" w:sz="4" w:space="0" w:color="auto"/>
              <w:right w:val="single" w:sz="4" w:space="0" w:color="auto"/>
            </w:tcBorders>
            <w:shd w:val="clear" w:color="auto" w:fill="auto"/>
            <w:vAlign w:val="bottom"/>
          </w:tcPr>
          <w:p w14:paraId="536B029A" w14:textId="77777777" w:rsidR="003F31D9" w:rsidRPr="00335687" w:rsidRDefault="003F31D9" w:rsidP="00D84307">
            <w:pPr>
              <w:spacing w:after="0" w:line="240" w:lineRule="auto"/>
              <w:ind w:firstLine="0"/>
              <w:rPr>
                <w:rFonts w:ascii="Times New Roman" w:eastAsia="Times New Roman" w:hAnsi="Times New Roman"/>
              </w:rPr>
            </w:pPr>
            <w:r w:rsidRPr="00335687">
              <w:rPr>
                <w:rFonts w:ascii="Times New Roman" w:eastAsia="Times New Roman" w:hAnsi="Times New Roman"/>
              </w:rPr>
              <w:t>Zvyšovanie právneho vedomia obyvateľov v oblasti odpadového hospodárstva a separovaného zberu</w:t>
            </w:r>
          </w:p>
        </w:tc>
        <w:tc>
          <w:tcPr>
            <w:tcW w:w="1332" w:type="dxa"/>
            <w:tcBorders>
              <w:top w:val="single" w:sz="4" w:space="0" w:color="auto"/>
              <w:left w:val="nil"/>
              <w:bottom w:val="single" w:sz="4" w:space="0" w:color="auto"/>
              <w:right w:val="single" w:sz="4" w:space="0" w:color="auto"/>
            </w:tcBorders>
          </w:tcPr>
          <w:p w14:paraId="4B4FA28A" w14:textId="77777777" w:rsidR="003F31D9"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100</w:t>
            </w:r>
            <w:r w:rsidRPr="00A565C7">
              <w:rPr>
                <w:rFonts w:ascii="Times New Roman" w:eastAsia="Times New Roman" w:hAnsi="Times New Roman"/>
              </w:rPr>
              <w:t>/rok</w:t>
            </w:r>
          </w:p>
        </w:tc>
        <w:tc>
          <w:tcPr>
            <w:tcW w:w="1215" w:type="dxa"/>
            <w:tcBorders>
              <w:top w:val="single" w:sz="4" w:space="0" w:color="auto"/>
              <w:left w:val="nil"/>
              <w:bottom w:val="single" w:sz="4" w:space="0" w:color="auto"/>
              <w:right w:val="single" w:sz="4" w:space="0" w:color="auto"/>
            </w:tcBorders>
          </w:tcPr>
          <w:p w14:paraId="74556D37" w14:textId="3073F3E9"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color w:val="000000"/>
                <w:sz w:val="20"/>
                <w:szCs w:val="20"/>
                <w:lang w:eastAsia="sk-SK"/>
              </w:rPr>
              <w:t>Priebežne</w:t>
            </w:r>
          </w:p>
        </w:tc>
      </w:tr>
      <w:tr w:rsidR="003F31D9" w14:paraId="6EAE300F" w14:textId="0C4BBA90" w:rsidTr="00294E50">
        <w:trPr>
          <w:trHeight w:val="301"/>
        </w:trPr>
        <w:tc>
          <w:tcPr>
            <w:tcW w:w="1372" w:type="dxa"/>
            <w:vMerge/>
            <w:tcBorders>
              <w:left w:val="single" w:sz="4" w:space="0" w:color="auto"/>
              <w:right w:val="single" w:sz="4" w:space="0" w:color="auto"/>
            </w:tcBorders>
            <w:shd w:val="clear" w:color="auto" w:fill="auto"/>
            <w:noWrap/>
            <w:vAlign w:val="bottom"/>
          </w:tcPr>
          <w:p w14:paraId="3AF4BA58" w14:textId="77777777" w:rsidR="003F31D9" w:rsidRPr="004A7B6B" w:rsidRDefault="003F31D9" w:rsidP="00D84307">
            <w:pPr>
              <w:spacing w:after="0" w:line="240" w:lineRule="auto"/>
              <w:rPr>
                <w:rFonts w:ascii="Times New Roman" w:eastAsia="Times New Roman" w:hAnsi="Times New Roman"/>
                <w:color w:val="000000"/>
              </w:rPr>
            </w:pPr>
          </w:p>
        </w:tc>
        <w:tc>
          <w:tcPr>
            <w:tcW w:w="1012" w:type="dxa"/>
            <w:tcBorders>
              <w:top w:val="nil"/>
              <w:left w:val="nil"/>
              <w:bottom w:val="single" w:sz="4" w:space="0" w:color="auto"/>
              <w:right w:val="single" w:sz="4" w:space="0" w:color="auto"/>
            </w:tcBorders>
            <w:shd w:val="clear" w:color="auto" w:fill="auto"/>
            <w:noWrap/>
            <w:vAlign w:val="bottom"/>
          </w:tcPr>
          <w:p w14:paraId="599D9C55" w14:textId="77777777" w:rsidR="003F31D9"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2.3.3</w:t>
            </w:r>
          </w:p>
        </w:tc>
        <w:tc>
          <w:tcPr>
            <w:tcW w:w="4294" w:type="dxa"/>
            <w:tcBorders>
              <w:top w:val="nil"/>
              <w:left w:val="nil"/>
              <w:bottom w:val="single" w:sz="4" w:space="0" w:color="auto"/>
              <w:right w:val="single" w:sz="4" w:space="0" w:color="auto"/>
            </w:tcBorders>
            <w:shd w:val="clear" w:color="auto" w:fill="auto"/>
            <w:vAlign w:val="bottom"/>
          </w:tcPr>
          <w:p w14:paraId="0E8344F8" w14:textId="77777777" w:rsidR="003F31D9"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Vybudovanie zberného dvora a kompostárne</w:t>
            </w:r>
          </w:p>
        </w:tc>
        <w:tc>
          <w:tcPr>
            <w:tcW w:w="1332" w:type="dxa"/>
            <w:tcBorders>
              <w:top w:val="single" w:sz="4" w:space="0" w:color="auto"/>
              <w:left w:val="nil"/>
              <w:bottom w:val="single" w:sz="4" w:space="0" w:color="auto"/>
              <w:right w:val="single" w:sz="4" w:space="0" w:color="auto"/>
            </w:tcBorders>
          </w:tcPr>
          <w:p w14:paraId="5CF99AA2" w14:textId="77777777" w:rsidR="003F31D9"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100 000</w:t>
            </w:r>
          </w:p>
        </w:tc>
        <w:tc>
          <w:tcPr>
            <w:tcW w:w="1215" w:type="dxa"/>
            <w:tcBorders>
              <w:top w:val="single" w:sz="4" w:space="0" w:color="auto"/>
              <w:left w:val="nil"/>
              <w:bottom w:val="single" w:sz="4" w:space="0" w:color="auto"/>
              <w:right w:val="single" w:sz="4" w:space="0" w:color="auto"/>
            </w:tcBorders>
          </w:tcPr>
          <w:p w14:paraId="5040E939" w14:textId="6B60FDC5"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rPr>
              <w:t>2017 - 20</w:t>
            </w:r>
          </w:p>
        </w:tc>
      </w:tr>
      <w:tr w:rsidR="003F31D9" w14:paraId="34720F1D" w14:textId="65401169" w:rsidTr="00294E50">
        <w:trPr>
          <w:trHeight w:val="301"/>
        </w:trPr>
        <w:tc>
          <w:tcPr>
            <w:tcW w:w="1372" w:type="dxa"/>
            <w:vMerge/>
            <w:tcBorders>
              <w:left w:val="single" w:sz="4" w:space="0" w:color="auto"/>
              <w:right w:val="single" w:sz="4" w:space="0" w:color="auto"/>
            </w:tcBorders>
            <w:shd w:val="clear" w:color="auto" w:fill="auto"/>
            <w:noWrap/>
            <w:vAlign w:val="bottom"/>
          </w:tcPr>
          <w:p w14:paraId="2B76AF47" w14:textId="77777777" w:rsidR="003F31D9" w:rsidRPr="004A7B6B" w:rsidRDefault="003F31D9" w:rsidP="00D84307">
            <w:pPr>
              <w:spacing w:after="0" w:line="240" w:lineRule="auto"/>
              <w:rPr>
                <w:rFonts w:ascii="Times New Roman" w:eastAsia="Times New Roman" w:hAnsi="Times New Roman"/>
                <w:color w:val="000000"/>
              </w:rPr>
            </w:pPr>
          </w:p>
        </w:tc>
        <w:tc>
          <w:tcPr>
            <w:tcW w:w="1012" w:type="dxa"/>
            <w:tcBorders>
              <w:top w:val="nil"/>
              <w:left w:val="nil"/>
              <w:bottom w:val="single" w:sz="4" w:space="0" w:color="auto"/>
              <w:right w:val="single" w:sz="4" w:space="0" w:color="auto"/>
            </w:tcBorders>
            <w:shd w:val="clear" w:color="auto" w:fill="auto"/>
            <w:noWrap/>
            <w:vAlign w:val="bottom"/>
          </w:tcPr>
          <w:p w14:paraId="032F0C24" w14:textId="77777777" w:rsidR="003F31D9"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2.3.4</w:t>
            </w:r>
          </w:p>
        </w:tc>
        <w:tc>
          <w:tcPr>
            <w:tcW w:w="4294" w:type="dxa"/>
            <w:tcBorders>
              <w:top w:val="nil"/>
              <w:left w:val="nil"/>
              <w:bottom w:val="single" w:sz="4" w:space="0" w:color="auto"/>
              <w:right w:val="single" w:sz="4" w:space="0" w:color="auto"/>
            </w:tcBorders>
            <w:shd w:val="clear" w:color="auto" w:fill="auto"/>
            <w:vAlign w:val="bottom"/>
          </w:tcPr>
          <w:p w14:paraId="3EF17049" w14:textId="77777777" w:rsidR="003F31D9"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Vybudovanie kanalizácie + ČOV</w:t>
            </w:r>
          </w:p>
        </w:tc>
        <w:tc>
          <w:tcPr>
            <w:tcW w:w="1332" w:type="dxa"/>
            <w:tcBorders>
              <w:top w:val="single" w:sz="4" w:space="0" w:color="auto"/>
              <w:left w:val="nil"/>
              <w:bottom w:val="single" w:sz="4" w:space="0" w:color="auto"/>
              <w:right w:val="single" w:sz="4" w:space="0" w:color="auto"/>
            </w:tcBorders>
          </w:tcPr>
          <w:p w14:paraId="4F6D64A2" w14:textId="77777777" w:rsidR="003F31D9" w:rsidRDefault="003F31D9" w:rsidP="00D84307">
            <w:pPr>
              <w:spacing w:after="0" w:line="240" w:lineRule="auto"/>
              <w:rPr>
                <w:rFonts w:ascii="Times New Roman" w:eastAsia="Times New Roman" w:hAnsi="Times New Roman"/>
              </w:rPr>
            </w:pPr>
          </w:p>
          <w:p w14:paraId="32BA699A" w14:textId="77777777" w:rsidR="003F31D9"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Zámer, podľa PD</w:t>
            </w:r>
          </w:p>
        </w:tc>
        <w:tc>
          <w:tcPr>
            <w:tcW w:w="1215" w:type="dxa"/>
            <w:tcBorders>
              <w:top w:val="single" w:sz="4" w:space="0" w:color="auto"/>
              <w:left w:val="nil"/>
              <w:bottom w:val="single" w:sz="4" w:space="0" w:color="auto"/>
              <w:right w:val="single" w:sz="4" w:space="0" w:color="auto"/>
            </w:tcBorders>
          </w:tcPr>
          <w:p w14:paraId="65E8E3F3" w14:textId="02F45D64"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rPr>
              <w:t>2021</w:t>
            </w:r>
          </w:p>
        </w:tc>
      </w:tr>
      <w:tr w:rsidR="00FF7554" w:rsidRPr="004A7B6B" w14:paraId="41244797" w14:textId="327DD651" w:rsidTr="00294E50">
        <w:trPr>
          <w:trHeight w:val="434"/>
        </w:trPr>
        <w:tc>
          <w:tcPr>
            <w:tcW w:w="2384"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16BAA108" w14:textId="77777777" w:rsidR="00FF7554" w:rsidRPr="004A7B6B" w:rsidRDefault="00FF7554"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2.4</w:t>
            </w:r>
          </w:p>
        </w:tc>
        <w:tc>
          <w:tcPr>
            <w:tcW w:w="5626" w:type="dxa"/>
            <w:gridSpan w:val="2"/>
            <w:tcBorders>
              <w:top w:val="nil"/>
              <w:left w:val="nil"/>
              <w:bottom w:val="single" w:sz="4" w:space="0" w:color="auto"/>
              <w:right w:val="single" w:sz="4" w:space="0" w:color="auto"/>
            </w:tcBorders>
            <w:shd w:val="clear" w:color="auto" w:fill="DEEAF6"/>
            <w:vAlign w:val="bottom"/>
            <w:hideMark/>
          </w:tcPr>
          <w:p w14:paraId="10C06D0D" w14:textId="77777777" w:rsidR="00FF7554" w:rsidRPr="004A7B6B" w:rsidRDefault="00FF7554" w:rsidP="00D84307">
            <w:pPr>
              <w:spacing w:after="0" w:line="240" w:lineRule="auto"/>
              <w:rPr>
                <w:rFonts w:ascii="Times New Roman" w:eastAsia="Times New Roman" w:hAnsi="Times New Roman"/>
                <w:b/>
                <w:color w:val="000000"/>
              </w:rPr>
            </w:pPr>
            <w:r>
              <w:rPr>
                <w:rFonts w:ascii="Times New Roman" w:eastAsia="Times New Roman" w:hAnsi="Times New Roman"/>
                <w:b/>
                <w:color w:val="000000"/>
              </w:rPr>
              <w:t>Bezpečnosť v obci</w:t>
            </w:r>
          </w:p>
        </w:tc>
        <w:tc>
          <w:tcPr>
            <w:tcW w:w="1215" w:type="dxa"/>
            <w:tcBorders>
              <w:top w:val="nil"/>
              <w:left w:val="nil"/>
              <w:bottom w:val="single" w:sz="4" w:space="0" w:color="auto"/>
              <w:right w:val="single" w:sz="4" w:space="0" w:color="auto"/>
            </w:tcBorders>
            <w:shd w:val="clear" w:color="auto" w:fill="DEEAF6"/>
          </w:tcPr>
          <w:p w14:paraId="2093B0A1" w14:textId="77777777" w:rsidR="00FF7554" w:rsidRDefault="00FF7554" w:rsidP="00294E50">
            <w:pPr>
              <w:spacing w:after="0" w:line="240" w:lineRule="auto"/>
              <w:ind w:firstLine="0"/>
              <w:rPr>
                <w:rFonts w:ascii="Times New Roman" w:eastAsia="Times New Roman" w:hAnsi="Times New Roman"/>
                <w:b/>
                <w:color w:val="000000"/>
              </w:rPr>
            </w:pPr>
          </w:p>
        </w:tc>
      </w:tr>
      <w:tr w:rsidR="003F31D9" w:rsidRPr="00E66AB1" w14:paraId="5EBB30BD" w14:textId="5CEBC3BD" w:rsidTr="00294E50">
        <w:trPr>
          <w:trHeight w:val="237"/>
        </w:trPr>
        <w:tc>
          <w:tcPr>
            <w:tcW w:w="1372" w:type="dxa"/>
            <w:vMerge w:val="restart"/>
            <w:tcBorders>
              <w:left w:val="single" w:sz="4" w:space="0" w:color="auto"/>
              <w:right w:val="single" w:sz="4" w:space="0" w:color="auto"/>
            </w:tcBorders>
            <w:shd w:val="clear" w:color="auto" w:fill="auto"/>
            <w:noWrap/>
            <w:vAlign w:val="bottom"/>
            <w:hideMark/>
          </w:tcPr>
          <w:p w14:paraId="27DB4AB7" w14:textId="77777777" w:rsidR="003F31D9" w:rsidRPr="004A7B6B" w:rsidRDefault="003F31D9" w:rsidP="00D84307">
            <w:pPr>
              <w:spacing w:after="0" w:line="240" w:lineRule="auto"/>
              <w:rPr>
                <w:rFonts w:ascii="Times New Roman" w:eastAsia="Times New Roman" w:hAnsi="Times New Roman"/>
                <w:color w:val="000000"/>
              </w:rPr>
            </w:pPr>
            <w:r w:rsidRPr="0038212B">
              <w:rPr>
                <w:rFonts w:ascii="Times New Roman" w:eastAsia="Times New Roman" w:hAnsi="Times New Roman"/>
                <w:b/>
                <w:bCs/>
                <w:color w:val="000000"/>
              </w:rPr>
              <w:t>Aktivita</w:t>
            </w:r>
          </w:p>
        </w:tc>
        <w:tc>
          <w:tcPr>
            <w:tcW w:w="1012" w:type="dxa"/>
            <w:tcBorders>
              <w:top w:val="nil"/>
              <w:left w:val="nil"/>
              <w:bottom w:val="single" w:sz="4" w:space="0" w:color="auto"/>
              <w:right w:val="single" w:sz="4" w:space="0" w:color="auto"/>
            </w:tcBorders>
            <w:shd w:val="clear" w:color="auto" w:fill="auto"/>
            <w:noWrap/>
            <w:vAlign w:val="bottom"/>
            <w:hideMark/>
          </w:tcPr>
          <w:p w14:paraId="22CE26AC" w14:textId="77777777" w:rsidR="003F31D9" w:rsidRPr="004A7B6B"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2.4</w:t>
            </w:r>
            <w:r w:rsidRPr="004A7B6B">
              <w:rPr>
                <w:rFonts w:ascii="Times New Roman" w:eastAsia="Times New Roman" w:hAnsi="Times New Roman"/>
                <w:color w:val="000000"/>
              </w:rPr>
              <w:t>.1</w:t>
            </w:r>
          </w:p>
        </w:tc>
        <w:tc>
          <w:tcPr>
            <w:tcW w:w="4294" w:type="dxa"/>
            <w:tcBorders>
              <w:top w:val="nil"/>
              <w:left w:val="nil"/>
              <w:bottom w:val="single" w:sz="4" w:space="0" w:color="auto"/>
              <w:right w:val="single" w:sz="4" w:space="0" w:color="auto"/>
            </w:tcBorders>
            <w:shd w:val="clear" w:color="auto" w:fill="auto"/>
            <w:vAlign w:val="bottom"/>
            <w:hideMark/>
          </w:tcPr>
          <w:p w14:paraId="59AE664E" w14:textId="77777777" w:rsidR="003F31D9" w:rsidRPr="004A7B6B" w:rsidRDefault="003F31D9"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Rekonštrukcia verejného osvetlenia obce</w:t>
            </w:r>
          </w:p>
        </w:tc>
        <w:tc>
          <w:tcPr>
            <w:tcW w:w="1332" w:type="dxa"/>
            <w:tcBorders>
              <w:top w:val="single" w:sz="4" w:space="0" w:color="auto"/>
              <w:left w:val="nil"/>
              <w:bottom w:val="single" w:sz="4" w:space="0" w:color="auto"/>
              <w:right w:val="single" w:sz="4" w:space="0" w:color="auto"/>
            </w:tcBorders>
          </w:tcPr>
          <w:p w14:paraId="1297A5AA" w14:textId="7A67DB9E" w:rsidR="003F31D9" w:rsidRPr="00E66AB1"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36000</w:t>
            </w:r>
          </w:p>
        </w:tc>
        <w:tc>
          <w:tcPr>
            <w:tcW w:w="1215" w:type="dxa"/>
            <w:tcBorders>
              <w:top w:val="single" w:sz="4" w:space="0" w:color="auto"/>
              <w:left w:val="nil"/>
              <w:bottom w:val="single" w:sz="4" w:space="0" w:color="auto"/>
              <w:right w:val="single" w:sz="4" w:space="0" w:color="auto"/>
            </w:tcBorders>
          </w:tcPr>
          <w:p w14:paraId="5BC10CCA" w14:textId="1811CF20"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color w:val="000000"/>
              </w:rPr>
              <w:t>2018</w:t>
            </w:r>
          </w:p>
        </w:tc>
      </w:tr>
      <w:tr w:rsidR="003F31D9" w:rsidRPr="00E66AB1" w14:paraId="1E407051" w14:textId="18148723" w:rsidTr="00294E50">
        <w:trPr>
          <w:trHeight w:val="237"/>
        </w:trPr>
        <w:tc>
          <w:tcPr>
            <w:tcW w:w="1372" w:type="dxa"/>
            <w:vMerge/>
            <w:tcBorders>
              <w:left w:val="single" w:sz="4" w:space="0" w:color="auto"/>
              <w:right w:val="single" w:sz="4" w:space="0" w:color="auto"/>
            </w:tcBorders>
            <w:shd w:val="clear" w:color="auto" w:fill="auto"/>
            <w:noWrap/>
            <w:vAlign w:val="bottom"/>
          </w:tcPr>
          <w:p w14:paraId="4E49B586" w14:textId="77777777" w:rsidR="003F31D9" w:rsidRPr="0038212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tcPr>
          <w:p w14:paraId="7CC5C0F9" w14:textId="77777777" w:rsidR="003F31D9" w:rsidRPr="004A7B6B"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2.4.2</w:t>
            </w:r>
          </w:p>
        </w:tc>
        <w:tc>
          <w:tcPr>
            <w:tcW w:w="4294" w:type="dxa"/>
            <w:tcBorders>
              <w:top w:val="nil"/>
              <w:left w:val="nil"/>
              <w:bottom w:val="single" w:sz="4" w:space="0" w:color="auto"/>
              <w:right w:val="single" w:sz="4" w:space="0" w:color="auto"/>
            </w:tcBorders>
            <w:shd w:val="clear" w:color="auto" w:fill="auto"/>
            <w:vAlign w:val="bottom"/>
          </w:tcPr>
          <w:p w14:paraId="498914DB" w14:textId="77777777" w:rsidR="003F31D9" w:rsidRPr="00335687"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 xml:space="preserve">Zriadenie </w:t>
            </w:r>
            <w:r w:rsidRPr="00335687">
              <w:rPr>
                <w:rFonts w:ascii="Times New Roman" w:eastAsia="Times New Roman" w:hAnsi="Times New Roman"/>
              </w:rPr>
              <w:t xml:space="preserve">kamerového </w:t>
            </w:r>
            <w:r>
              <w:rPr>
                <w:rFonts w:ascii="Times New Roman" w:eastAsia="Times New Roman" w:hAnsi="Times New Roman"/>
              </w:rPr>
              <w:t xml:space="preserve">a varovného </w:t>
            </w:r>
            <w:r w:rsidRPr="00335687">
              <w:rPr>
                <w:rFonts w:ascii="Times New Roman" w:eastAsia="Times New Roman" w:hAnsi="Times New Roman"/>
              </w:rPr>
              <w:t>systému</w:t>
            </w:r>
          </w:p>
        </w:tc>
        <w:tc>
          <w:tcPr>
            <w:tcW w:w="1332" w:type="dxa"/>
            <w:tcBorders>
              <w:top w:val="single" w:sz="4" w:space="0" w:color="auto"/>
              <w:left w:val="nil"/>
              <w:bottom w:val="single" w:sz="4" w:space="0" w:color="auto"/>
              <w:right w:val="single" w:sz="4" w:space="0" w:color="auto"/>
            </w:tcBorders>
          </w:tcPr>
          <w:p w14:paraId="2AF1EDE7" w14:textId="26576EF2" w:rsidR="003F31D9" w:rsidRPr="00E66AB1"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14000</w:t>
            </w:r>
          </w:p>
        </w:tc>
        <w:tc>
          <w:tcPr>
            <w:tcW w:w="1215" w:type="dxa"/>
            <w:tcBorders>
              <w:top w:val="single" w:sz="4" w:space="0" w:color="auto"/>
              <w:left w:val="nil"/>
              <w:bottom w:val="single" w:sz="4" w:space="0" w:color="auto"/>
              <w:right w:val="single" w:sz="4" w:space="0" w:color="auto"/>
            </w:tcBorders>
          </w:tcPr>
          <w:p w14:paraId="669116D0" w14:textId="7E43B851"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rPr>
              <w:t>2017 - 20</w:t>
            </w:r>
          </w:p>
        </w:tc>
      </w:tr>
      <w:tr w:rsidR="003F31D9" w:rsidRPr="00E66AB1" w14:paraId="346FC850" w14:textId="6725263E" w:rsidTr="00294E50">
        <w:trPr>
          <w:trHeight w:val="237"/>
        </w:trPr>
        <w:tc>
          <w:tcPr>
            <w:tcW w:w="1372" w:type="dxa"/>
            <w:vMerge/>
            <w:tcBorders>
              <w:left w:val="single" w:sz="4" w:space="0" w:color="auto"/>
              <w:right w:val="single" w:sz="4" w:space="0" w:color="auto"/>
            </w:tcBorders>
            <w:shd w:val="clear" w:color="auto" w:fill="auto"/>
            <w:noWrap/>
            <w:vAlign w:val="bottom"/>
          </w:tcPr>
          <w:p w14:paraId="29218C26" w14:textId="77777777" w:rsidR="003F31D9" w:rsidRPr="0038212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tcPr>
          <w:p w14:paraId="070A548A" w14:textId="77777777" w:rsidR="003F31D9"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2.4.3</w:t>
            </w:r>
          </w:p>
        </w:tc>
        <w:tc>
          <w:tcPr>
            <w:tcW w:w="4294" w:type="dxa"/>
            <w:tcBorders>
              <w:top w:val="nil"/>
              <w:left w:val="nil"/>
              <w:bottom w:val="single" w:sz="4" w:space="0" w:color="auto"/>
              <w:right w:val="single" w:sz="4" w:space="0" w:color="auto"/>
            </w:tcBorders>
            <w:shd w:val="clear" w:color="auto" w:fill="auto"/>
            <w:vAlign w:val="bottom"/>
          </w:tcPr>
          <w:p w14:paraId="3259F798" w14:textId="77777777" w:rsidR="003F31D9" w:rsidRPr="00335687"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 xml:space="preserve">Regulácia potoka – </w:t>
            </w:r>
            <w:r w:rsidRPr="003203CF">
              <w:rPr>
                <w:rFonts w:ascii="Times New Roman" w:eastAsia="Times New Roman" w:hAnsi="Times New Roman"/>
                <w:color w:val="000000" w:themeColor="text1"/>
              </w:rPr>
              <w:t>v ochrannom pásme</w:t>
            </w:r>
          </w:p>
        </w:tc>
        <w:tc>
          <w:tcPr>
            <w:tcW w:w="1332" w:type="dxa"/>
            <w:tcBorders>
              <w:top w:val="single" w:sz="4" w:space="0" w:color="auto"/>
              <w:left w:val="nil"/>
              <w:bottom w:val="single" w:sz="4" w:space="0" w:color="auto"/>
              <w:right w:val="single" w:sz="4" w:space="0" w:color="auto"/>
            </w:tcBorders>
          </w:tcPr>
          <w:p w14:paraId="407C444E" w14:textId="1E900B58" w:rsidR="003F31D9" w:rsidRPr="00E66AB1"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4 000000</w:t>
            </w:r>
          </w:p>
          <w:p w14:paraId="7A55461D" w14:textId="1051C8A7" w:rsidR="003F31D9" w:rsidRPr="00E66AB1" w:rsidRDefault="003F31D9" w:rsidP="00D84307">
            <w:pPr>
              <w:spacing w:after="0" w:line="240" w:lineRule="auto"/>
              <w:ind w:firstLine="0"/>
              <w:rPr>
                <w:rFonts w:ascii="Times New Roman" w:eastAsia="Times New Roman" w:hAnsi="Times New Roman"/>
              </w:rPr>
            </w:pPr>
          </w:p>
        </w:tc>
        <w:tc>
          <w:tcPr>
            <w:tcW w:w="1215" w:type="dxa"/>
            <w:tcBorders>
              <w:top w:val="single" w:sz="4" w:space="0" w:color="auto"/>
              <w:left w:val="nil"/>
              <w:bottom w:val="single" w:sz="4" w:space="0" w:color="auto"/>
              <w:right w:val="single" w:sz="4" w:space="0" w:color="auto"/>
            </w:tcBorders>
          </w:tcPr>
          <w:p w14:paraId="1738FBF5" w14:textId="0702F663" w:rsidR="003F31D9" w:rsidRPr="00E66AB1" w:rsidRDefault="003F31D9" w:rsidP="00294E50">
            <w:pPr>
              <w:spacing w:after="0" w:line="240" w:lineRule="auto"/>
              <w:ind w:firstLine="0"/>
              <w:rPr>
                <w:rFonts w:ascii="Times New Roman" w:eastAsia="Times New Roman" w:hAnsi="Times New Roman"/>
              </w:rPr>
            </w:pPr>
            <w:r>
              <w:rPr>
                <w:rFonts w:ascii="Times New Roman" w:eastAsia="Times New Roman" w:hAnsi="Times New Roman"/>
              </w:rPr>
              <w:t>2020</w:t>
            </w:r>
          </w:p>
        </w:tc>
      </w:tr>
      <w:tr w:rsidR="003F31D9" w:rsidRPr="00E66AB1" w14:paraId="00A33B04" w14:textId="00269AE8" w:rsidTr="00294E50">
        <w:trPr>
          <w:trHeight w:val="280"/>
        </w:trPr>
        <w:tc>
          <w:tcPr>
            <w:tcW w:w="1372" w:type="dxa"/>
            <w:vMerge/>
            <w:tcBorders>
              <w:left w:val="single" w:sz="4" w:space="0" w:color="auto"/>
              <w:right w:val="single" w:sz="4" w:space="0" w:color="auto"/>
            </w:tcBorders>
            <w:shd w:val="clear" w:color="auto" w:fill="auto"/>
            <w:noWrap/>
            <w:vAlign w:val="bottom"/>
          </w:tcPr>
          <w:p w14:paraId="3F646F9E" w14:textId="77777777" w:rsidR="003F31D9" w:rsidRPr="0038212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tcPr>
          <w:p w14:paraId="0B1ACFFA" w14:textId="77777777" w:rsidR="003F31D9"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2.4.4</w:t>
            </w:r>
          </w:p>
        </w:tc>
        <w:tc>
          <w:tcPr>
            <w:tcW w:w="4294" w:type="dxa"/>
            <w:tcBorders>
              <w:top w:val="nil"/>
              <w:left w:val="nil"/>
              <w:bottom w:val="single" w:sz="4" w:space="0" w:color="auto"/>
              <w:right w:val="single" w:sz="4" w:space="0" w:color="auto"/>
            </w:tcBorders>
            <w:shd w:val="clear" w:color="auto" w:fill="auto"/>
            <w:vAlign w:val="bottom"/>
          </w:tcPr>
          <w:p w14:paraId="1EA9598D" w14:textId="77777777" w:rsidR="003F31D9" w:rsidRPr="00E66AB1" w:rsidRDefault="003F31D9" w:rsidP="00D84307">
            <w:pPr>
              <w:spacing w:after="0" w:line="240" w:lineRule="auto"/>
              <w:ind w:firstLine="0"/>
              <w:rPr>
                <w:rFonts w:ascii="Times New Roman" w:eastAsia="Times New Roman" w:hAnsi="Times New Roman"/>
              </w:rPr>
            </w:pPr>
            <w:r w:rsidRPr="00E66AB1">
              <w:rPr>
                <w:rFonts w:ascii="Times New Roman" w:eastAsia="Times New Roman" w:hAnsi="Times New Roman"/>
              </w:rPr>
              <w:t>Rekonštrukcia požiarnej zbrojnice</w:t>
            </w:r>
          </w:p>
        </w:tc>
        <w:tc>
          <w:tcPr>
            <w:tcW w:w="1332" w:type="dxa"/>
            <w:tcBorders>
              <w:top w:val="single" w:sz="4" w:space="0" w:color="auto"/>
              <w:left w:val="nil"/>
              <w:bottom w:val="single" w:sz="4" w:space="0" w:color="auto"/>
              <w:right w:val="single" w:sz="4" w:space="0" w:color="auto"/>
            </w:tcBorders>
          </w:tcPr>
          <w:p w14:paraId="61DD44BF" w14:textId="58B6B257" w:rsidR="003F31D9" w:rsidRPr="00E66AB1"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25000</w:t>
            </w:r>
          </w:p>
        </w:tc>
        <w:tc>
          <w:tcPr>
            <w:tcW w:w="1215" w:type="dxa"/>
            <w:tcBorders>
              <w:top w:val="single" w:sz="4" w:space="0" w:color="auto"/>
              <w:left w:val="nil"/>
              <w:bottom w:val="single" w:sz="4" w:space="0" w:color="auto"/>
              <w:right w:val="single" w:sz="4" w:space="0" w:color="auto"/>
            </w:tcBorders>
          </w:tcPr>
          <w:p w14:paraId="641172E5" w14:textId="17B2EA4A"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rPr>
              <w:t>2017-18</w:t>
            </w:r>
          </w:p>
        </w:tc>
      </w:tr>
      <w:tr w:rsidR="003F31D9" w:rsidRPr="00E66AB1" w14:paraId="69C970A3" w14:textId="0C71B960" w:rsidTr="00294E50">
        <w:trPr>
          <w:trHeight w:val="237"/>
        </w:trPr>
        <w:tc>
          <w:tcPr>
            <w:tcW w:w="1372" w:type="dxa"/>
            <w:vMerge/>
            <w:tcBorders>
              <w:left w:val="single" w:sz="4" w:space="0" w:color="auto"/>
              <w:bottom w:val="single" w:sz="4" w:space="0" w:color="auto"/>
              <w:right w:val="single" w:sz="4" w:space="0" w:color="auto"/>
            </w:tcBorders>
            <w:shd w:val="clear" w:color="auto" w:fill="auto"/>
            <w:noWrap/>
            <w:vAlign w:val="bottom"/>
          </w:tcPr>
          <w:p w14:paraId="111BC3F3" w14:textId="77777777" w:rsidR="003F31D9" w:rsidRPr="0038212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tcPr>
          <w:p w14:paraId="7138FD4B" w14:textId="77777777" w:rsidR="003F31D9" w:rsidRPr="004A7B6B"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2.4.5</w:t>
            </w:r>
          </w:p>
        </w:tc>
        <w:tc>
          <w:tcPr>
            <w:tcW w:w="4294" w:type="dxa"/>
            <w:tcBorders>
              <w:top w:val="nil"/>
              <w:left w:val="nil"/>
              <w:bottom w:val="single" w:sz="4" w:space="0" w:color="auto"/>
              <w:right w:val="single" w:sz="4" w:space="0" w:color="auto"/>
            </w:tcBorders>
            <w:shd w:val="clear" w:color="auto" w:fill="auto"/>
            <w:vAlign w:val="bottom"/>
          </w:tcPr>
          <w:p w14:paraId="325A1E8B" w14:textId="77777777" w:rsidR="003F31D9" w:rsidRPr="00E66AB1" w:rsidRDefault="003F31D9" w:rsidP="00D84307">
            <w:pPr>
              <w:spacing w:after="0" w:line="240" w:lineRule="auto"/>
              <w:ind w:firstLine="0"/>
              <w:rPr>
                <w:rFonts w:ascii="Times New Roman" w:eastAsia="Times New Roman" w:hAnsi="Times New Roman"/>
              </w:rPr>
            </w:pPr>
            <w:r w:rsidRPr="00E66AB1">
              <w:rPr>
                <w:rFonts w:ascii="Times New Roman" w:eastAsia="Times New Roman" w:hAnsi="Times New Roman"/>
              </w:rPr>
              <w:t>Značenie v obytnej zóne</w:t>
            </w:r>
          </w:p>
        </w:tc>
        <w:tc>
          <w:tcPr>
            <w:tcW w:w="1332" w:type="dxa"/>
            <w:tcBorders>
              <w:top w:val="single" w:sz="4" w:space="0" w:color="auto"/>
              <w:left w:val="nil"/>
              <w:bottom w:val="single" w:sz="4" w:space="0" w:color="auto"/>
              <w:right w:val="single" w:sz="4" w:space="0" w:color="auto"/>
            </w:tcBorders>
          </w:tcPr>
          <w:p w14:paraId="46529921" w14:textId="77777777" w:rsidR="003F31D9" w:rsidRPr="00E66AB1"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3500</w:t>
            </w:r>
          </w:p>
        </w:tc>
        <w:tc>
          <w:tcPr>
            <w:tcW w:w="1215" w:type="dxa"/>
            <w:tcBorders>
              <w:top w:val="single" w:sz="4" w:space="0" w:color="auto"/>
              <w:left w:val="nil"/>
              <w:bottom w:val="single" w:sz="4" w:space="0" w:color="auto"/>
              <w:right w:val="single" w:sz="4" w:space="0" w:color="auto"/>
            </w:tcBorders>
          </w:tcPr>
          <w:p w14:paraId="01E1553F" w14:textId="45D2E6CF"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rPr>
              <w:t>2017</w:t>
            </w:r>
          </w:p>
        </w:tc>
      </w:tr>
      <w:tr w:rsidR="00FF7554" w14:paraId="5EC32AA2" w14:textId="3C8FFC4C" w:rsidTr="00294E50">
        <w:trPr>
          <w:trHeight w:val="603"/>
        </w:trPr>
        <w:tc>
          <w:tcPr>
            <w:tcW w:w="2384" w:type="dxa"/>
            <w:gridSpan w:val="2"/>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6FF2FB66" w14:textId="77777777" w:rsidR="00FF7554" w:rsidRPr="004A7B6B" w:rsidRDefault="00FF7554"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Priorita č. 3</w:t>
            </w:r>
          </w:p>
        </w:tc>
        <w:tc>
          <w:tcPr>
            <w:tcW w:w="4294" w:type="dxa"/>
            <w:tcBorders>
              <w:top w:val="single" w:sz="4" w:space="0" w:color="auto"/>
              <w:left w:val="nil"/>
              <w:bottom w:val="single" w:sz="4" w:space="0" w:color="auto"/>
              <w:right w:val="single" w:sz="4" w:space="0" w:color="auto"/>
            </w:tcBorders>
            <w:shd w:val="clear" w:color="auto" w:fill="9CC2E5"/>
            <w:vAlign w:val="bottom"/>
            <w:hideMark/>
          </w:tcPr>
          <w:p w14:paraId="57A35E41" w14:textId="77777777" w:rsidR="00FF7554" w:rsidRPr="004A7B6B" w:rsidRDefault="00FF7554"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Podpora mládeže, voľnočasových aktivít obyvateľov a turizmu</w:t>
            </w:r>
          </w:p>
        </w:tc>
        <w:tc>
          <w:tcPr>
            <w:tcW w:w="1332" w:type="dxa"/>
            <w:tcBorders>
              <w:top w:val="single" w:sz="4" w:space="0" w:color="auto"/>
              <w:left w:val="nil"/>
              <w:bottom w:val="single" w:sz="4" w:space="0" w:color="auto"/>
              <w:right w:val="single" w:sz="4" w:space="0" w:color="auto"/>
            </w:tcBorders>
            <w:shd w:val="clear" w:color="auto" w:fill="9CC2E5"/>
          </w:tcPr>
          <w:p w14:paraId="3163DA87" w14:textId="77777777" w:rsidR="00FF7554" w:rsidRDefault="00FF7554"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bCs/>
                <w:color w:val="000000"/>
              </w:rPr>
              <w:t>Náklady na opatrenie v EUR</w:t>
            </w:r>
          </w:p>
        </w:tc>
        <w:tc>
          <w:tcPr>
            <w:tcW w:w="1215" w:type="dxa"/>
            <w:tcBorders>
              <w:top w:val="single" w:sz="4" w:space="0" w:color="auto"/>
              <w:left w:val="nil"/>
              <w:bottom w:val="single" w:sz="4" w:space="0" w:color="auto"/>
              <w:right w:val="single" w:sz="4" w:space="0" w:color="auto"/>
            </w:tcBorders>
            <w:shd w:val="clear" w:color="auto" w:fill="9CC2E5"/>
          </w:tcPr>
          <w:p w14:paraId="7ACEC21B" w14:textId="5150F129" w:rsidR="00FF7554" w:rsidRDefault="00E7161F"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Predpokladaná doba realizácie</w:t>
            </w:r>
          </w:p>
        </w:tc>
      </w:tr>
      <w:tr w:rsidR="003203CF" w:rsidRPr="004A7B6B" w14:paraId="68421192" w14:textId="68F97620" w:rsidTr="00294E50">
        <w:trPr>
          <w:trHeight w:val="603"/>
        </w:trPr>
        <w:tc>
          <w:tcPr>
            <w:tcW w:w="2384"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00476E89" w14:textId="77777777" w:rsidR="003203CF" w:rsidRPr="004A7B6B" w:rsidRDefault="003203CF"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Opatrenie č. 3.1</w:t>
            </w:r>
          </w:p>
        </w:tc>
        <w:tc>
          <w:tcPr>
            <w:tcW w:w="6841" w:type="dxa"/>
            <w:gridSpan w:val="3"/>
            <w:tcBorders>
              <w:top w:val="single" w:sz="4" w:space="0" w:color="auto"/>
              <w:left w:val="nil"/>
              <w:bottom w:val="nil"/>
              <w:right w:val="single" w:sz="4" w:space="0" w:color="auto"/>
            </w:tcBorders>
            <w:shd w:val="clear" w:color="auto" w:fill="DEEAF6"/>
            <w:vAlign w:val="bottom"/>
            <w:hideMark/>
          </w:tcPr>
          <w:p w14:paraId="45358E41" w14:textId="7A54F6E3" w:rsidR="003203CF" w:rsidRDefault="003203CF"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Skvalitnenie podmienok pre voľnočasové, športové, kultúrne a spoločenské aktivity obyvateľov a</w:t>
            </w:r>
            <w:r w:rsidR="00294E50">
              <w:rPr>
                <w:rFonts w:ascii="Times New Roman" w:eastAsia="Times New Roman" w:hAnsi="Times New Roman"/>
                <w:b/>
                <w:color w:val="000000"/>
              </w:rPr>
              <w:t> </w:t>
            </w:r>
            <w:r>
              <w:rPr>
                <w:rFonts w:ascii="Times New Roman" w:eastAsia="Times New Roman" w:hAnsi="Times New Roman"/>
                <w:b/>
                <w:color w:val="000000"/>
              </w:rPr>
              <w:t>návštevníkov</w:t>
            </w:r>
          </w:p>
        </w:tc>
      </w:tr>
      <w:tr w:rsidR="003F31D9" w14:paraId="650E25B2" w14:textId="329F2B48" w:rsidTr="00294E50">
        <w:trPr>
          <w:trHeight w:val="533"/>
        </w:trPr>
        <w:tc>
          <w:tcPr>
            <w:tcW w:w="1372" w:type="dxa"/>
            <w:vMerge w:val="restart"/>
            <w:tcBorders>
              <w:top w:val="nil"/>
              <w:left w:val="single" w:sz="4" w:space="0" w:color="auto"/>
              <w:right w:val="single" w:sz="4" w:space="0" w:color="auto"/>
            </w:tcBorders>
            <w:shd w:val="clear" w:color="auto" w:fill="auto"/>
            <w:vAlign w:val="center"/>
            <w:hideMark/>
          </w:tcPr>
          <w:p w14:paraId="49A8FF7B" w14:textId="77777777" w:rsidR="003F31D9" w:rsidRPr="004A7B6B" w:rsidRDefault="003F31D9"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Aktivita</w:t>
            </w:r>
          </w:p>
        </w:tc>
        <w:tc>
          <w:tcPr>
            <w:tcW w:w="1012" w:type="dxa"/>
            <w:tcBorders>
              <w:top w:val="nil"/>
              <w:left w:val="nil"/>
              <w:bottom w:val="single" w:sz="4" w:space="0" w:color="auto"/>
              <w:right w:val="single" w:sz="4" w:space="0" w:color="auto"/>
            </w:tcBorders>
            <w:shd w:val="clear" w:color="auto" w:fill="auto"/>
            <w:noWrap/>
            <w:vAlign w:val="bottom"/>
            <w:hideMark/>
          </w:tcPr>
          <w:p w14:paraId="735DEBAB" w14:textId="77777777" w:rsidR="003F31D9" w:rsidRPr="004A7B6B" w:rsidRDefault="003F31D9" w:rsidP="00D84307">
            <w:pPr>
              <w:spacing w:after="0" w:line="240" w:lineRule="auto"/>
              <w:rPr>
                <w:rFonts w:ascii="Times New Roman" w:eastAsia="Times New Roman" w:hAnsi="Times New Roman"/>
                <w:color w:val="000000"/>
              </w:rPr>
            </w:pPr>
            <w:r w:rsidRPr="004A7B6B">
              <w:rPr>
                <w:rFonts w:ascii="Times New Roman" w:eastAsia="Times New Roman" w:hAnsi="Times New Roman"/>
                <w:color w:val="000000"/>
              </w:rPr>
              <w:t>3.1.1</w:t>
            </w:r>
          </w:p>
        </w:tc>
        <w:tc>
          <w:tcPr>
            <w:tcW w:w="4294" w:type="dxa"/>
            <w:tcBorders>
              <w:top w:val="single" w:sz="4" w:space="0" w:color="auto"/>
              <w:left w:val="nil"/>
              <w:bottom w:val="single" w:sz="4" w:space="0" w:color="auto"/>
              <w:right w:val="single" w:sz="4" w:space="0" w:color="auto"/>
            </w:tcBorders>
            <w:shd w:val="clear" w:color="auto" w:fill="auto"/>
            <w:vAlign w:val="bottom"/>
            <w:hideMark/>
          </w:tcPr>
          <w:p w14:paraId="75270517" w14:textId="77777777" w:rsidR="003F31D9" w:rsidRPr="00335687" w:rsidRDefault="003F31D9" w:rsidP="00D84307">
            <w:pPr>
              <w:spacing w:after="0" w:line="240" w:lineRule="auto"/>
              <w:ind w:firstLine="0"/>
              <w:rPr>
                <w:rFonts w:ascii="Times New Roman" w:eastAsia="Times New Roman" w:hAnsi="Times New Roman"/>
              </w:rPr>
            </w:pPr>
            <w:r w:rsidRPr="00335687">
              <w:rPr>
                <w:rFonts w:ascii="Times New Roman" w:eastAsia="Times New Roman" w:hAnsi="Times New Roman"/>
              </w:rPr>
              <w:t xml:space="preserve">Organizovanie pravidelných kultúrno - spoločenských podujatí v obci </w:t>
            </w:r>
          </w:p>
        </w:tc>
        <w:tc>
          <w:tcPr>
            <w:tcW w:w="1332" w:type="dxa"/>
            <w:tcBorders>
              <w:top w:val="single" w:sz="4" w:space="0" w:color="auto"/>
              <w:left w:val="nil"/>
              <w:bottom w:val="single" w:sz="4" w:space="0" w:color="auto"/>
              <w:right w:val="single" w:sz="4" w:space="0" w:color="auto"/>
            </w:tcBorders>
          </w:tcPr>
          <w:p w14:paraId="74FB3ADD" w14:textId="77777777" w:rsidR="003F31D9" w:rsidRDefault="003F31D9" w:rsidP="00D84307">
            <w:pPr>
              <w:ind w:firstLine="0"/>
            </w:pPr>
            <w:r>
              <w:rPr>
                <w:rFonts w:ascii="Times New Roman" w:eastAsia="Times New Roman" w:hAnsi="Times New Roman"/>
              </w:rPr>
              <w:t>5000</w:t>
            </w:r>
            <w:r w:rsidRPr="00021B04">
              <w:rPr>
                <w:rFonts w:ascii="Times New Roman" w:eastAsia="Times New Roman" w:hAnsi="Times New Roman"/>
              </w:rPr>
              <w:t>/rok</w:t>
            </w:r>
          </w:p>
        </w:tc>
        <w:tc>
          <w:tcPr>
            <w:tcW w:w="1215" w:type="dxa"/>
            <w:tcBorders>
              <w:top w:val="single" w:sz="4" w:space="0" w:color="auto"/>
              <w:left w:val="nil"/>
              <w:bottom w:val="single" w:sz="4" w:space="0" w:color="auto"/>
              <w:right w:val="single" w:sz="4" w:space="0" w:color="auto"/>
            </w:tcBorders>
          </w:tcPr>
          <w:p w14:paraId="1F4C3091" w14:textId="3D872BAC" w:rsidR="003F31D9" w:rsidRDefault="003F31D9" w:rsidP="00294E50">
            <w:pPr>
              <w:ind w:firstLine="0"/>
              <w:rPr>
                <w:rFonts w:ascii="Times New Roman" w:eastAsia="Times New Roman" w:hAnsi="Times New Roman"/>
              </w:rPr>
            </w:pPr>
            <w:r>
              <w:rPr>
                <w:rFonts w:ascii="Times New Roman" w:eastAsia="Times New Roman" w:hAnsi="Times New Roman"/>
                <w:color w:val="000000"/>
                <w:sz w:val="20"/>
                <w:szCs w:val="20"/>
                <w:lang w:eastAsia="sk-SK"/>
              </w:rPr>
              <w:t>Priebežne</w:t>
            </w:r>
          </w:p>
        </w:tc>
      </w:tr>
      <w:tr w:rsidR="003F31D9" w14:paraId="32B8AD5A" w14:textId="48EFE21F" w:rsidTr="00294E50">
        <w:trPr>
          <w:trHeight w:val="570"/>
        </w:trPr>
        <w:tc>
          <w:tcPr>
            <w:tcW w:w="1372" w:type="dxa"/>
            <w:vMerge/>
            <w:tcBorders>
              <w:left w:val="single" w:sz="4" w:space="0" w:color="auto"/>
              <w:right w:val="single" w:sz="4" w:space="0" w:color="auto"/>
            </w:tcBorders>
            <w:vAlign w:val="center"/>
            <w:hideMark/>
          </w:tcPr>
          <w:p w14:paraId="6AC90FC7" w14:textId="77777777" w:rsidR="003F31D9" w:rsidRPr="004A7B6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hideMark/>
          </w:tcPr>
          <w:p w14:paraId="3E6F37A2" w14:textId="77777777" w:rsidR="003F31D9" w:rsidRPr="004A7B6B" w:rsidRDefault="003F31D9" w:rsidP="00D84307">
            <w:pPr>
              <w:spacing w:after="0" w:line="240" w:lineRule="auto"/>
              <w:rPr>
                <w:rFonts w:ascii="Times New Roman" w:eastAsia="Times New Roman" w:hAnsi="Times New Roman"/>
                <w:color w:val="000000"/>
              </w:rPr>
            </w:pPr>
            <w:r w:rsidRPr="004A7B6B">
              <w:rPr>
                <w:rFonts w:ascii="Times New Roman" w:eastAsia="Times New Roman" w:hAnsi="Times New Roman"/>
                <w:color w:val="000000"/>
              </w:rPr>
              <w:t>3.1.2</w:t>
            </w:r>
          </w:p>
        </w:tc>
        <w:tc>
          <w:tcPr>
            <w:tcW w:w="4294" w:type="dxa"/>
            <w:tcBorders>
              <w:top w:val="nil"/>
              <w:left w:val="nil"/>
              <w:bottom w:val="single" w:sz="4" w:space="0" w:color="auto"/>
              <w:right w:val="single" w:sz="4" w:space="0" w:color="auto"/>
            </w:tcBorders>
            <w:shd w:val="clear" w:color="auto" w:fill="auto"/>
            <w:vAlign w:val="bottom"/>
            <w:hideMark/>
          </w:tcPr>
          <w:p w14:paraId="4BB622E2" w14:textId="77777777" w:rsidR="003F31D9" w:rsidRPr="00335687" w:rsidRDefault="003F31D9" w:rsidP="00D84307">
            <w:pPr>
              <w:spacing w:after="0" w:line="240" w:lineRule="auto"/>
              <w:ind w:firstLine="0"/>
              <w:rPr>
                <w:rFonts w:ascii="Times New Roman" w:eastAsia="Times New Roman" w:hAnsi="Times New Roman"/>
              </w:rPr>
            </w:pPr>
            <w:r w:rsidRPr="00335687">
              <w:rPr>
                <w:rFonts w:ascii="Times New Roman" w:eastAsia="Times New Roman" w:hAnsi="Times New Roman"/>
              </w:rPr>
              <w:t xml:space="preserve">Organizovanie nepravidelných kultúrno - spoločenských podujatí v obci </w:t>
            </w:r>
          </w:p>
        </w:tc>
        <w:tc>
          <w:tcPr>
            <w:tcW w:w="1332" w:type="dxa"/>
            <w:tcBorders>
              <w:top w:val="single" w:sz="4" w:space="0" w:color="auto"/>
              <w:left w:val="nil"/>
              <w:bottom w:val="single" w:sz="4" w:space="0" w:color="auto"/>
              <w:right w:val="single" w:sz="4" w:space="0" w:color="auto"/>
            </w:tcBorders>
          </w:tcPr>
          <w:p w14:paraId="25651A8F" w14:textId="77777777" w:rsidR="003F31D9" w:rsidRDefault="003F31D9" w:rsidP="00D84307">
            <w:pPr>
              <w:ind w:firstLine="0"/>
            </w:pPr>
            <w:r>
              <w:rPr>
                <w:rFonts w:ascii="Times New Roman" w:eastAsia="Times New Roman" w:hAnsi="Times New Roman"/>
              </w:rPr>
              <w:t>2000</w:t>
            </w:r>
            <w:r w:rsidRPr="00021B04">
              <w:rPr>
                <w:rFonts w:ascii="Times New Roman" w:eastAsia="Times New Roman" w:hAnsi="Times New Roman"/>
              </w:rPr>
              <w:t>/rok</w:t>
            </w:r>
          </w:p>
        </w:tc>
        <w:tc>
          <w:tcPr>
            <w:tcW w:w="1215" w:type="dxa"/>
            <w:tcBorders>
              <w:top w:val="single" w:sz="4" w:space="0" w:color="auto"/>
              <w:left w:val="nil"/>
              <w:bottom w:val="single" w:sz="4" w:space="0" w:color="auto"/>
              <w:right w:val="single" w:sz="4" w:space="0" w:color="auto"/>
            </w:tcBorders>
          </w:tcPr>
          <w:p w14:paraId="35C2A8FD" w14:textId="05A343AD" w:rsidR="003F31D9" w:rsidRDefault="003F31D9" w:rsidP="00294E50">
            <w:pPr>
              <w:ind w:firstLine="0"/>
              <w:rPr>
                <w:rFonts w:ascii="Times New Roman" w:eastAsia="Times New Roman" w:hAnsi="Times New Roman"/>
              </w:rPr>
            </w:pPr>
            <w:r>
              <w:rPr>
                <w:rFonts w:ascii="Times New Roman" w:eastAsia="Times New Roman" w:hAnsi="Times New Roman"/>
                <w:color w:val="000000"/>
                <w:sz w:val="20"/>
                <w:szCs w:val="20"/>
                <w:lang w:eastAsia="sk-SK"/>
              </w:rPr>
              <w:t>Priebežne</w:t>
            </w:r>
          </w:p>
        </w:tc>
      </w:tr>
      <w:tr w:rsidR="003F31D9" w14:paraId="08135470" w14:textId="07D9B0B4" w:rsidTr="00294E50">
        <w:trPr>
          <w:trHeight w:val="301"/>
        </w:trPr>
        <w:tc>
          <w:tcPr>
            <w:tcW w:w="1372" w:type="dxa"/>
            <w:vMerge/>
            <w:tcBorders>
              <w:left w:val="single" w:sz="4" w:space="0" w:color="auto"/>
              <w:right w:val="single" w:sz="4" w:space="0" w:color="auto"/>
            </w:tcBorders>
            <w:vAlign w:val="center"/>
            <w:hideMark/>
          </w:tcPr>
          <w:p w14:paraId="71DF2185" w14:textId="77777777" w:rsidR="003F31D9" w:rsidRPr="004A7B6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hideMark/>
          </w:tcPr>
          <w:p w14:paraId="1815E4A1" w14:textId="77777777" w:rsidR="003F31D9" w:rsidRPr="004A7B6B" w:rsidRDefault="003F31D9" w:rsidP="00D84307">
            <w:pPr>
              <w:spacing w:after="0" w:line="240" w:lineRule="auto"/>
              <w:rPr>
                <w:rFonts w:ascii="Times New Roman" w:eastAsia="Times New Roman" w:hAnsi="Times New Roman"/>
                <w:color w:val="000000"/>
              </w:rPr>
            </w:pPr>
            <w:r w:rsidRPr="004A7B6B">
              <w:rPr>
                <w:rFonts w:ascii="Times New Roman" w:eastAsia="Times New Roman" w:hAnsi="Times New Roman"/>
                <w:color w:val="000000"/>
              </w:rPr>
              <w:t>3.1.3</w:t>
            </w:r>
          </w:p>
        </w:tc>
        <w:tc>
          <w:tcPr>
            <w:tcW w:w="4294" w:type="dxa"/>
            <w:tcBorders>
              <w:top w:val="nil"/>
              <w:left w:val="nil"/>
              <w:bottom w:val="single" w:sz="4" w:space="0" w:color="auto"/>
              <w:right w:val="single" w:sz="4" w:space="0" w:color="auto"/>
            </w:tcBorders>
            <w:shd w:val="clear" w:color="auto" w:fill="auto"/>
            <w:vAlign w:val="bottom"/>
            <w:hideMark/>
          </w:tcPr>
          <w:p w14:paraId="1AF0AAF7" w14:textId="77777777" w:rsidR="003F31D9" w:rsidRPr="00335687" w:rsidRDefault="003F31D9" w:rsidP="00D84307">
            <w:pPr>
              <w:spacing w:after="0" w:line="240" w:lineRule="auto"/>
              <w:ind w:firstLine="0"/>
              <w:rPr>
                <w:rFonts w:ascii="Times New Roman" w:eastAsia="Times New Roman" w:hAnsi="Times New Roman"/>
              </w:rPr>
            </w:pPr>
            <w:r w:rsidRPr="00335687">
              <w:rPr>
                <w:rFonts w:ascii="Times New Roman" w:eastAsia="Times New Roman" w:hAnsi="Times New Roman"/>
              </w:rPr>
              <w:t>Podpora tradičných športových podujatí</w:t>
            </w:r>
          </w:p>
        </w:tc>
        <w:tc>
          <w:tcPr>
            <w:tcW w:w="1332" w:type="dxa"/>
            <w:tcBorders>
              <w:top w:val="single" w:sz="4" w:space="0" w:color="auto"/>
              <w:left w:val="nil"/>
              <w:bottom w:val="single" w:sz="4" w:space="0" w:color="auto"/>
              <w:right w:val="single" w:sz="4" w:space="0" w:color="auto"/>
            </w:tcBorders>
          </w:tcPr>
          <w:p w14:paraId="1DDB7B3B" w14:textId="77777777" w:rsidR="003F31D9" w:rsidRDefault="003F31D9" w:rsidP="00D84307">
            <w:pPr>
              <w:ind w:firstLine="0"/>
            </w:pPr>
            <w:r>
              <w:rPr>
                <w:rFonts w:ascii="Times New Roman" w:eastAsia="Times New Roman" w:hAnsi="Times New Roman"/>
              </w:rPr>
              <w:t>1500</w:t>
            </w:r>
            <w:r w:rsidRPr="00021B04">
              <w:rPr>
                <w:rFonts w:ascii="Times New Roman" w:eastAsia="Times New Roman" w:hAnsi="Times New Roman"/>
              </w:rPr>
              <w:t>/rok</w:t>
            </w:r>
          </w:p>
        </w:tc>
        <w:tc>
          <w:tcPr>
            <w:tcW w:w="1215" w:type="dxa"/>
            <w:tcBorders>
              <w:top w:val="single" w:sz="4" w:space="0" w:color="auto"/>
              <w:left w:val="nil"/>
              <w:bottom w:val="single" w:sz="4" w:space="0" w:color="auto"/>
              <w:right w:val="single" w:sz="4" w:space="0" w:color="auto"/>
            </w:tcBorders>
          </w:tcPr>
          <w:p w14:paraId="455CA51C" w14:textId="6367F453" w:rsidR="003F31D9" w:rsidRDefault="003F31D9" w:rsidP="00294E50">
            <w:pPr>
              <w:ind w:firstLine="0"/>
              <w:rPr>
                <w:rFonts w:ascii="Times New Roman" w:eastAsia="Times New Roman" w:hAnsi="Times New Roman"/>
              </w:rPr>
            </w:pPr>
            <w:r>
              <w:rPr>
                <w:rFonts w:ascii="Times New Roman" w:eastAsia="Times New Roman" w:hAnsi="Times New Roman"/>
                <w:color w:val="000000"/>
                <w:sz w:val="20"/>
                <w:szCs w:val="20"/>
                <w:lang w:eastAsia="sk-SK"/>
              </w:rPr>
              <w:t>Priebežne</w:t>
            </w:r>
          </w:p>
        </w:tc>
      </w:tr>
      <w:tr w:rsidR="003F31D9" w14:paraId="18763298" w14:textId="0E36F419" w:rsidTr="00294E50">
        <w:trPr>
          <w:trHeight w:val="1031"/>
        </w:trPr>
        <w:tc>
          <w:tcPr>
            <w:tcW w:w="1372" w:type="dxa"/>
            <w:vMerge/>
            <w:tcBorders>
              <w:left w:val="single" w:sz="4" w:space="0" w:color="auto"/>
              <w:right w:val="single" w:sz="4" w:space="0" w:color="auto"/>
            </w:tcBorders>
            <w:vAlign w:val="center"/>
            <w:hideMark/>
          </w:tcPr>
          <w:p w14:paraId="689B0388" w14:textId="77777777" w:rsidR="003F31D9" w:rsidRPr="004A7B6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hideMark/>
          </w:tcPr>
          <w:p w14:paraId="1DE3771D" w14:textId="77777777" w:rsidR="003F31D9" w:rsidRPr="004A7B6B"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3.1.4</w:t>
            </w:r>
          </w:p>
        </w:tc>
        <w:tc>
          <w:tcPr>
            <w:tcW w:w="4294" w:type="dxa"/>
            <w:tcBorders>
              <w:top w:val="nil"/>
              <w:left w:val="nil"/>
              <w:bottom w:val="single" w:sz="4" w:space="0" w:color="auto"/>
              <w:right w:val="single" w:sz="4" w:space="0" w:color="auto"/>
            </w:tcBorders>
            <w:shd w:val="clear" w:color="auto" w:fill="auto"/>
            <w:vAlign w:val="bottom"/>
            <w:hideMark/>
          </w:tcPr>
          <w:p w14:paraId="3A5D4CEE" w14:textId="77777777" w:rsidR="003F31D9" w:rsidRPr="00511276" w:rsidRDefault="003F31D9" w:rsidP="00D84307">
            <w:pPr>
              <w:spacing w:after="0" w:line="240" w:lineRule="auto"/>
              <w:ind w:firstLine="0"/>
              <w:rPr>
                <w:rFonts w:ascii="Times New Roman" w:eastAsia="Times New Roman" w:hAnsi="Times New Roman"/>
                <w:color w:val="FF0000"/>
              </w:rPr>
            </w:pPr>
            <w:r w:rsidRPr="00511276">
              <w:rPr>
                <w:rFonts w:ascii="Times New Roman" w:eastAsia="Times New Roman" w:hAnsi="Times New Roman"/>
              </w:rPr>
              <w:t xml:space="preserve">Podpora aktivít </w:t>
            </w:r>
            <w:r>
              <w:rPr>
                <w:rFonts w:ascii="Times New Roman" w:eastAsia="Times New Roman" w:hAnsi="Times New Roman"/>
              </w:rPr>
              <w:t>klubov a združení v obci alebo podpora vzniku nových klubov najmä pre mládež (požiarnici, telovýchovná jednota, klub mladých)</w:t>
            </w:r>
          </w:p>
        </w:tc>
        <w:tc>
          <w:tcPr>
            <w:tcW w:w="1332" w:type="dxa"/>
            <w:tcBorders>
              <w:top w:val="single" w:sz="4" w:space="0" w:color="auto"/>
              <w:left w:val="nil"/>
              <w:bottom w:val="single" w:sz="4" w:space="0" w:color="auto"/>
              <w:right w:val="single" w:sz="4" w:space="0" w:color="auto"/>
            </w:tcBorders>
          </w:tcPr>
          <w:p w14:paraId="285D258C" w14:textId="77777777" w:rsidR="003F31D9"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6500</w:t>
            </w:r>
            <w:r w:rsidRPr="00A565C7">
              <w:rPr>
                <w:rFonts w:ascii="Times New Roman" w:eastAsia="Times New Roman" w:hAnsi="Times New Roman"/>
              </w:rPr>
              <w:t>/rok</w:t>
            </w:r>
          </w:p>
        </w:tc>
        <w:tc>
          <w:tcPr>
            <w:tcW w:w="1215" w:type="dxa"/>
            <w:tcBorders>
              <w:top w:val="single" w:sz="4" w:space="0" w:color="auto"/>
              <w:left w:val="nil"/>
              <w:bottom w:val="single" w:sz="4" w:space="0" w:color="auto"/>
              <w:right w:val="single" w:sz="4" w:space="0" w:color="auto"/>
            </w:tcBorders>
          </w:tcPr>
          <w:p w14:paraId="6D3F1D26" w14:textId="26150200"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color w:val="000000"/>
                <w:sz w:val="20"/>
                <w:szCs w:val="20"/>
                <w:lang w:eastAsia="sk-SK"/>
              </w:rPr>
              <w:t>Priebežne</w:t>
            </w:r>
          </w:p>
        </w:tc>
      </w:tr>
      <w:tr w:rsidR="003F31D9" w:rsidRPr="001A673E" w14:paraId="6854DF6A" w14:textId="294E323E" w:rsidTr="00294E50">
        <w:trPr>
          <w:trHeight w:val="785"/>
        </w:trPr>
        <w:tc>
          <w:tcPr>
            <w:tcW w:w="1372" w:type="dxa"/>
            <w:vMerge/>
            <w:tcBorders>
              <w:left w:val="single" w:sz="4" w:space="0" w:color="auto"/>
              <w:right w:val="single" w:sz="4" w:space="0" w:color="auto"/>
            </w:tcBorders>
            <w:vAlign w:val="center"/>
          </w:tcPr>
          <w:p w14:paraId="097FB6AE" w14:textId="77777777" w:rsidR="003F31D9" w:rsidRPr="004A7B6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tcPr>
          <w:p w14:paraId="038FF34D" w14:textId="77777777" w:rsidR="003F31D9"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3.1.5</w:t>
            </w:r>
          </w:p>
        </w:tc>
        <w:tc>
          <w:tcPr>
            <w:tcW w:w="4294" w:type="dxa"/>
            <w:tcBorders>
              <w:top w:val="nil"/>
              <w:left w:val="nil"/>
              <w:bottom w:val="single" w:sz="4" w:space="0" w:color="auto"/>
              <w:right w:val="single" w:sz="4" w:space="0" w:color="auto"/>
            </w:tcBorders>
            <w:shd w:val="clear" w:color="auto" w:fill="auto"/>
            <w:vAlign w:val="bottom"/>
          </w:tcPr>
          <w:p w14:paraId="44758C64" w14:textId="77777777" w:rsidR="003F31D9" w:rsidRPr="00BB182A" w:rsidRDefault="003F31D9" w:rsidP="00D84307">
            <w:pPr>
              <w:spacing w:after="0" w:line="240" w:lineRule="auto"/>
              <w:ind w:firstLine="0"/>
              <w:rPr>
                <w:rFonts w:ascii="Times New Roman" w:eastAsia="Times New Roman" w:hAnsi="Times New Roman"/>
              </w:rPr>
            </w:pPr>
            <w:r w:rsidRPr="00BB182A">
              <w:rPr>
                <w:rFonts w:ascii="Times New Roman" w:hAnsi="Times New Roman"/>
              </w:rPr>
              <w:t>Rozšírenie podmienok pre cykloturistiku: Ohradzany – Košarovce-Holčíkovce-Domaša-Podčičva-Tovarné-Humenné-Slovenská Volová-Ohradzany</w:t>
            </w:r>
          </w:p>
        </w:tc>
        <w:tc>
          <w:tcPr>
            <w:tcW w:w="1332" w:type="dxa"/>
            <w:tcBorders>
              <w:top w:val="single" w:sz="4" w:space="0" w:color="auto"/>
              <w:left w:val="nil"/>
              <w:bottom w:val="single" w:sz="4" w:space="0" w:color="auto"/>
              <w:right w:val="single" w:sz="4" w:space="0" w:color="auto"/>
            </w:tcBorders>
          </w:tcPr>
          <w:p w14:paraId="12D74A95" w14:textId="7B8475F2" w:rsidR="003F31D9" w:rsidRPr="001A673E" w:rsidRDefault="003F31D9" w:rsidP="00D84307">
            <w:pPr>
              <w:spacing w:after="0" w:line="240" w:lineRule="auto"/>
              <w:ind w:firstLine="0"/>
              <w:rPr>
                <w:rFonts w:ascii="Times New Roman" w:eastAsia="Times New Roman" w:hAnsi="Times New Roman"/>
              </w:rPr>
            </w:pPr>
            <w:r w:rsidRPr="001A673E">
              <w:rPr>
                <w:rFonts w:ascii="Times New Roman" w:eastAsia="Times New Roman" w:hAnsi="Times New Roman"/>
              </w:rPr>
              <w:t>Zámer, podľa PD</w:t>
            </w:r>
          </w:p>
        </w:tc>
        <w:tc>
          <w:tcPr>
            <w:tcW w:w="1215" w:type="dxa"/>
            <w:tcBorders>
              <w:top w:val="single" w:sz="4" w:space="0" w:color="auto"/>
              <w:left w:val="nil"/>
              <w:bottom w:val="single" w:sz="4" w:space="0" w:color="auto"/>
              <w:right w:val="single" w:sz="4" w:space="0" w:color="auto"/>
            </w:tcBorders>
          </w:tcPr>
          <w:p w14:paraId="37EA3CAE" w14:textId="0EFA786B" w:rsidR="003F31D9" w:rsidRPr="001A673E" w:rsidRDefault="003F31D9" w:rsidP="00294E50">
            <w:pPr>
              <w:spacing w:after="0" w:line="240" w:lineRule="auto"/>
              <w:ind w:firstLine="0"/>
              <w:rPr>
                <w:rFonts w:ascii="Times New Roman" w:eastAsia="Times New Roman" w:hAnsi="Times New Roman"/>
              </w:rPr>
            </w:pPr>
            <w:r>
              <w:rPr>
                <w:rFonts w:ascii="Times New Roman" w:eastAsia="Times New Roman" w:hAnsi="Times New Roman"/>
              </w:rPr>
              <w:t>2019</w:t>
            </w:r>
          </w:p>
        </w:tc>
      </w:tr>
      <w:tr w:rsidR="00FF7554" w:rsidRPr="001A673E" w14:paraId="125FBA27" w14:textId="54C31F2E" w:rsidTr="00294E50">
        <w:trPr>
          <w:trHeight w:val="301"/>
        </w:trPr>
        <w:tc>
          <w:tcPr>
            <w:tcW w:w="1372" w:type="dxa"/>
            <w:vMerge/>
            <w:tcBorders>
              <w:left w:val="single" w:sz="4" w:space="0" w:color="auto"/>
              <w:right w:val="single" w:sz="4" w:space="0" w:color="auto"/>
            </w:tcBorders>
            <w:vAlign w:val="center"/>
          </w:tcPr>
          <w:p w14:paraId="03FB91CA" w14:textId="77777777" w:rsidR="00FF7554" w:rsidRPr="004A7B6B" w:rsidRDefault="00FF7554"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tcPr>
          <w:p w14:paraId="6514B225" w14:textId="3EE1E6C4" w:rsidR="00FF7554" w:rsidRDefault="00E85BB7"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3.1.6</w:t>
            </w:r>
          </w:p>
        </w:tc>
        <w:tc>
          <w:tcPr>
            <w:tcW w:w="4294" w:type="dxa"/>
            <w:tcBorders>
              <w:top w:val="nil"/>
              <w:left w:val="nil"/>
              <w:bottom w:val="single" w:sz="4" w:space="0" w:color="auto"/>
              <w:right w:val="single" w:sz="4" w:space="0" w:color="auto"/>
            </w:tcBorders>
            <w:shd w:val="clear" w:color="auto" w:fill="auto"/>
            <w:vAlign w:val="bottom"/>
          </w:tcPr>
          <w:p w14:paraId="66032562" w14:textId="77777777" w:rsidR="00FF7554" w:rsidRPr="00BB182A" w:rsidRDefault="00FF7554" w:rsidP="00D84307">
            <w:pPr>
              <w:spacing w:after="0" w:line="240" w:lineRule="auto"/>
              <w:ind w:firstLine="0"/>
              <w:rPr>
                <w:rFonts w:ascii="Times New Roman" w:hAnsi="Times New Roman"/>
                <w:color w:val="000000"/>
              </w:rPr>
            </w:pPr>
            <w:r>
              <w:rPr>
                <w:rFonts w:ascii="Times New Roman" w:hAnsi="Times New Roman"/>
                <w:color w:val="000000"/>
              </w:rPr>
              <w:t>Výstavba detského ihriska</w:t>
            </w:r>
          </w:p>
        </w:tc>
        <w:tc>
          <w:tcPr>
            <w:tcW w:w="1332" w:type="dxa"/>
            <w:tcBorders>
              <w:top w:val="single" w:sz="4" w:space="0" w:color="auto"/>
              <w:left w:val="nil"/>
              <w:bottom w:val="single" w:sz="4" w:space="0" w:color="auto"/>
              <w:right w:val="single" w:sz="4" w:space="0" w:color="auto"/>
            </w:tcBorders>
          </w:tcPr>
          <w:p w14:paraId="21BE08AE" w14:textId="77777777" w:rsidR="00FF7554" w:rsidRPr="001A673E" w:rsidRDefault="00FF7554" w:rsidP="00D84307">
            <w:pPr>
              <w:spacing w:after="0" w:line="240" w:lineRule="auto"/>
              <w:ind w:firstLine="0"/>
              <w:rPr>
                <w:rFonts w:ascii="Times New Roman" w:eastAsia="Times New Roman" w:hAnsi="Times New Roman"/>
              </w:rPr>
            </w:pPr>
            <w:r>
              <w:rPr>
                <w:rFonts w:ascii="Times New Roman" w:eastAsia="Times New Roman" w:hAnsi="Times New Roman"/>
              </w:rPr>
              <w:t>10 000</w:t>
            </w:r>
          </w:p>
        </w:tc>
        <w:tc>
          <w:tcPr>
            <w:tcW w:w="1215" w:type="dxa"/>
            <w:tcBorders>
              <w:top w:val="single" w:sz="4" w:space="0" w:color="auto"/>
              <w:left w:val="nil"/>
              <w:bottom w:val="single" w:sz="4" w:space="0" w:color="auto"/>
              <w:right w:val="single" w:sz="4" w:space="0" w:color="auto"/>
            </w:tcBorders>
          </w:tcPr>
          <w:p w14:paraId="5C901AE0" w14:textId="40CE9953" w:rsidR="00FF7554" w:rsidRDefault="003F31D9" w:rsidP="00294E50">
            <w:pPr>
              <w:tabs>
                <w:tab w:val="left" w:pos="1060"/>
              </w:tabs>
              <w:spacing w:after="0" w:line="240" w:lineRule="auto"/>
              <w:ind w:firstLine="0"/>
              <w:rPr>
                <w:rFonts w:ascii="Times New Roman" w:eastAsia="Times New Roman" w:hAnsi="Times New Roman"/>
              </w:rPr>
            </w:pPr>
            <w:r>
              <w:rPr>
                <w:rFonts w:ascii="Times New Roman" w:eastAsia="Times New Roman" w:hAnsi="Times New Roman"/>
              </w:rPr>
              <w:t>2018-20</w:t>
            </w:r>
          </w:p>
        </w:tc>
      </w:tr>
      <w:tr w:rsidR="00FF7554" w:rsidRPr="004A7B6B" w14:paraId="26311436" w14:textId="1F63E42F" w:rsidTr="00294E50">
        <w:trPr>
          <w:trHeight w:val="301"/>
        </w:trPr>
        <w:tc>
          <w:tcPr>
            <w:tcW w:w="2384"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7D7533D2" w14:textId="77777777" w:rsidR="00FF7554" w:rsidRPr="004A7B6B" w:rsidRDefault="00FF7554"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3.2</w:t>
            </w:r>
          </w:p>
        </w:tc>
        <w:tc>
          <w:tcPr>
            <w:tcW w:w="5626" w:type="dxa"/>
            <w:gridSpan w:val="2"/>
            <w:tcBorders>
              <w:top w:val="nil"/>
              <w:left w:val="nil"/>
              <w:bottom w:val="single" w:sz="4" w:space="0" w:color="auto"/>
              <w:right w:val="single" w:sz="4" w:space="0" w:color="auto"/>
            </w:tcBorders>
            <w:shd w:val="clear" w:color="auto" w:fill="DEEAF6"/>
            <w:noWrap/>
            <w:vAlign w:val="bottom"/>
            <w:hideMark/>
          </w:tcPr>
          <w:p w14:paraId="1451EE56" w14:textId="77777777" w:rsidR="00FF7554" w:rsidRPr="004A7B6B" w:rsidRDefault="00FF7554"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P</w:t>
            </w:r>
            <w:r w:rsidRPr="004A7B6B">
              <w:rPr>
                <w:rFonts w:ascii="Times New Roman" w:eastAsia="Times New Roman" w:hAnsi="Times New Roman"/>
                <w:b/>
                <w:color w:val="000000"/>
              </w:rPr>
              <w:t>ropagácia</w:t>
            </w:r>
            <w:r>
              <w:rPr>
                <w:rFonts w:ascii="Times New Roman" w:eastAsia="Times New Roman" w:hAnsi="Times New Roman"/>
                <w:b/>
                <w:color w:val="000000"/>
              </w:rPr>
              <w:t xml:space="preserve"> a reprezentácia obce, </w:t>
            </w:r>
            <w:r w:rsidRPr="004A7B6B">
              <w:rPr>
                <w:rFonts w:ascii="Times New Roman" w:eastAsia="Times New Roman" w:hAnsi="Times New Roman"/>
                <w:b/>
                <w:color w:val="000000"/>
              </w:rPr>
              <w:t>regiónu</w:t>
            </w:r>
            <w:r>
              <w:rPr>
                <w:rFonts w:ascii="Times New Roman" w:eastAsia="Times New Roman" w:hAnsi="Times New Roman"/>
                <w:b/>
                <w:color w:val="000000"/>
              </w:rPr>
              <w:t xml:space="preserve"> a územia MAS</w:t>
            </w:r>
          </w:p>
        </w:tc>
        <w:tc>
          <w:tcPr>
            <w:tcW w:w="1215" w:type="dxa"/>
            <w:tcBorders>
              <w:top w:val="nil"/>
              <w:left w:val="nil"/>
              <w:bottom w:val="single" w:sz="4" w:space="0" w:color="auto"/>
              <w:right w:val="single" w:sz="4" w:space="0" w:color="auto"/>
            </w:tcBorders>
            <w:shd w:val="clear" w:color="auto" w:fill="DEEAF6"/>
          </w:tcPr>
          <w:p w14:paraId="5635ACA0" w14:textId="77777777" w:rsidR="00FF7554" w:rsidRDefault="00FF7554" w:rsidP="00294E50">
            <w:pPr>
              <w:spacing w:after="0" w:line="240" w:lineRule="auto"/>
              <w:ind w:firstLine="0"/>
              <w:rPr>
                <w:rFonts w:ascii="Times New Roman" w:eastAsia="Times New Roman" w:hAnsi="Times New Roman"/>
                <w:b/>
                <w:color w:val="000000"/>
              </w:rPr>
            </w:pPr>
          </w:p>
        </w:tc>
      </w:tr>
      <w:tr w:rsidR="003F31D9" w:rsidRPr="001A673E" w14:paraId="631DFDFE" w14:textId="642C4FE3" w:rsidTr="00294E50">
        <w:trPr>
          <w:trHeight w:val="603"/>
        </w:trPr>
        <w:tc>
          <w:tcPr>
            <w:tcW w:w="1372" w:type="dxa"/>
            <w:vMerge w:val="restart"/>
            <w:tcBorders>
              <w:top w:val="nil"/>
              <w:left w:val="single" w:sz="4" w:space="0" w:color="auto"/>
              <w:right w:val="single" w:sz="4" w:space="0" w:color="auto"/>
            </w:tcBorders>
            <w:vAlign w:val="center"/>
            <w:hideMark/>
          </w:tcPr>
          <w:p w14:paraId="43E13395" w14:textId="77777777" w:rsidR="003F31D9" w:rsidRPr="004A7B6B" w:rsidRDefault="003F31D9"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Aktivita</w:t>
            </w:r>
          </w:p>
        </w:tc>
        <w:tc>
          <w:tcPr>
            <w:tcW w:w="1012" w:type="dxa"/>
            <w:tcBorders>
              <w:top w:val="nil"/>
              <w:left w:val="nil"/>
              <w:bottom w:val="single" w:sz="4" w:space="0" w:color="auto"/>
              <w:right w:val="single" w:sz="4" w:space="0" w:color="auto"/>
            </w:tcBorders>
            <w:shd w:val="clear" w:color="auto" w:fill="auto"/>
            <w:noWrap/>
            <w:vAlign w:val="bottom"/>
            <w:hideMark/>
          </w:tcPr>
          <w:p w14:paraId="3184BE69" w14:textId="77777777" w:rsidR="003F31D9" w:rsidRPr="004A7B6B"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3.2.1</w:t>
            </w:r>
          </w:p>
        </w:tc>
        <w:tc>
          <w:tcPr>
            <w:tcW w:w="4294" w:type="dxa"/>
            <w:tcBorders>
              <w:top w:val="nil"/>
              <w:left w:val="nil"/>
              <w:bottom w:val="single" w:sz="4" w:space="0" w:color="auto"/>
              <w:right w:val="single" w:sz="4" w:space="0" w:color="auto"/>
            </w:tcBorders>
            <w:shd w:val="clear" w:color="auto" w:fill="auto"/>
            <w:vAlign w:val="bottom"/>
            <w:hideMark/>
          </w:tcPr>
          <w:p w14:paraId="4C898F78" w14:textId="77777777" w:rsidR="003F31D9" w:rsidRPr="00335687" w:rsidRDefault="003F31D9" w:rsidP="00D84307">
            <w:pPr>
              <w:spacing w:after="0" w:line="240" w:lineRule="auto"/>
              <w:ind w:firstLine="0"/>
              <w:rPr>
                <w:rFonts w:ascii="Times New Roman" w:eastAsia="Times New Roman" w:hAnsi="Times New Roman"/>
              </w:rPr>
            </w:pPr>
            <w:r w:rsidRPr="00335687">
              <w:rPr>
                <w:rFonts w:ascii="Times New Roman" w:eastAsia="Times New Roman" w:hAnsi="Times New Roman"/>
              </w:rPr>
              <w:t>Účasť obce na regionálnych projektoch propagácie regiónu</w:t>
            </w:r>
            <w:r>
              <w:rPr>
                <w:rFonts w:ascii="Times New Roman" w:eastAsia="Times New Roman" w:hAnsi="Times New Roman"/>
              </w:rPr>
              <w:t xml:space="preserve"> a územia MAS</w:t>
            </w:r>
          </w:p>
        </w:tc>
        <w:tc>
          <w:tcPr>
            <w:tcW w:w="1332" w:type="dxa"/>
            <w:tcBorders>
              <w:top w:val="single" w:sz="4" w:space="0" w:color="auto"/>
              <w:left w:val="nil"/>
              <w:bottom w:val="single" w:sz="4" w:space="0" w:color="auto"/>
              <w:right w:val="single" w:sz="4" w:space="0" w:color="auto"/>
            </w:tcBorders>
          </w:tcPr>
          <w:p w14:paraId="5451D9D1" w14:textId="77777777" w:rsidR="003F31D9" w:rsidRPr="001A673E" w:rsidRDefault="003F31D9" w:rsidP="00D84307">
            <w:pPr>
              <w:spacing w:after="0" w:line="240" w:lineRule="auto"/>
              <w:ind w:firstLine="0"/>
              <w:rPr>
                <w:rFonts w:ascii="Times New Roman" w:eastAsia="Times New Roman" w:hAnsi="Times New Roman"/>
              </w:rPr>
            </w:pPr>
            <w:r w:rsidRPr="001A673E">
              <w:rPr>
                <w:rFonts w:ascii="Times New Roman" w:eastAsia="Times New Roman" w:hAnsi="Times New Roman"/>
              </w:rPr>
              <w:t>800/rok</w:t>
            </w:r>
          </w:p>
        </w:tc>
        <w:tc>
          <w:tcPr>
            <w:tcW w:w="1215" w:type="dxa"/>
            <w:tcBorders>
              <w:top w:val="single" w:sz="4" w:space="0" w:color="auto"/>
              <w:left w:val="nil"/>
              <w:bottom w:val="single" w:sz="4" w:space="0" w:color="auto"/>
              <w:right w:val="single" w:sz="4" w:space="0" w:color="auto"/>
            </w:tcBorders>
          </w:tcPr>
          <w:p w14:paraId="1301A889" w14:textId="4D1AE7E4" w:rsidR="003F31D9" w:rsidRPr="001A673E" w:rsidRDefault="003F31D9" w:rsidP="00294E50">
            <w:pPr>
              <w:spacing w:after="0" w:line="240" w:lineRule="auto"/>
              <w:ind w:firstLine="0"/>
              <w:rPr>
                <w:rFonts w:ascii="Times New Roman" w:eastAsia="Times New Roman" w:hAnsi="Times New Roman"/>
              </w:rPr>
            </w:pPr>
            <w:r>
              <w:rPr>
                <w:rFonts w:ascii="Times New Roman" w:eastAsia="Times New Roman" w:hAnsi="Times New Roman"/>
                <w:color w:val="000000"/>
                <w:sz w:val="20"/>
                <w:szCs w:val="20"/>
                <w:lang w:eastAsia="sk-SK"/>
              </w:rPr>
              <w:t>Priebežne</w:t>
            </w:r>
          </w:p>
        </w:tc>
      </w:tr>
      <w:tr w:rsidR="003F31D9" w:rsidRPr="001A673E" w14:paraId="7B22EEEB" w14:textId="41AB46EB" w:rsidTr="00294E50">
        <w:trPr>
          <w:trHeight w:val="278"/>
        </w:trPr>
        <w:tc>
          <w:tcPr>
            <w:tcW w:w="1372" w:type="dxa"/>
            <w:vMerge/>
            <w:tcBorders>
              <w:left w:val="single" w:sz="4" w:space="0" w:color="auto"/>
              <w:right w:val="single" w:sz="4" w:space="0" w:color="auto"/>
            </w:tcBorders>
            <w:vAlign w:val="center"/>
          </w:tcPr>
          <w:p w14:paraId="10A5D5AA" w14:textId="77777777" w:rsidR="003F31D9" w:rsidRPr="004A7B6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tcPr>
          <w:p w14:paraId="45028CCF" w14:textId="77777777" w:rsidR="003F31D9"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3.2.2</w:t>
            </w:r>
          </w:p>
        </w:tc>
        <w:tc>
          <w:tcPr>
            <w:tcW w:w="4294" w:type="dxa"/>
            <w:tcBorders>
              <w:top w:val="nil"/>
              <w:left w:val="nil"/>
              <w:bottom w:val="single" w:sz="4" w:space="0" w:color="auto"/>
              <w:right w:val="single" w:sz="4" w:space="0" w:color="auto"/>
            </w:tcBorders>
            <w:shd w:val="clear" w:color="auto" w:fill="auto"/>
            <w:vAlign w:val="bottom"/>
          </w:tcPr>
          <w:p w14:paraId="0DE0C7EE" w14:textId="77777777" w:rsidR="003F31D9" w:rsidRPr="00335687"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Informačné značenie - cyklotrasy</w:t>
            </w:r>
          </w:p>
        </w:tc>
        <w:tc>
          <w:tcPr>
            <w:tcW w:w="1332" w:type="dxa"/>
            <w:tcBorders>
              <w:top w:val="single" w:sz="4" w:space="0" w:color="auto"/>
              <w:left w:val="nil"/>
              <w:bottom w:val="single" w:sz="4" w:space="0" w:color="auto"/>
              <w:right w:val="single" w:sz="4" w:space="0" w:color="auto"/>
            </w:tcBorders>
          </w:tcPr>
          <w:p w14:paraId="0362AA11" w14:textId="77777777" w:rsidR="003F31D9" w:rsidRPr="001A673E"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1000</w:t>
            </w:r>
          </w:p>
        </w:tc>
        <w:tc>
          <w:tcPr>
            <w:tcW w:w="1215" w:type="dxa"/>
            <w:tcBorders>
              <w:top w:val="single" w:sz="4" w:space="0" w:color="auto"/>
              <w:left w:val="nil"/>
              <w:bottom w:val="single" w:sz="4" w:space="0" w:color="auto"/>
              <w:right w:val="single" w:sz="4" w:space="0" w:color="auto"/>
            </w:tcBorders>
          </w:tcPr>
          <w:p w14:paraId="62CC7338" w14:textId="1C3EEEB2"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rPr>
              <w:t>2018</w:t>
            </w:r>
          </w:p>
        </w:tc>
      </w:tr>
      <w:tr w:rsidR="003F31D9" w14:paraId="649FC9FF" w14:textId="586D20FB" w:rsidTr="00294E50">
        <w:trPr>
          <w:trHeight w:val="281"/>
        </w:trPr>
        <w:tc>
          <w:tcPr>
            <w:tcW w:w="1372" w:type="dxa"/>
            <w:vMerge/>
            <w:tcBorders>
              <w:left w:val="single" w:sz="4" w:space="0" w:color="auto"/>
              <w:right w:val="single" w:sz="4" w:space="0" w:color="auto"/>
            </w:tcBorders>
            <w:vAlign w:val="center"/>
          </w:tcPr>
          <w:p w14:paraId="063495AD" w14:textId="77777777" w:rsidR="003F31D9" w:rsidRPr="004A7B6B" w:rsidRDefault="003F31D9" w:rsidP="00D84307">
            <w:pPr>
              <w:spacing w:after="0" w:line="240" w:lineRule="auto"/>
              <w:rPr>
                <w:rFonts w:ascii="Times New Roman" w:eastAsia="Times New Roman" w:hAnsi="Times New Roman"/>
                <w:b/>
                <w:bCs/>
                <w:color w:val="000000"/>
              </w:rPr>
            </w:pPr>
          </w:p>
        </w:tc>
        <w:tc>
          <w:tcPr>
            <w:tcW w:w="1012" w:type="dxa"/>
            <w:tcBorders>
              <w:top w:val="nil"/>
              <w:left w:val="nil"/>
              <w:bottom w:val="single" w:sz="4" w:space="0" w:color="auto"/>
              <w:right w:val="single" w:sz="4" w:space="0" w:color="auto"/>
            </w:tcBorders>
            <w:shd w:val="clear" w:color="auto" w:fill="auto"/>
            <w:noWrap/>
            <w:vAlign w:val="bottom"/>
          </w:tcPr>
          <w:p w14:paraId="2A5EBB55" w14:textId="77777777" w:rsidR="003F31D9" w:rsidRDefault="003F31D9"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3.2.3</w:t>
            </w:r>
          </w:p>
        </w:tc>
        <w:tc>
          <w:tcPr>
            <w:tcW w:w="4294" w:type="dxa"/>
            <w:tcBorders>
              <w:top w:val="nil"/>
              <w:left w:val="nil"/>
              <w:bottom w:val="single" w:sz="4" w:space="0" w:color="auto"/>
              <w:right w:val="single" w:sz="4" w:space="0" w:color="auto"/>
            </w:tcBorders>
            <w:shd w:val="clear" w:color="auto" w:fill="auto"/>
            <w:vAlign w:val="bottom"/>
          </w:tcPr>
          <w:p w14:paraId="0F45692C" w14:textId="77777777" w:rsidR="003F31D9"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Účasť obce na medzinárodných projektoch s partnerskými organizáciami v Poľsku, Maďarsku a na Ukrajine</w:t>
            </w:r>
          </w:p>
        </w:tc>
        <w:tc>
          <w:tcPr>
            <w:tcW w:w="1332" w:type="dxa"/>
            <w:tcBorders>
              <w:top w:val="single" w:sz="4" w:space="0" w:color="auto"/>
              <w:left w:val="nil"/>
              <w:bottom w:val="single" w:sz="4" w:space="0" w:color="auto"/>
              <w:right w:val="single" w:sz="4" w:space="0" w:color="auto"/>
            </w:tcBorders>
          </w:tcPr>
          <w:p w14:paraId="74E086C9" w14:textId="77777777" w:rsidR="003F31D9" w:rsidRDefault="003F31D9" w:rsidP="00D84307">
            <w:pPr>
              <w:spacing w:after="0" w:line="240" w:lineRule="auto"/>
              <w:ind w:firstLine="0"/>
              <w:rPr>
                <w:rFonts w:ascii="Times New Roman" w:eastAsia="Times New Roman" w:hAnsi="Times New Roman"/>
              </w:rPr>
            </w:pPr>
            <w:r>
              <w:rPr>
                <w:rFonts w:ascii="Times New Roman" w:eastAsia="Times New Roman" w:hAnsi="Times New Roman"/>
              </w:rPr>
              <w:t>Podľa ponuky</w:t>
            </w:r>
          </w:p>
        </w:tc>
        <w:tc>
          <w:tcPr>
            <w:tcW w:w="1215" w:type="dxa"/>
            <w:tcBorders>
              <w:top w:val="single" w:sz="4" w:space="0" w:color="auto"/>
              <w:left w:val="nil"/>
              <w:bottom w:val="single" w:sz="4" w:space="0" w:color="auto"/>
              <w:right w:val="single" w:sz="4" w:space="0" w:color="auto"/>
            </w:tcBorders>
          </w:tcPr>
          <w:p w14:paraId="6D971DC4" w14:textId="3557E67A" w:rsidR="003F31D9" w:rsidRDefault="003F31D9" w:rsidP="00294E50">
            <w:pPr>
              <w:spacing w:after="0" w:line="240" w:lineRule="auto"/>
              <w:ind w:firstLine="0"/>
              <w:rPr>
                <w:rFonts w:ascii="Times New Roman" w:eastAsia="Times New Roman" w:hAnsi="Times New Roman"/>
              </w:rPr>
            </w:pPr>
            <w:r>
              <w:rPr>
                <w:rFonts w:ascii="Times New Roman" w:eastAsia="Times New Roman" w:hAnsi="Times New Roman"/>
                <w:color w:val="000000"/>
                <w:sz w:val="20"/>
                <w:szCs w:val="20"/>
                <w:lang w:eastAsia="sk-SK"/>
              </w:rPr>
              <w:t>Priebežne</w:t>
            </w:r>
          </w:p>
        </w:tc>
      </w:tr>
    </w:tbl>
    <w:p w14:paraId="4EAABE27" w14:textId="77777777" w:rsidR="00642AE7" w:rsidRPr="00642AE7" w:rsidRDefault="00642AE7" w:rsidP="00294E50">
      <w:pPr>
        <w:ind w:firstLine="0"/>
      </w:pPr>
    </w:p>
    <w:p w14:paraId="074DB17E" w14:textId="77777777" w:rsidR="0073585D" w:rsidRPr="001D18C4" w:rsidRDefault="0073585D" w:rsidP="00D84307">
      <w:pPr>
        <w:pStyle w:val="Nadpis1"/>
        <w:ind w:left="0"/>
      </w:pPr>
      <w:bookmarkStart w:id="135" w:name="_Toc437414434"/>
      <w:bookmarkStart w:id="136" w:name="_Toc467676105"/>
      <w:bookmarkStart w:id="137" w:name="_Toc436978630"/>
      <w:r w:rsidRPr="001D18C4">
        <w:lastRenderedPageBreak/>
        <w:t>Finančná časť</w:t>
      </w:r>
      <w:bookmarkEnd w:id="135"/>
      <w:bookmarkEnd w:id="136"/>
    </w:p>
    <w:bookmarkEnd w:id="137"/>
    <w:p w14:paraId="4A9EE1A6" w14:textId="46C5881B" w:rsidR="0073585D" w:rsidRPr="00D36979" w:rsidRDefault="0073585D" w:rsidP="00D84307">
      <w:pPr>
        <w:rPr>
          <w:b/>
          <w:bCs/>
          <w:color w:val="000000"/>
          <w:sz w:val="32"/>
          <w:szCs w:val="32"/>
        </w:rPr>
      </w:pPr>
      <w:r>
        <w:t xml:space="preserve">Finančná časť </w:t>
      </w:r>
      <w:r w:rsidR="003344A5">
        <w:t xml:space="preserve">PHSR </w:t>
      </w:r>
      <w:r w:rsidR="00F1789A">
        <w:t>Ohradzany</w:t>
      </w:r>
      <w:r w:rsidR="003344A5">
        <w:t xml:space="preserve"> </w:t>
      </w:r>
      <w:r w:rsidRPr="00526D43">
        <w:t>obsahuje:</w:t>
      </w:r>
    </w:p>
    <w:p w14:paraId="4C4383F5" w14:textId="5098AD0C" w:rsidR="0073585D" w:rsidRPr="00301441" w:rsidRDefault="0073585D" w:rsidP="00D84307">
      <w:pPr>
        <w:pStyle w:val="Odsekzoznamu"/>
        <w:ind w:left="0"/>
      </w:pPr>
      <w:r>
        <w:t xml:space="preserve">finančný rámec pre realizáciu </w:t>
      </w:r>
      <w:r w:rsidR="003344A5">
        <w:t>PHSR</w:t>
      </w:r>
      <w:r>
        <w:t xml:space="preserve"> </w:t>
      </w:r>
      <w:r w:rsidR="00F1789A">
        <w:t xml:space="preserve">Ohradzany </w:t>
      </w:r>
      <w:r>
        <w:t>– uvedený v prílohe</w:t>
      </w:r>
      <w:r w:rsidRPr="00301441">
        <w:t>,</w:t>
      </w:r>
    </w:p>
    <w:p w14:paraId="552A21FF" w14:textId="77777777" w:rsidR="0073585D" w:rsidRDefault="0073585D" w:rsidP="00D84307">
      <w:pPr>
        <w:pStyle w:val="Odsekzoznamu"/>
        <w:ind w:left="0"/>
      </w:pPr>
      <w:r w:rsidRPr="00301441">
        <w:t xml:space="preserve">model </w:t>
      </w:r>
      <w:r>
        <w:t>doplnkového</w:t>
      </w:r>
      <w:r w:rsidRPr="00301441">
        <w:t xml:space="preserve"> financovania jednotlivých opatrení, aktivít (projektov).</w:t>
      </w:r>
    </w:p>
    <w:p w14:paraId="4C67253A" w14:textId="0FC27454" w:rsidR="0073585D" w:rsidRPr="001D18C4" w:rsidRDefault="0073585D" w:rsidP="00D84307">
      <w:pPr>
        <w:pStyle w:val="Nadpis2"/>
        <w:ind w:left="0"/>
      </w:pPr>
      <w:bookmarkStart w:id="138" w:name="_Toc432871946"/>
      <w:bookmarkStart w:id="139" w:name="_Toc437414435"/>
      <w:bookmarkStart w:id="140" w:name="_Toc467676106"/>
      <w:r w:rsidRPr="001D18C4">
        <w:t>Indikatívny finančný plán na celú realizáciu P</w:t>
      </w:r>
      <w:bookmarkEnd w:id="138"/>
      <w:bookmarkEnd w:id="139"/>
      <w:bookmarkEnd w:id="140"/>
      <w:r w:rsidR="003344A5">
        <w:t>HSR</w:t>
      </w:r>
    </w:p>
    <w:p w14:paraId="2C0C09FF" w14:textId="77777777" w:rsidR="0073585D" w:rsidRPr="005A778B" w:rsidRDefault="0073585D" w:rsidP="00D84307">
      <w:r>
        <w:t>Rozvojové projekty obec financuje definované opatrenia a aktivity podľa z</w:t>
      </w:r>
      <w:r w:rsidRPr="005A778B">
        <w:t>ákon</w:t>
      </w:r>
      <w:r>
        <w:t>a</w:t>
      </w:r>
      <w:r w:rsidRPr="005A778B">
        <w:t xml:space="preserve"> č. 583/2004 Z. z. v znení neskorších predpisov o rozpočtových pravidlách územnej samosprávy </w:t>
      </w:r>
      <w:r>
        <w:t xml:space="preserve">svojimi príjmami </w:t>
      </w:r>
      <w:r w:rsidRPr="005A778B">
        <w:t>rozpočtu obce</w:t>
      </w:r>
      <w:r>
        <w:t>.</w:t>
      </w:r>
    </w:p>
    <w:p w14:paraId="64E85300" w14:textId="77777777" w:rsidR="0073585D" w:rsidRPr="005A778B" w:rsidRDefault="0073585D" w:rsidP="00D84307">
      <w:pPr>
        <w:rPr>
          <w:shd w:val="clear" w:color="auto" w:fill="FFFFFF"/>
        </w:rPr>
      </w:pPr>
      <w:r w:rsidRPr="005A778B">
        <w:rPr>
          <w:shd w:val="clear" w:color="auto" w:fill="FFFFFF"/>
        </w:rPr>
        <w:t>Príjmy rozpočtu obce sú:</w:t>
      </w:r>
    </w:p>
    <w:p w14:paraId="3FC51F43" w14:textId="77777777" w:rsidR="0073585D" w:rsidRPr="005A778B" w:rsidRDefault="0073585D" w:rsidP="00D84307">
      <w:pPr>
        <w:pStyle w:val="Odsekzoznamu"/>
        <w:ind w:left="0"/>
        <w:rPr>
          <w:rStyle w:val="apple-converted-space"/>
          <w:rFonts w:ascii="Times New Roman" w:hAnsi="Times New Roman" w:cs="Times New Roman"/>
          <w:color w:val="000000"/>
          <w:sz w:val="24"/>
          <w:szCs w:val="24"/>
          <w:shd w:val="clear" w:color="auto" w:fill="FFFFFF"/>
        </w:rPr>
      </w:pPr>
      <w:r w:rsidRPr="005A778B">
        <w:rPr>
          <w:shd w:val="clear" w:color="auto" w:fill="FFFFFF"/>
        </w:rPr>
        <w:t>výnosy miestnych daní a poplatkov podľa osobitného predpisu,</w:t>
      </w:r>
    </w:p>
    <w:p w14:paraId="084D1546" w14:textId="77777777" w:rsidR="0073585D" w:rsidRPr="005A778B" w:rsidRDefault="0073585D" w:rsidP="00D84307">
      <w:pPr>
        <w:pStyle w:val="Odsekzoznamu"/>
        <w:ind w:left="0"/>
        <w:rPr>
          <w:shd w:val="clear" w:color="auto" w:fill="FFFFFF"/>
        </w:rPr>
      </w:pPr>
      <w:r w:rsidRPr="005A778B">
        <w:rPr>
          <w:shd w:val="clear" w:color="auto" w:fill="FFFFFF"/>
        </w:rPr>
        <w:t>nedaňové príjmy z vlastníctva a z prevodu vlastníctva majetku obce a z činnosti obce a jej rozpočtových organizácií podľa tohto alebo osobitného zákona,</w:t>
      </w:r>
    </w:p>
    <w:p w14:paraId="1035E04B" w14:textId="77777777" w:rsidR="0073585D" w:rsidRPr="005A778B" w:rsidRDefault="0073585D" w:rsidP="00D84307">
      <w:pPr>
        <w:pStyle w:val="Odsekzoznamu"/>
        <w:ind w:left="0"/>
        <w:rPr>
          <w:shd w:val="clear" w:color="auto" w:fill="FFFFFF"/>
        </w:rPr>
      </w:pPr>
      <w:r w:rsidRPr="005A778B">
        <w:rPr>
          <w:shd w:val="clear" w:color="auto" w:fill="FFFFFF"/>
        </w:rPr>
        <w:t>výnosy z finančných prostriedkov obce,</w:t>
      </w:r>
    </w:p>
    <w:p w14:paraId="7DEA6A1E" w14:textId="77777777" w:rsidR="0073585D" w:rsidRPr="005A778B" w:rsidRDefault="0073585D" w:rsidP="00D84307">
      <w:pPr>
        <w:pStyle w:val="Odsekzoznamu"/>
        <w:ind w:left="0"/>
        <w:rPr>
          <w:rStyle w:val="apple-converted-space"/>
          <w:rFonts w:ascii="Times New Roman" w:hAnsi="Times New Roman" w:cs="Times New Roman"/>
          <w:color w:val="000000"/>
          <w:sz w:val="24"/>
          <w:szCs w:val="24"/>
          <w:shd w:val="clear" w:color="auto" w:fill="FFFFFF"/>
        </w:rPr>
      </w:pPr>
      <w:r w:rsidRPr="005A778B">
        <w:rPr>
          <w:shd w:val="clear" w:color="auto" w:fill="FFFFFF"/>
        </w:rPr>
        <w:t>sankcie za porušenie finančnej disciplíny uložené obcou,</w:t>
      </w:r>
    </w:p>
    <w:p w14:paraId="24F60F0A" w14:textId="77777777" w:rsidR="0073585D" w:rsidRPr="005A778B" w:rsidRDefault="0073585D" w:rsidP="00D84307">
      <w:pPr>
        <w:pStyle w:val="Odsekzoznamu"/>
        <w:ind w:left="0"/>
        <w:rPr>
          <w:shd w:val="clear" w:color="auto" w:fill="FFFFFF"/>
        </w:rPr>
      </w:pPr>
      <w:r w:rsidRPr="005A778B">
        <w:rPr>
          <w:shd w:val="clear" w:color="auto" w:fill="FFFFFF"/>
        </w:rPr>
        <w:t>dary a výnosy dobrovoľných zbierok v prospech obce,</w:t>
      </w:r>
    </w:p>
    <w:p w14:paraId="0EABBC24" w14:textId="77777777" w:rsidR="0073585D" w:rsidRPr="005A778B" w:rsidRDefault="0073585D" w:rsidP="00D84307">
      <w:pPr>
        <w:pStyle w:val="Odsekzoznamu"/>
        <w:ind w:left="0"/>
        <w:rPr>
          <w:shd w:val="clear" w:color="auto" w:fill="FFFFFF"/>
        </w:rPr>
      </w:pPr>
      <w:r w:rsidRPr="005A778B">
        <w:rPr>
          <w:shd w:val="clear" w:color="auto" w:fill="FFFFFF"/>
        </w:rPr>
        <w:t>podiely na daniach v správe štátu podľa osobitného predpisu,</w:t>
      </w:r>
    </w:p>
    <w:p w14:paraId="6D5D6BD2" w14:textId="77777777" w:rsidR="0073585D" w:rsidRPr="005A778B" w:rsidRDefault="0073585D" w:rsidP="00D84307">
      <w:pPr>
        <w:pStyle w:val="Odsekzoznamu"/>
        <w:ind w:left="0"/>
        <w:rPr>
          <w:shd w:val="clear" w:color="auto" w:fill="FFFFFF"/>
        </w:rPr>
      </w:pPr>
      <w:r w:rsidRPr="005A778B">
        <w:rPr>
          <w:shd w:val="clear" w:color="auto" w:fill="FFFFFF"/>
        </w:rPr>
        <w:t>dotácie zo štátneho rozpočtu na úhradu nákladov preneseného výkonu štátnej správy v súlade so zákonom o štátnom rozpočte na príslušný rozpočtový rok a dotácie zo štátnych fondov,</w:t>
      </w:r>
    </w:p>
    <w:p w14:paraId="33FE40B7" w14:textId="77777777" w:rsidR="0073585D" w:rsidRPr="005A778B" w:rsidRDefault="0073585D" w:rsidP="00D84307">
      <w:pPr>
        <w:pStyle w:val="Odsekzoznamu"/>
        <w:ind w:left="0"/>
        <w:rPr>
          <w:rStyle w:val="apple-converted-space"/>
          <w:rFonts w:ascii="Times New Roman" w:hAnsi="Times New Roman" w:cs="Times New Roman"/>
          <w:color w:val="000000"/>
          <w:sz w:val="24"/>
          <w:szCs w:val="24"/>
          <w:shd w:val="clear" w:color="auto" w:fill="FFFFFF"/>
        </w:rPr>
      </w:pPr>
      <w:r w:rsidRPr="005A778B">
        <w:rPr>
          <w:shd w:val="clear" w:color="auto" w:fill="FFFFFF"/>
        </w:rPr>
        <w:t>ďalšie dotácie zo štátneho rozpočtu v súlade so zákonom o štátnom rozpočte na príslušný rozpočtový rok,</w:t>
      </w:r>
    </w:p>
    <w:p w14:paraId="3C0575D6" w14:textId="77777777" w:rsidR="0073585D" w:rsidRPr="005A778B" w:rsidRDefault="0073585D" w:rsidP="00D84307">
      <w:pPr>
        <w:pStyle w:val="Odsekzoznamu"/>
        <w:ind w:left="0"/>
        <w:rPr>
          <w:shd w:val="clear" w:color="auto" w:fill="FFFFFF"/>
        </w:rPr>
      </w:pPr>
      <w:r w:rsidRPr="005A778B">
        <w:rPr>
          <w:shd w:val="clear" w:color="auto" w:fill="FFFFFF"/>
        </w:rPr>
        <w:t>účelové dotácie z rozpočtu vyššieho územného celku alebo z rozpočtu inej obce na realizáciu zmlúv podľa osobitných predpisov,</w:t>
      </w:r>
    </w:p>
    <w:p w14:paraId="388665EA" w14:textId="77777777" w:rsidR="0073585D" w:rsidRPr="005A778B" w:rsidRDefault="0073585D" w:rsidP="00D84307">
      <w:pPr>
        <w:pStyle w:val="Odsekzoznamu"/>
        <w:ind w:left="0"/>
        <w:rPr>
          <w:shd w:val="clear" w:color="auto" w:fill="FFFFFF"/>
        </w:rPr>
      </w:pPr>
      <w:r w:rsidRPr="005A778B">
        <w:rPr>
          <w:shd w:val="clear" w:color="auto" w:fill="FFFFFF"/>
        </w:rPr>
        <w:t>prostriedky z Európskej únie a iné prostriedky zo zahraničia poskytnuté na konkrétny účel,</w:t>
      </w:r>
    </w:p>
    <w:p w14:paraId="17008D50" w14:textId="77777777" w:rsidR="0073585D" w:rsidRPr="005A778B" w:rsidRDefault="0073585D" w:rsidP="00D84307">
      <w:pPr>
        <w:pStyle w:val="Odsekzoznamu"/>
        <w:ind w:left="0"/>
        <w:rPr>
          <w:shd w:val="clear" w:color="auto" w:fill="FFFFFF"/>
        </w:rPr>
      </w:pPr>
      <w:r w:rsidRPr="005A778B">
        <w:rPr>
          <w:shd w:val="clear" w:color="auto" w:fill="FFFFFF"/>
        </w:rPr>
        <w:t>iné príjmy ustanovené osobitnými predpismi.</w:t>
      </w:r>
    </w:p>
    <w:p w14:paraId="0B39FE99" w14:textId="77777777" w:rsidR="0073585D" w:rsidRPr="005A778B" w:rsidRDefault="0073585D" w:rsidP="00D84307">
      <w:pPr>
        <w:rPr>
          <w:shd w:val="clear" w:color="auto" w:fill="FFFFFF"/>
        </w:rPr>
      </w:pPr>
      <w:r w:rsidRPr="005A778B">
        <w:rPr>
          <w:shd w:val="clear" w:color="auto" w:fill="FFFFFF"/>
        </w:rPr>
        <w:t>Obec/mesto môže na plnenie svojich úloh použiť aj:</w:t>
      </w:r>
    </w:p>
    <w:p w14:paraId="4AE8E077" w14:textId="77777777" w:rsidR="0073585D" w:rsidRPr="005A778B" w:rsidRDefault="0073585D" w:rsidP="00D84307">
      <w:pPr>
        <w:pStyle w:val="Odsekzoznamu"/>
        <w:ind w:left="0"/>
        <w:rPr>
          <w:shd w:val="clear" w:color="auto" w:fill="FFFFFF"/>
        </w:rPr>
      </w:pPr>
      <w:r w:rsidRPr="005A778B">
        <w:rPr>
          <w:shd w:val="clear" w:color="auto" w:fill="FFFFFF"/>
        </w:rPr>
        <w:t>prostriedky mimorozpočtových peňažných fondov (ďalej len "peňažné fondy"),</w:t>
      </w:r>
    </w:p>
    <w:p w14:paraId="62F80780" w14:textId="77777777" w:rsidR="0073585D" w:rsidRPr="005A778B" w:rsidRDefault="0073585D" w:rsidP="00D84307">
      <w:pPr>
        <w:pStyle w:val="Odsekzoznamu"/>
        <w:ind w:left="0"/>
        <w:rPr>
          <w:shd w:val="clear" w:color="auto" w:fill="FFFFFF"/>
        </w:rPr>
      </w:pPr>
      <w:r w:rsidRPr="005A778B">
        <w:rPr>
          <w:shd w:val="clear" w:color="auto" w:fill="FFFFFF"/>
        </w:rPr>
        <w:t>zisk z podnikateľskej činnosti,</w:t>
      </w:r>
    </w:p>
    <w:p w14:paraId="6044A445" w14:textId="77777777" w:rsidR="0073585D" w:rsidRPr="005A778B" w:rsidRDefault="0073585D" w:rsidP="00D84307">
      <w:pPr>
        <w:pStyle w:val="Odsekzoznamu"/>
        <w:ind w:left="0"/>
        <w:rPr>
          <w:shd w:val="clear" w:color="auto" w:fill="FFFFFF"/>
        </w:rPr>
      </w:pPr>
      <w:r w:rsidRPr="005A778B">
        <w:rPr>
          <w:shd w:val="clear" w:color="auto" w:fill="FFFFFF"/>
        </w:rPr>
        <w:t>návratné zdroje financovania,</w:t>
      </w:r>
    </w:p>
    <w:p w14:paraId="445EE50D" w14:textId="77777777" w:rsidR="0073585D" w:rsidRPr="005A778B" w:rsidRDefault="0073585D" w:rsidP="00D84307">
      <w:pPr>
        <w:pStyle w:val="Odsekzoznamu"/>
        <w:ind w:left="0"/>
        <w:rPr>
          <w:shd w:val="clear" w:color="auto" w:fill="FFFFFF"/>
        </w:rPr>
      </w:pPr>
      <w:r w:rsidRPr="005A778B">
        <w:rPr>
          <w:shd w:val="clear" w:color="auto" w:fill="FFFFFF"/>
        </w:rPr>
        <w:t xml:space="preserve">združené prostriedky. </w:t>
      </w:r>
      <w:sdt>
        <w:sdtPr>
          <w:rPr>
            <w:shd w:val="clear" w:color="auto" w:fill="FFFFFF"/>
          </w:rPr>
          <w:id w:val="684408158"/>
          <w:citation/>
        </w:sdtPr>
        <w:sdtEndPr/>
        <w:sdtContent>
          <w:r w:rsidR="0083161C" w:rsidRPr="005A778B">
            <w:rPr>
              <w:shd w:val="clear" w:color="auto" w:fill="FFFFFF"/>
            </w:rPr>
            <w:fldChar w:fldCharType="begin"/>
          </w:r>
          <w:r w:rsidRPr="005A778B">
            <w:rPr>
              <w:shd w:val="clear" w:color="auto" w:fill="FFFFFF"/>
            </w:rPr>
            <w:instrText xml:space="preserve">CITATION Nár04 \l 1051 </w:instrText>
          </w:r>
          <w:r w:rsidR="0083161C" w:rsidRPr="005A778B">
            <w:rPr>
              <w:shd w:val="clear" w:color="auto" w:fill="FFFFFF"/>
            </w:rPr>
            <w:fldChar w:fldCharType="separate"/>
          </w:r>
          <w:r w:rsidRPr="005A778B">
            <w:rPr>
              <w:noProof/>
              <w:shd w:val="clear" w:color="auto" w:fill="FFFFFF"/>
            </w:rPr>
            <w:t>(Národná rada SR, 2004)</w:t>
          </w:r>
          <w:r w:rsidR="0083161C" w:rsidRPr="005A778B">
            <w:rPr>
              <w:shd w:val="clear" w:color="auto" w:fill="FFFFFF"/>
            </w:rPr>
            <w:fldChar w:fldCharType="end"/>
          </w:r>
        </w:sdtContent>
      </w:sdt>
    </w:p>
    <w:p w14:paraId="0785F27A" w14:textId="77777777" w:rsidR="0073585D" w:rsidRDefault="0073585D" w:rsidP="00D84307">
      <w:pPr>
        <w:pStyle w:val="Popis"/>
      </w:pPr>
      <w:bookmarkStart w:id="141" w:name="_Toc437414507"/>
      <w:bookmarkStart w:id="142" w:name="_Toc467926110"/>
      <w:r>
        <w:lastRenderedPageBreak/>
        <w:t xml:space="preserve">Tabuľka </w:t>
      </w:r>
      <w:r w:rsidR="00B92749">
        <w:rPr>
          <w:noProof/>
        </w:rPr>
        <w:fldChar w:fldCharType="begin"/>
      </w:r>
      <w:r w:rsidR="00B92749">
        <w:rPr>
          <w:noProof/>
        </w:rPr>
        <w:instrText xml:space="preserve"> SEQ Tabuľka \* ARABIC </w:instrText>
      </w:r>
      <w:r w:rsidR="00B92749">
        <w:rPr>
          <w:noProof/>
        </w:rPr>
        <w:fldChar w:fldCharType="separate"/>
      </w:r>
      <w:r w:rsidR="00DA63A8">
        <w:rPr>
          <w:noProof/>
        </w:rPr>
        <w:t>30</w:t>
      </w:r>
      <w:r w:rsidR="00B92749">
        <w:rPr>
          <w:noProof/>
        </w:rPr>
        <w:fldChar w:fldCharType="end"/>
      </w:r>
      <w:r>
        <w:t xml:space="preserve"> Model doplnkového financovania</w:t>
      </w:r>
      <w:bookmarkEnd w:id="141"/>
      <w:bookmarkEnd w:id="142"/>
    </w:p>
    <w:tbl>
      <w:tblPr>
        <w:tblW w:w="9288" w:type="dxa"/>
        <w:tblLayout w:type="fixed"/>
        <w:tblCellMar>
          <w:left w:w="70" w:type="dxa"/>
          <w:right w:w="70" w:type="dxa"/>
        </w:tblCellMar>
        <w:tblLook w:val="04A0" w:firstRow="1" w:lastRow="0" w:firstColumn="1" w:lastColumn="0" w:noHBand="0" w:noVBand="1"/>
      </w:tblPr>
      <w:tblGrid>
        <w:gridCol w:w="1773"/>
        <w:gridCol w:w="1134"/>
        <w:gridCol w:w="3544"/>
        <w:gridCol w:w="1420"/>
        <w:gridCol w:w="1417"/>
      </w:tblGrid>
      <w:tr w:rsidR="00F02EAE" w14:paraId="68A55555" w14:textId="77777777" w:rsidTr="00AB6A5D">
        <w:trPr>
          <w:trHeight w:val="301"/>
        </w:trPr>
        <w:tc>
          <w:tcPr>
            <w:tcW w:w="2907" w:type="dxa"/>
            <w:gridSpan w:val="2"/>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1A961098" w14:textId="77777777" w:rsidR="00415D2C" w:rsidRPr="004A7B6B" w:rsidRDefault="00415D2C"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Priorita č. 1</w:t>
            </w:r>
          </w:p>
        </w:tc>
        <w:tc>
          <w:tcPr>
            <w:tcW w:w="3544" w:type="dxa"/>
            <w:tcBorders>
              <w:top w:val="single" w:sz="4" w:space="0" w:color="auto"/>
              <w:left w:val="nil"/>
              <w:bottom w:val="single" w:sz="4" w:space="0" w:color="auto"/>
              <w:right w:val="single" w:sz="4" w:space="0" w:color="auto"/>
            </w:tcBorders>
            <w:shd w:val="clear" w:color="auto" w:fill="9CC2E5"/>
            <w:noWrap/>
            <w:vAlign w:val="bottom"/>
            <w:hideMark/>
          </w:tcPr>
          <w:p w14:paraId="0A074C46" w14:textId="77777777" w:rsidR="00415D2C" w:rsidRPr="004A7B6B" w:rsidRDefault="00415D2C"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Vzdelávanie, ľudské zdroje a zamestnanosť</w:t>
            </w:r>
          </w:p>
        </w:tc>
        <w:tc>
          <w:tcPr>
            <w:tcW w:w="1420" w:type="dxa"/>
            <w:tcBorders>
              <w:top w:val="single" w:sz="4" w:space="0" w:color="auto"/>
              <w:left w:val="nil"/>
              <w:bottom w:val="single" w:sz="4" w:space="0" w:color="auto"/>
              <w:right w:val="single" w:sz="4" w:space="0" w:color="auto"/>
            </w:tcBorders>
            <w:shd w:val="clear" w:color="auto" w:fill="9CC2E5"/>
          </w:tcPr>
          <w:p w14:paraId="5505BD9E" w14:textId="77777777" w:rsidR="00415D2C" w:rsidRPr="004A7B6B" w:rsidRDefault="00415D2C"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Zdroj financovania</w:t>
            </w:r>
          </w:p>
        </w:tc>
        <w:tc>
          <w:tcPr>
            <w:tcW w:w="1417" w:type="dxa"/>
            <w:tcBorders>
              <w:top w:val="single" w:sz="4" w:space="0" w:color="auto"/>
              <w:left w:val="nil"/>
              <w:bottom w:val="single" w:sz="4" w:space="0" w:color="auto"/>
              <w:right w:val="single" w:sz="4" w:space="0" w:color="auto"/>
            </w:tcBorders>
            <w:shd w:val="clear" w:color="auto" w:fill="9CC2E5"/>
          </w:tcPr>
          <w:p w14:paraId="58484C56" w14:textId="77777777" w:rsidR="00415D2C" w:rsidRDefault="00415D2C"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Doplnkový zdroj financovania</w:t>
            </w:r>
          </w:p>
        </w:tc>
      </w:tr>
      <w:tr w:rsidR="00F02EAE" w14:paraId="6FDF6B64" w14:textId="77777777" w:rsidTr="00AB6A5D">
        <w:trPr>
          <w:trHeight w:val="301"/>
        </w:trPr>
        <w:tc>
          <w:tcPr>
            <w:tcW w:w="2907"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29C792C5" w14:textId="77777777" w:rsidR="00415D2C" w:rsidRPr="004A7B6B" w:rsidRDefault="00415D2C"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Opatrenie č. 1.1</w:t>
            </w:r>
          </w:p>
        </w:tc>
        <w:tc>
          <w:tcPr>
            <w:tcW w:w="4964" w:type="dxa"/>
            <w:gridSpan w:val="2"/>
            <w:tcBorders>
              <w:top w:val="single" w:sz="4" w:space="0" w:color="auto"/>
              <w:left w:val="nil"/>
              <w:bottom w:val="single" w:sz="4" w:space="0" w:color="auto"/>
              <w:right w:val="single" w:sz="4" w:space="0" w:color="auto"/>
            </w:tcBorders>
            <w:shd w:val="clear" w:color="auto" w:fill="DEEAF6"/>
            <w:noWrap/>
            <w:vAlign w:val="bottom"/>
            <w:hideMark/>
          </w:tcPr>
          <w:p w14:paraId="685650D4" w14:textId="77777777" w:rsidR="00415D2C" w:rsidRPr="004A7B6B" w:rsidRDefault="00415D2C"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Skvalitnenie vzdelávacích procesov</w:t>
            </w:r>
          </w:p>
        </w:tc>
        <w:tc>
          <w:tcPr>
            <w:tcW w:w="1417" w:type="dxa"/>
            <w:tcBorders>
              <w:top w:val="single" w:sz="4" w:space="0" w:color="auto"/>
              <w:left w:val="nil"/>
              <w:bottom w:val="single" w:sz="4" w:space="0" w:color="auto"/>
              <w:right w:val="single" w:sz="4" w:space="0" w:color="auto"/>
            </w:tcBorders>
            <w:shd w:val="clear" w:color="auto" w:fill="DEEAF6"/>
          </w:tcPr>
          <w:p w14:paraId="5267B6DF" w14:textId="77777777" w:rsidR="00415D2C" w:rsidRDefault="00415D2C" w:rsidP="00D84307">
            <w:pPr>
              <w:spacing w:after="0" w:line="240" w:lineRule="auto"/>
              <w:rPr>
                <w:rFonts w:ascii="Times New Roman" w:eastAsia="Times New Roman" w:hAnsi="Times New Roman"/>
                <w:b/>
                <w:bCs/>
                <w:color w:val="000000"/>
              </w:rPr>
            </w:pPr>
          </w:p>
        </w:tc>
      </w:tr>
      <w:tr w:rsidR="00F02EAE" w:rsidRPr="00335687" w14:paraId="7B746124" w14:textId="77777777" w:rsidTr="00AB6A5D">
        <w:trPr>
          <w:trHeight w:val="603"/>
        </w:trPr>
        <w:tc>
          <w:tcPr>
            <w:tcW w:w="1773" w:type="dxa"/>
            <w:vMerge w:val="restart"/>
            <w:tcBorders>
              <w:top w:val="nil"/>
              <w:left w:val="single" w:sz="4" w:space="0" w:color="auto"/>
              <w:bottom w:val="single" w:sz="4" w:space="0" w:color="auto"/>
              <w:right w:val="single" w:sz="4" w:space="0" w:color="auto"/>
            </w:tcBorders>
            <w:vAlign w:val="center"/>
            <w:hideMark/>
          </w:tcPr>
          <w:p w14:paraId="6927C81F" w14:textId="77777777" w:rsidR="00415D2C" w:rsidRPr="004A7B6B" w:rsidRDefault="00415D2C"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Aktivita</w:t>
            </w:r>
          </w:p>
        </w:tc>
        <w:tc>
          <w:tcPr>
            <w:tcW w:w="1134" w:type="dxa"/>
            <w:tcBorders>
              <w:top w:val="nil"/>
              <w:left w:val="nil"/>
              <w:bottom w:val="single" w:sz="4" w:space="0" w:color="auto"/>
              <w:right w:val="single" w:sz="4" w:space="0" w:color="auto"/>
            </w:tcBorders>
            <w:shd w:val="clear" w:color="auto" w:fill="auto"/>
            <w:noWrap/>
            <w:vAlign w:val="bottom"/>
            <w:hideMark/>
          </w:tcPr>
          <w:p w14:paraId="36354393" w14:textId="77777777" w:rsidR="00415D2C" w:rsidRPr="004A7B6B" w:rsidRDefault="00415D2C" w:rsidP="00D84307">
            <w:pPr>
              <w:spacing w:after="0" w:line="240" w:lineRule="auto"/>
              <w:rPr>
                <w:rFonts w:ascii="Times New Roman" w:eastAsia="Times New Roman" w:hAnsi="Times New Roman"/>
                <w:color w:val="000000"/>
              </w:rPr>
            </w:pPr>
            <w:r w:rsidRPr="004A7B6B">
              <w:rPr>
                <w:rFonts w:ascii="Times New Roman" w:eastAsia="Times New Roman" w:hAnsi="Times New Roman"/>
                <w:color w:val="000000"/>
              </w:rPr>
              <w:t>1.1.</w:t>
            </w:r>
            <w:r>
              <w:rPr>
                <w:rFonts w:ascii="Times New Roman" w:eastAsia="Times New Roman" w:hAnsi="Times New Roman"/>
                <w:color w:val="000000"/>
              </w:rPr>
              <w:t>1</w:t>
            </w:r>
          </w:p>
        </w:tc>
        <w:tc>
          <w:tcPr>
            <w:tcW w:w="3544" w:type="dxa"/>
            <w:tcBorders>
              <w:top w:val="nil"/>
              <w:left w:val="nil"/>
              <w:bottom w:val="single" w:sz="4" w:space="0" w:color="auto"/>
              <w:right w:val="single" w:sz="4" w:space="0" w:color="auto"/>
            </w:tcBorders>
            <w:shd w:val="clear" w:color="auto" w:fill="auto"/>
            <w:vAlign w:val="bottom"/>
            <w:hideMark/>
          </w:tcPr>
          <w:p w14:paraId="346E30F9"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Zabezpečenie činnosti</w:t>
            </w:r>
            <w:r w:rsidRPr="00335687">
              <w:rPr>
                <w:rFonts w:ascii="Times New Roman" w:eastAsia="Times New Roman" w:hAnsi="Times New Roman"/>
              </w:rPr>
              <w:t xml:space="preserve"> predprimárneho</w:t>
            </w:r>
            <w:r>
              <w:rPr>
                <w:rFonts w:ascii="Times New Roman" w:eastAsia="Times New Roman" w:hAnsi="Times New Roman"/>
              </w:rPr>
              <w:t>, primárneho</w:t>
            </w:r>
            <w:r w:rsidRPr="00335687">
              <w:rPr>
                <w:rFonts w:ascii="Times New Roman" w:eastAsia="Times New Roman" w:hAnsi="Times New Roman"/>
              </w:rPr>
              <w:t xml:space="preserve"> vzdelávania a jedálne</w:t>
            </w:r>
          </w:p>
        </w:tc>
        <w:tc>
          <w:tcPr>
            <w:tcW w:w="1420" w:type="dxa"/>
            <w:tcBorders>
              <w:top w:val="single" w:sz="4" w:space="0" w:color="auto"/>
              <w:left w:val="nil"/>
              <w:bottom w:val="single" w:sz="4" w:space="0" w:color="auto"/>
              <w:right w:val="single" w:sz="4" w:space="0" w:color="auto"/>
            </w:tcBorders>
          </w:tcPr>
          <w:p w14:paraId="0259A0BE"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43785C29" w14:textId="77777777" w:rsidR="00415D2C" w:rsidRPr="00335687" w:rsidRDefault="00415D2C" w:rsidP="00D84307">
            <w:pPr>
              <w:spacing w:after="0" w:line="240" w:lineRule="auto"/>
              <w:ind w:firstLine="0"/>
              <w:rPr>
                <w:rFonts w:ascii="Times New Roman" w:eastAsia="Times New Roman" w:hAnsi="Times New Roman"/>
              </w:rPr>
            </w:pPr>
            <w:r w:rsidRPr="00A51831">
              <w:rPr>
                <w:rFonts w:ascii="Times New Roman" w:eastAsia="Times New Roman" w:hAnsi="Times New Roman"/>
                <w:color w:val="000000"/>
                <w:sz w:val="20"/>
                <w:szCs w:val="20"/>
                <w:lang w:eastAsia="sk-SK"/>
              </w:rPr>
              <w:t>MŠ SR</w:t>
            </w:r>
          </w:p>
        </w:tc>
      </w:tr>
      <w:tr w:rsidR="00F02EAE" w:rsidRPr="00335687" w14:paraId="6379347B" w14:textId="77777777" w:rsidTr="00AB6A5D">
        <w:trPr>
          <w:trHeight w:val="603"/>
        </w:trPr>
        <w:tc>
          <w:tcPr>
            <w:tcW w:w="1773" w:type="dxa"/>
            <w:vMerge/>
            <w:tcBorders>
              <w:top w:val="nil"/>
              <w:left w:val="single" w:sz="4" w:space="0" w:color="auto"/>
              <w:bottom w:val="single" w:sz="4" w:space="0" w:color="auto"/>
              <w:right w:val="single" w:sz="4" w:space="0" w:color="auto"/>
            </w:tcBorders>
            <w:vAlign w:val="center"/>
            <w:hideMark/>
          </w:tcPr>
          <w:p w14:paraId="3ABFA787" w14:textId="77777777" w:rsidR="00415D2C" w:rsidRPr="004A7B6B" w:rsidRDefault="00415D2C"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658AACD9" w14:textId="77777777" w:rsidR="00415D2C" w:rsidRPr="004A7B6B"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1.1.2</w:t>
            </w:r>
          </w:p>
        </w:tc>
        <w:tc>
          <w:tcPr>
            <w:tcW w:w="3544" w:type="dxa"/>
            <w:tcBorders>
              <w:top w:val="nil"/>
              <w:left w:val="nil"/>
              <w:bottom w:val="single" w:sz="4" w:space="0" w:color="auto"/>
              <w:right w:val="single" w:sz="4" w:space="0" w:color="auto"/>
            </w:tcBorders>
            <w:shd w:val="clear" w:color="auto" w:fill="auto"/>
            <w:vAlign w:val="bottom"/>
            <w:hideMark/>
          </w:tcPr>
          <w:p w14:paraId="1415F3A0"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Zabezpečenie fin. zdrojov pre</w:t>
            </w:r>
            <w:r w:rsidRPr="00335687">
              <w:rPr>
                <w:rFonts w:ascii="Times New Roman" w:eastAsia="Times New Roman" w:hAnsi="Times New Roman"/>
              </w:rPr>
              <w:t xml:space="preserve"> rôzne kultúrne, športové a spoločenské súťaže a</w:t>
            </w:r>
            <w:r>
              <w:rPr>
                <w:rFonts w:ascii="Times New Roman" w:eastAsia="Times New Roman" w:hAnsi="Times New Roman"/>
              </w:rPr>
              <w:t> </w:t>
            </w:r>
            <w:r w:rsidRPr="00335687">
              <w:rPr>
                <w:rFonts w:ascii="Times New Roman" w:eastAsia="Times New Roman" w:hAnsi="Times New Roman"/>
              </w:rPr>
              <w:t>aktivity</w:t>
            </w:r>
            <w:r>
              <w:rPr>
                <w:rFonts w:ascii="Times New Roman" w:eastAsia="Times New Roman" w:hAnsi="Times New Roman"/>
              </w:rPr>
              <w:t xml:space="preserve"> MŠ</w:t>
            </w:r>
          </w:p>
        </w:tc>
        <w:tc>
          <w:tcPr>
            <w:tcW w:w="1420" w:type="dxa"/>
            <w:tcBorders>
              <w:top w:val="single" w:sz="4" w:space="0" w:color="auto"/>
              <w:left w:val="nil"/>
              <w:bottom w:val="single" w:sz="4" w:space="0" w:color="auto"/>
              <w:right w:val="single" w:sz="4" w:space="0" w:color="auto"/>
            </w:tcBorders>
          </w:tcPr>
          <w:p w14:paraId="292FFF18"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3159F783" w14:textId="77777777" w:rsidR="00415D2C" w:rsidRPr="00335687" w:rsidRDefault="00415D2C" w:rsidP="00D84307">
            <w:pPr>
              <w:spacing w:after="0" w:line="240" w:lineRule="auto"/>
              <w:ind w:firstLine="0"/>
              <w:rPr>
                <w:rFonts w:ascii="Times New Roman" w:eastAsia="Times New Roman" w:hAnsi="Times New Roman"/>
              </w:rPr>
            </w:pPr>
            <w:r w:rsidRPr="00A51831">
              <w:rPr>
                <w:rFonts w:ascii="Times New Roman" w:eastAsia="Times New Roman" w:hAnsi="Times New Roman"/>
                <w:color w:val="000000"/>
                <w:sz w:val="20"/>
                <w:szCs w:val="20"/>
                <w:lang w:eastAsia="sk-SK"/>
              </w:rPr>
              <w:t>MŠ SR</w:t>
            </w:r>
            <w:r>
              <w:rPr>
                <w:rFonts w:ascii="Times New Roman" w:eastAsia="Times New Roman" w:hAnsi="Times New Roman"/>
                <w:color w:val="000000"/>
                <w:sz w:val="20"/>
                <w:szCs w:val="20"/>
                <w:lang w:eastAsia="sk-SK"/>
              </w:rPr>
              <w:t>, MK SR</w:t>
            </w:r>
          </w:p>
        </w:tc>
      </w:tr>
      <w:tr w:rsidR="00F02EAE" w:rsidRPr="00335687" w14:paraId="2A7A08C1" w14:textId="77777777" w:rsidTr="00AB6A5D">
        <w:trPr>
          <w:trHeight w:val="603"/>
        </w:trPr>
        <w:tc>
          <w:tcPr>
            <w:tcW w:w="1773" w:type="dxa"/>
            <w:vMerge/>
            <w:tcBorders>
              <w:top w:val="nil"/>
              <w:left w:val="single" w:sz="4" w:space="0" w:color="auto"/>
              <w:bottom w:val="single" w:sz="4" w:space="0" w:color="auto"/>
              <w:right w:val="single" w:sz="4" w:space="0" w:color="auto"/>
            </w:tcBorders>
            <w:vAlign w:val="center"/>
          </w:tcPr>
          <w:p w14:paraId="3BDF2EFF" w14:textId="77777777" w:rsidR="00415D2C" w:rsidRPr="004A7B6B" w:rsidRDefault="00415D2C"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7C1ABE15" w14:textId="77777777" w:rsidR="00415D2C"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1.1.3</w:t>
            </w:r>
          </w:p>
        </w:tc>
        <w:tc>
          <w:tcPr>
            <w:tcW w:w="3544" w:type="dxa"/>
            <w:tcBorders>
              <w:top w:val="nil"/>
              <w:left w:val="nil"/>
              <w:bottom w:val="single" w:sz="4" w:space="0" w:color="auto"/>
              <w:right w:val="single" w:sz="4" w:space="0" w:color="auto"/>
            </w:tcBorders>
            <w:shd w:val="clear" w:color="auto" w:fill="auto"/>
            <w:vAlign w:val="bottom"/>
          </w:tcPr>
          <w:p w14:paraId="28FB167A"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Zabezpečenie fin. zdrojov pre</w:t>
            </w:r>
            <w:r w:rsidRPr="00335687">
              <w:rPr>
                <w:rFonts w:ascii="Times New Roman" w:eastAsia="Times New Roman" w:hAnsi="Times New Roman"/>
              </w:rPr>
              <w:t xml:space="preserve"> rôzne kultúrne, športové a spoločenské súťaže a</w:t>
            </w:r>
            <w:r>
              <w:rPr>
                <w:rFonts w:ascii="Times New Roman" w:eastAsia="Times New Roman" w:hAnsi="Times New Roman"/>
              </w:rPr>
              <w:t> </w:t>
            </w:r>
            <w:r w:rsidRPr="00335687">
              <w:rPr>
                <w:rFonts w:ascii="Times New Roman" w:eastAsia="Times New Roman" w:hAnsi="Times New Roman"/>
              </w:rPr>
              <w:t>aktivity</w:t>
            </w:r>
            <w:r>
              <w:rPr>
                <w:rFonts w:ascii="Times New Roman" w:eastAsia="Times New Roman" w:hAnsi="Times New Roman"/>
              </w:rPr>
              <w:t xml:space="preserve"> ZŠ</w:t>
            </w:r>
          </w:p>
        </w:tc>
        <w:tc>
          <w:tcPr>
            <w:tcW w:w="1420" w:type="dxa"/>
            <w:tcBorders>
              <w:top w:val="single" w:sz="4" w:space="0" w:color="auto"/>
              <w:left w:val="nil"/>
              <w:bottom w:val="single" w:sz="4" w:space="0" w:color="auto"/>
              <w:right w:val="single" w:sz="4" w:space="0" w:color="auto"/>
            </w:tcBorders>
          </w:tcPr>
          <w:p w14:paraId="439A210F"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0AF31505" w14:textId="77777777" w:rsidR="00415D2C" w:rsidRPr="00335687" w:rsidRDefault="00415D2C" w:rsidP="00D84307">
            <w:pPr>
              <w:spacing w:after="0" w:line="240" w:lineRule="auto"/>
              <w:ind w:firstLine="0"/>
              <w:rPr>
                <w:rFonts w:ascii="Times New Roman" w:eastAsia="Times New Roman" w:hAnsi="Times New Roman"/>
              </w:rPr>
            </w:pPr>
            <w:r w:rsidRPr="00A51831">
              <w:rPr>
                <w:rFonts w:ascii="Times New Roman" w:eastAsia="Times New Roman" w:hAnsi="Times New Roman"/>
                <w:color w:val="000000"/>
                <w:sz w:val="20"/>
                <w:szCs w:val="20"/>
                <w:lang w:eastAsia="sk-SK"/>
              </w:rPr>
              <w:t>MŠ SR</w:t>
            </w:r>
            <w:r>
              <w:rPr>
                <w:rFonts w:ascii="Times New Roman" w:eastAsia="Times New Roman" w:hAnsi="Times New Roman"/>
                <w:color w:val="000000"/>
                <w:sz w:val="20"/>
                <w:szCs w:val="20"/>
                <w:lang w:eastAsia="sk-SK"/>
              </w:rPr>
              <w:t>, MK SR</w:t>
            </w:r>
          </w:p>
        </w:tc>
      </w:tr>
      <w:tr w:rsidR="00F02EAE" w:rsidRPr="00335687" w14:paraId="46B75BC9" w14:textId="77777777" w:rsidTr="00AB6A5D">
        <w:trPr>
          <w:trHeight w:val="603"/>
        </w:trPr>
        <w:tc>
          <w:tcPr>
            <w:tcW w:w="1773" w:type="dxa"/>
            <w:vMerge/>
            <w:tcBorders>
              <w:top w:val="nil"/>
              <w:left w:val="single" w:sz="4" w:space="0" w:color="auto"/>
              <w:bottom w:val="single" w:sz="4" w:space="0" w:color="auto"/>
              <w:right w:val="single" w:sz="4" w:space="0" w:color="auto"/>
            </w:tcBorders>
            <w:vAlign w:val="center"/>
            <w:hideMark/>
          </w:tcPr>
          <w:p w14:paraId="26AEA6D6" w14:textId="77777777" w:rsidR="00415D2C" w:rsidRPr="004A7B6B" w:rsidRDefault="00415D2C"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1543279A" w14:textId="77777777" w:rsidR="00415D2C" w:rsidRPr="004A7B6B"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1.1.4</w:t>
            </w:r>
          </w:p>
        </w:tc>
        <w:tc>
          <w:tcPr>
            <w:tcW w:w="3544" w:type="dxa"/>
            <w:tcBorders>
              <w:top w:val="nil"/>
              <w:left w:val="nil"/>
              <w:bottom w:val="single" w:sz="4" w:space="0" w:color="auto"/>
              <w:right w:val="single" w:sz="4" w:space="0" w:color="auto"/>
            </w:tcBorders>
            <w:shd w:val="clear" w:color="auto" w:fill="auto"/>
            <w:vAlign w:val="bottom"/>
            <w:hideMark/>
          </w:tcPr>
          <w:p w14:paraId="4C52F9D7" w14:textId="77777777" w:rsidR="00415D2C" w:rsidRPr="00335687" w:rsidRDefault="00415D2C" w:rsidP="00D84307">
            <w:pPr>
              <w:spacing w:after="0" w:line="240" w:lineRule="auto"/>
              <w:ind w:firstLine="0"/>
              <w:rPr>
                <w:rFonts w:ascii="Times New Roman" w:eastAsia="Times New Roman" w:hAnsi="Times New Roman"/>
              </w:rPr>
            </w:pPr>
            <w:r w:rsidRPr="00335687">
              <w:rPr>
                <w:rFonts w:ascii="Times New Roman" w:eastAsia="Times New Roman" w:hAnsi="Times New Roman"/>
              </w:rPr>
              <w:t>Zvyšovanie odbornej kvalifikácie pedagogických a nepedagogických zamestnancov</w:t>
            </w:r>
          </w:p>
        </w:tc>
        <w:tc>
          <w:tcPr>
            <w:tcW w:w="1420" w:type="dxa"/>
            <w:tcBorders>
              <w:top w:val="single" w:sz="4" w:space="0" w:color="auto"/>
              <w:left w:val="nil"/>
              <w:bottom w:val="single" w:sz="4" w:space="0" w:color="auto"/>
              <w:right w:val="single" w:sz="4" w:space="0" w:color="auto"/>
            </w:tcBorders>
          </w:tcPr>
          <w:p w14:paraId="26477E1B"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1FBD92D9" w14:textId="77777777" w:rsidR="00415D2C" w:rsidRPr="00335687" w:rsidRDefault="00415D2C" w:rsidP="00D84307">
            <w:pPr>
              <w:spacing w:after="0" w:line="240" w:lineRule="auto"/>
              <w:ind w:firstLine="0"/>
              <w:rPr>
                <w:rFonts w:ascii="Times New Roman" w:eastAsia="Times New Roman" w:hAnsi="Times New Roman"/>
              </w:rPr>
            </w:pPr>
            <w:r w:rsidRPr="00A51831">
              <w:rPr>
                <w:rFonts w:ascii="Times New Roman" w:eastAsia="Times New Roman" w:hAnsi="Times New Roman"/>
                <w:color w:val="000000"/>
                <w:sz w:val="20"/>
                <w:szCs w:val="20"/>
                <w:lang w:eastAsia="sk-SK"/>
              </w:rPr>
              <w:t>MŠ SR</w:t>
            </w:r>
          </w:p>
        </w:tc>
      </w:tr>
      <w:tr w:rsidR="00F02EAE" w14:paraId="3E9D5AA8" w14:textId="77777777" w:rsidTr="00AB6A5D">
        <w:trPr>
          <w:trHeight w:val="301"/>
        </w:trPr>
        <w:tc>
          <w:tcPr>
            <w:tcW w:w="2907"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0348F667" w14:textId="77777777" w:rsidR="00415D2C" w:rsidRPr="004A7B6B" w:rsidRDefault="00415D2C"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1.2</w:t>
            </w:r>
          </w:p>
        </w:tc>
        <w:tc>
          <w:tcPr>
            <w:tcW w:w="4964" w:type="dxa"/>
            <w:gridSpan w:val="2"/>
            <w:tcBorders>
              <w:top w:val="nil"/>
              <w:left w:val="nil"/>
              <w:bottom w:val="single" w:sz="4" w:space="0" w:color="auto"/>
              <w:right w:val="single" w:sz="4" w:space="0" w:color="auto"/>
            </w:tcBorders>
            <w:shd w:val="clear" w:color="auto" w:fill="DEEAF6"/>
            <w:vAlign w:val="bottom"/>
            <w:hideMark/>
          </w:tcPr>
          <w:p w14:paraId="212192BB" w14:textId="77777777" w:rsidR="00415D2C" w:rsidRPr="004A7B6B" w:rsidRDefault="00415D2C"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Strategické dokumenty obce</w:t>
            </w:r>
          </w:p>
        </w:tc>
        <w:tc>
          <w:tcPr>
            <w:tcW w:w="1417" w:type="dxa"/>
            <w:tcBorders>
              <w:top w:val="nil"/>
              <w:left w:val="nil"/>
              <w:bottom w:val="single" w:sz="4" w:space="0" w:color="auto"/>
              <w:right w:val="single" w:sz="4" w:space="0" w:color="auto"/>
            </w:tcBorders>
            <w:shd w:val="clear" w:color="auto" w:fill="DEEAF6"/>
          </w:tcPr>
          <w:p w14:paraId="2006C417" w14:textId="77777777" w:rsidR="00415D2C" w:rsidRDefault="00415D2C" w:rsidP="00D84307">
            <w:pPr>
              <w:spacing w:after="0" w:line="240" w:lineRule="auto"/>
              <w:rPr>
                <w:rFonts w:ascii="Times New Roman" w:eastAsia="Times New Roman" w:hAnsi="Times New Roman"/>
                <w:b/>
                <w:bCs/>
                <w:color w:val="000000"/>
              </w:rPr>
            </w:pPr>
          </w:p>
        </w:tc>
      </w:tr>
      <w:tr w:rsidR="00F02EAE" w:rsidRPr="00335687" w14:paraId="53BB1FD2" w14:textId="77777777" w:rsidTr="00AB6A5D">
        <w:trPr>
          <w:trHeight w:val="301"/>
        </w:trPr>
        <w:tc>
          <w:tcPr>
            <w:tcW w:w="1773" w:type="dxa"/>
            <w:vMerge w:val="restart"/>
            <w:tcBorders>
              <w:left w:val="single" w:sz="4" w:space="0" w:color="auto"/>
              <w:right w:val="single" w:sz="4" w:space="0" w:color="auto"/>
            </w:tcBorders>
            <w:vAlign w:val="center"/>
            <w:hideMark/>
          </w:tcPr>
          <w:p w14:paraId="35ABB0A1" w14:textId="77777777" w:rsidR="00415D2C" w:rsidRPr="004A7B6B" w:rsidRDefault="00415D2C"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16A3E2EA" w14:textId="77777777" w:rsidR="00415D2C" w:rsidRPr="004A7B6B"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1.2.1</w:t>
            </w:r>
          </w:p>
        </w:tc>
        <w:tc>
          <w:tcPr>
            <w:tcW w:w="3544" w:type="dxa"/>
            <w:tcBorders>
              <w:top w:val="nil"/>
              <w:left w:val="nil"/>
              <w:bottom w:val="single" w:sz="4" w:space="0" w:color="auto"/>
              <w:right w:val="single" w:sz="4" w:space="0" w:color="auto"/>
            </w:tcBorders>
            <w:shd w:val="clear" w:color="auto" w:fill="auto"/>
            <w:vAlign w:val="bottom"/>
          </w:tcPr>
          <w:p w14:paraId="2844D6FE"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 xml:space="preserve">Aktualizácia Územného plánu obce (schválený 2012) </w:t>
            </w:r>
          </w:p>
        </w:tc>
        <w:tc>
          <w:tcPr>
            <w:tcW w:w="1420" w:type="dxa"/>
            <w:tcBorders>
              <w:top w:val="single" w:sz="4" w:space="0" w:color="auto"/>
              <w:left w:val="nil"/>
              <w:bottom w:val="single" w:sz="4" w:space="0" w:color="auto"/>
              <w:right w:val="single" w:sz="4" w:space="0" w:color="auto"/>
            </w:tcBorders>
          </w:tcPr>
          <w:p w14:paraId="73F899A6"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232B6B2B" w14:textId="77777777" w:rsidR="00415D2C" w:rsidRPr="00335687" w:rsidRDefault="00415D2C" w:rsidP="00D84307">
            <w:pPr>
              <w:spacing w:after="0" w:line="240" w:lineRule="auto"/>
              <w:rPr>
                <w:rFonts w:ascii="Times New Roman" w:eastAsia="Times New Roman" w:hAnsi="Times New Roman"/>
              </w:rPr>
            </w:pPr>
            <w:r>
              <w:rPr>
                <w:rFonts w:ascii="Times New Roman" w:eastAsia="Times New Roman" w:hAnsi="Times New Roman"/>
              </w:rPr>
              <w:t>-</w:t>
            </w:r>
          </w:p>
        </w:tc>
      </w:tr>
      <w:tr w:rsidR="00F02EAE" w:rsidRPr="00335687" w14:paraId="3D6577D6" w14:textId="77777777" w:rsidTr="00AB6A5D">
        <w:trPr>
          <w:trHeight w:val="301"/>
        </w:trPr>
        <w:tc>
          <w:tcPr>
            <w:tcW w:w="1773" w:type="dxa"/>
            <w:vMerge/>
            <w:tcBorders>
              <w:left w:val="single" w:sz="4" w:space="0" w:color="auto"/>
              <w:right w:val="single" w:sz="4" w:space="0" w:color="auto"/>
            </w:tcBorders>
            <w:vAlign w:val="center"/>
          </w:tcPr>
          <w:p w14:paraId="4CC094E7" w14:textId="77777777" w:rsidR="00415D2C" w:rsidRPr="004A7B6B" w:rsidRDefault="00415D2C"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131D450D" w14:textId="77777777" w:rsidR="00415D2C" w:rsidRPr="004A7B6B"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1.2.2</w:t>
            </w:r>
          </w:p>
        </w:tc>
        <w:tc>
          <w:tcPr>
            <w:tcW w:w="3544" w:type="dxa"/>
            <w:tcBorders>
              <w:top w:val="nil"/>
              <w:left w:val="nil"/>
              <w:bottom w:val="single" w:sz="4" w:space="0" w:color="auto"/>
              <w:right w:val="single" w:sz="4" w:space="0" w:color="auto"/>
            </w:tcBorders>
            <w:shd w:val="clear" w:color="auto" w:fill="auto"/>
            <w:vAlign w:val="bottom"/>
          </w:tcPr>
          <w:p w14:paraId="64EEC31C"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Poskytovanie elektronických služieb obyvateľom (e-Government)</w:t>
            </w:r>
          </w:p>
        </w:tc>
        <w:tc>
          <w:tcPr>
            <w:tcW w:w="1420" w:type="dxa"/>
            <w:tcBorders>
              <w:top w:val="single" w:sz="4" w:space="0" w:color="auto"/>
              <w:left w:val="nil"/>
              <w:bottom w:val="single" w:sz="4" w:space="0" w:color="auto"/>
              <w:right w:val="single" w:sz="4" w:space="0" w:color="auto"/>
            </w:tcBorders>
          </w:tcPr>
          <w:p w14:paraId="36BFFCA3"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7E4BCF87"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DEUS, OP EVS</w:t>
            </w:r>
          </w:p>
        </w:tc>
      </w:tr>
      <w:tr w:rsidR="00F02EAE" w:rsidRPr="00335687" w14:paraId="6867F37A" w14:textId="77777777" w:rsidTr="00AB6A5D">
        <w:trPr>
          <w:trHeight w:val="301"/>
        </w:trPr>
        <w:tc>
          <w:tcPr>
            <w:tcW w:w="1773" w:type="dxa"/>
            <w:vMerge/>
            <w:tcBorders>
              <w:left w:val="single" w:sz="4" w:space="0" w:color="auto"/>
              <w:right w:val="single" w:sz="4" w:space="0" w:color="auto"/>
            </w:tcBorders>
            <w:vAlign w:val="center"/>
            <w:hideMark/>
          </w:tcPr>
          <w:p w14:paraId="78B32814" w14:textId="77777777" w:rsidR="00415D2C" w:rsidRPr="004A7B6B" w:rsidRDefault="00415D2C"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0C157138" w14:textId="77777777" w:rsidR="00415D2C" w:rsidRPr="004A7B6B"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1.2.3</w:t>
            </w:r>
          </w:p>
        </w:tc>
        <w:tc>
          <w:tcPr>
            <w:tcW w:w="3544" w:type="dxa"/>
            <w:tcBorders>
              <w:top w:val="nil"/>
              <w:left w:val="nil"/>
              <w:bottom w:val="single" w:sz="4" w:space="0" w:color="auto"/>
              <w:right w:val="single" w:sz="4" w:space="0" w:color="auto"/>
            </w:tcBorders>
            <w:shd w:val="clear" w:color="auto" w:fill="auto"/>
            <w:vAlign w:val="bottom"/>
            <w:hideMark/>
          </w:tcPr>
          <w:p w14:paraId="2DA51ED4" w14:textId="77777777" w:rsidR="00415D2C" w:rsidRPr="00335687" w:rsidRDefault="00415D2C" w:rsidP="00D84307">
            <w:pPr>
              <w:spacing w:after="0" w:line="240" w:lineRule="auto"/>
              <w:ind w:firstLine="0"/>
              <w:rPr>
                <w:rFonts w:ascii="Times New Roman" w:eastAsia="Times New Roman" w:hAnsi="Times New Roman"/>
              </w:rPr>
            </w:pPr>
            <w:r w:rsidRPr="00335687">
              <w:rPr>
                <w:rFonts w:ascii="Times New Roman" w:eastAsia="Times New Roman" w:hAnsi="Times New Roman"/>
              </w:rPr>
              <w:t>Aktualizácia VZN a smerníc v rámci platnej legislatívy</w:t>
            </w:r>
          </w:p>
        </w:tc>
        <w:tc>
          <w:tcPr>
            <w:tcW w:w="1420" w:type="dxa"/>
            <w:tcBorders>
              <w:top w:val="single" w:sz="4" w:space="0" w:color="auto"/>
              <w:left w:val="nil"/>
              <w:bottom w:val="single" w:sz="4" w:space="0" w:color="auto"/>
              <w:right w:val="single" w:sz="4" w:space="0" w:color="auto"/>
            </w:tcBorders>
          </w:tcPr>
          <w:p w14:paraId="329C684F"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355A6881" w14:textId="77777777" w:rsidR="00415D2C" w:rsidRPr="00335687" w:rsidRDefault="00415D2C" w:rsidP="00D84307">
            <w:pPr>
              <w:spacing w:after="0" w:line="240" w:lineRule="auto"/>
              <w:rPr>
                <w:rFonts w:ascii="Times New Roman" w:eastAsia="Times New Roman" w:hAnsi="Times New Roman"/>
              </w:rPr>
            </w:pPr>
            <w:r>
              <w:rPr>
                <w:rFonts w:ascii="Times New Roman" w:eastAsia="Times New Roman" w:hAnsi="Times New Roman"/>
              </w:rPr>
              <w:t>-</w:t>
            </w:r>
          </w:p>
        </w:tc>
      </w:tr>
      <w:tr w:rsidR="00F02EAE" w14:paraId="24F8B687" w14:textId="77777777" w:rsidTr="00AB6A5D">
        <w:trPr>
          <w:trHeight w:val="301"/>
        </w:trPr>
        <w:tc>
          <w:tcPr>
            <w:tcW w:w="2907"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76F48E9F" w14:textId="77777777" w:rsidR="00415D2C" w:rsidRPr="004A7B6B" w:rsidRDefault="00415D2C"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1.3</w:t>
            </w:r>
          </w:p>
        </w:tc>
        <w:tc>
          <w:tcPr>
            <w:tcW w:w="4964" w:type="dxa"/>
            <w:gridSpan w:val="2"/>
            <w:tcBorders>
              <w:top w:val="nil"/>
              <w:left w:val="nil"/>
              <w:bottom w:val="single" w:sz="4" w:space="0" w:color="auto"/>
              <w:right w:val="single" w:sz="4" w:space="0" w:color="auto"/>
            </w:tcBorders>
            <w:shd w:val="clear" w:color="auto" w:fill="DEEAF6"/>
            <w:noWrap/>
            <w:vAlign w:val="bottom"/>
            <w:hideMark/>
          </w:tcPr>
          <w:p w14:paraId="1F105AE8" w14:textId="77777777" w:rsidR="00415D2C" w:rsidRPr="004A7B6B" w:rsidRDefault="00415D2C" w:rsidP="00D84307">
            <w:pPr>
              <w:spacing w:after="0" w:line="240" w:lineRule="auto"/>
              <w:ind w:firstLine="0"/>
              <w:rPr>
                <w:rFonts w:ascii="Times New Roman" w:eastAsia="Times New Roman" w:hAnsi="Times New Roman"/>
                <w:b/>
                <w:bCs/>
                <w:color w:val="000000"/>
              </w:rPr>
            </w:pPr>
            <w:r>
              <w:rPr>
                <w:rFonts w:ascii="Times New Roman" w:eastAsia="Times New Roman" w:hAnsi="Times New Roman"/>
                <w:b/>
                <w:bCs/>
                <w:color w:val="000000"/>
              </w:rPr>
              <w:t>Sociálna politika obce</w:t>
            </w:r>
          </w:p>
        </w:tc>
        <w:tc>
          <w:tcPr>
            <w:tcW w:w="1417" w:type="dxa"/>
            <w:tcBorders>
              <w:top w:val="nil"/>
              <w:left w:val="nil"/>
              <w:bottom w:val="single" w:sz="4" w:space="0" w:color="auto"/>
              <w:right w:val="single" w:sz="4" w:space="0" w:color="auto"/>
            </w:tcBorders>
            <w:shd w:val="clear" w:color="auto" w:fill="DEEAF6"/>
          </w:tcPr>
          <w:p w14:paraId="517C348C" w14:textId="77777777" w:rsidR="00415D2C" w:rsidRDefault="00415D2C" w:rsidP="00D84307">
            <w:pPr>
              <w:spacing w:after="0" w:line="240" w:lineRule="auto"/>
              <w:rPr>
                <w:rFonts w:ascii="Times New Roman" w:eastAsia="Times New Roman" w:hAnsi="Times New Roman"/>
                <w:b/>
                <w:bCs/>
                <w:color w:val="000000"/>
              </w:rPr>
            </w:pPr>
          </w:p>
        </w:tc>
      </w:tr>
      <w:tr w:rsidR="00F02EAE" w:rsidRPr="00335687" w14:paraId="05D3BD40" w14:textId="77777777" w:rsidTr="00AB6A5D">
        <w:trPr>
          <w:trHeight w:val="301"/>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F2072" w14:textId="77777777" w:rsidR="00415D2C" w:rsidRPr="004A7B6B" w:rsidRDefault="00415D2C" w:rsidP="00F02EAE">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Aktivita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C0CB996" w14:textId="77777777" w:rsidR="00415D2C" w:rsidRPr="004A7B6B"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1.3</w:t>
            </w:r>
            <w:r w:rsidRPr="004A7B6B">
              <w:rPr>
                <w:rFonts w:ascii="Times New Roman" w:eastAsia="Times New Roman" w:hAnsi="Times New Roman"/>
                <w:color w:val="000000"/>
              </w:rPr>
              <w:t>.1</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1F389938"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Zriadenie stacionáru s poskytovaním stravovania</w:t>
            </w:r>
          </w:p>
        </w:tc>
        <w:tc>
          <w:tcPr>
            <w:tcW w:w="1420" w:type="dxa"/>
            <w:tcBorders>
              <w:top w:val="single" w:sz="4" w:space="0" w:color="auto"/>
              <w:left w:val="nil"/>
              <w:bottom w:val="single" w:sz="4" w:space="0" w:color="auto"/>
              <w:right w:val="single" w:sz="4" w:space="0" w:color="auto"/>
            </w:tcBorders>
            <w:shd w:val="clear" w:color="auto" w:fill="auto"/>
          </w:tcPr>
          <w:p w14:paraId="595AB822"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poskytovateľ služby</w:t>
            </w:r>
          </w:p>
        </w:tc>
        <w:tc>
          <w:tcPr>
            <w:tcW w:w="1417" w:type="dxa"/>
            <w:tcBorders>
              <w:top w:val="single" w:sz="4" w:space="0" w:color="auto"/>
              <w:left w:val="nil"/>
              <w:bottom w:val="single" w:sz="4" w:space="0" w:color="auto"/>
              <w:right w:val="single" w:sz="4" w:space="0" w:color="auto"/>
            </w:tcBorders>
          </w:tcPr>
          <w:p w14:paraId="0856D270"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OP ĽZ, IROP</w:t>
            </w:r>
          </w:p>
        </w:tc>
      </w:tr>
      <w:tr w:rsidR="00F02EAE" w:rsidRPr="00335687" w14:paraId="03B02FF9" w14:textId="77777777" w:rsidTr="00AB6A5D">
        <w:trPr>
          <w:trHeight w:val="301"/>
        </w:trPr>
        <w:tc>
          <w:tcPr>
            <w:tcW w:w="1773" w:type="dxa"/>
            <w:vMerge/>
            <w:tcBorders>
              <w:top w:val="single" w:sz="4" w:space="0" w:color="auto"/>
              <w:left w:val="single" w:sz="4" w:space="0" w:color="auto"/>
              <w:bottom w:val="single" w:sz="4" w:space="0" w:color="auto"/>
              <w:right w:val="single" w:sz="4" w:space="0" w:color="auto"/>
            </w:tcBorders>
            <w:vAlign w:val="center"/>
            <w:hideMark/>
          </w:tcPr>
          <w:p w14:paraId="270FFA52" w14:textId="77777777" w:rsidR="00415D2C" w:rsidRPr="004A7B6B" w:rsidRDefault="00415D2C" w:rsidP="00D84307">
            <w:pPr>
              <w:spacing w:after="0" w:line="240" w:lineRule="auto"/>
              <w:rPr>
                <w:rFonts w:ascii="Times New Roman" w:eastAsia="Times New Roman" w:hAnsi="Times New Roman"/>
                <w:b/>
                <w:bCs/>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B02ECDD" w14:textId="77777777" w:rsidR="00415D2C" w:rsidRPr="004A7B6B"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1.3</w:t>
            </w:r>
            <w:r w:rsidRPr="004A7B6B">
              <w:rPr>
                <w:rFonts w:ascii="Times New Roman" w:eastAsia="Times New Roman" w:hAnsi="Times New Roman"/>
                <w:color w:val="000000"/>
              </w:rPr>
              <w:t>.2</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2A45A24B" w14:textId="77777777" w:rsidR="00415D2C" w:rsidRPr="00335687" w:rsidRDefault="00415D2C" w:rsidP="00D84307">
            <w:pPr>
              <w:spacing w:after="0" w:line="240" w:lineRule="auto"/>
              <w:ind w:firstLine="0"/>
              <w:rPr>
                <w:rFonts w:ascii="Times New Roman" w:eastAsia="Times New Roman" w:hAnsi="Times New Roman"/>
              </w:rPr>
            </w:pPr>
            <w:r w:rsidRPr="00335687">
              <w:rPr>
                <w:rFonts w:ascii="Times New Roman" w:eastAsia="Times New Roman" w:hAnsi="Times New Roman"/>
              </w:rPr>
              <w:t>Podpora aktivít a podujatí v dennom stacionári</w:t>
            </w:r>
          </w:p>
        </w:tc>
        <w:tc>
          <w:tcPr>
            <w:tcW w:w="1420" w:type="dxa"/>
            <w:tcBorders>
              <w:top w:val="single" w:sz="4" w:space="0" w:color="auto"/>
              <w:left w:val="nil"/>
              <w:bottom w:val="single" w:sz="4" w:space="0" w:color="auto"/>
              <w:right w:val="single" w:sz="4" w:space="0" w:color="auto"/>
            </w:tcBorders>
            <w:shd w:val="clear" w:color="auto" w:fill="auto"/>
          </w:tcPr>
          <w:p w14:paraId="4C6FE013"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7AF42805"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OP ĽZ</w:t>
            </w:r>
          </w:p>
        </w:tc>
      </w:tr>
      <w:tr w:rsidR="00F02EAE" w:rsidRPr="00335687" w14:paraId="5337FEBA" w14:textId="77777777" w:rsidTr="00AB6A5D">
        <w:trPr>
          <w:trHeight w:val="301"/>
        </w:trPr>
        <w:tc>
          <w:tcPr>
            <w:tcW w:w="1773" w:type="dxa"/>
            <w:vMerge/>
            <w:tcBorders>
              <w:top w:val="single" w:sz="4" w:space="0" w:color="auto"/>
              <w:left w:val="single" w:sz="4" w:space="0" w:color="auto"/>
              <w:bottom w:val="single" w:sz="4" w:space="0" w:color="auto"/>
              <w:right w:val="single" w:sz="4" w:space="0" w:color="auto"/>
            </w:tcBorders>
            <w:vAlign w:val="center"/>
          </w:tcPr>
          <w:p w14:paraId="192D0328" w14:textId="77777777" w:rsidR="00415D2C" w:rsidRPr="004A7B6B" w:rsidRDefault="00415D2C" w:rsidP="00D84307">
            <w:pPr>
              <w:spacing w:after="0" w:line="240" w:lineRule="auto"/>
              <w:rPr>
                <w:rFonts w:ascii="Times New Roman" w:eastAsia="Times New Roman" w:hAnsi="Times New Roman"/>
                <w:b/>
                <w:bCs/>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EDEC2A3" w14:textId="77777777" w:rsidR="00415D2C" w:rsidRPr="004A7B6B"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1.3.3</w:t>
            </w:r>
          </w:p>
        </w:tc>
        <w:tc>
          <w:tcPr>
            <w:tcW w:w="3544" w:type="dxa"/>
            <w:tcBorders>
              <w:top w:val="single" w:sz="4" w:space="0" w:color="auto"/>
              <w:left w:val="nil"/>
              <w:bottom w:val="single" w:sz="4" w:space="0" w:color="auto"/>
              <w:right w:val="single" w:sz="4" w:space="0" w:color="auto"/>
            </w:tcBorders>
            <w:shd w:val="clear" w:color="auto" w:fill="auto"/>
            <w:vAlign w:val="bottom"/>
          </w:tcPr>
          <w:p w14:paraId="72DDCE63" w14:textId="77777777" w:rsidR="00415D2C" w:rsidRPr="00335687" w:rsidRDefault="00415D2C" w:rsidP="00D84307">
            <w:pPr>
              <w:spacing w:after="0" w:line="240" w:lineRule="auto"/>
              <w:ind w:firstLine="0"/>
              <w:rPr>
                <w:rFonts w:ascii="Times New Roman" w:eastAsia="Times New Roman" w:hAnsi="Times New Roman"/>
              </w:rPr>
            </w:pPr>
            <w:r w:rsidRPr="00335687">
              <w:rPr>
                <w:rFonts w:ascii="Times New Roman" w:eastAsia="Times New Roman" w:hAnsi="Times New Roman"/>
              </w:rPr>
              <w:t xml:space="preserve">Podpora </w:t>
            </w:r>
            <w:r>
              <w:rPr>
                <w:rFonts w:ascii="Times New Roman" w:eastAsia="Times New Roman" w:hAnsi="Times New Roman"/>
              </w:rPr>
              <w:t>aktivít na znižovanie</w:t>
            </w:r>
            <w:r w:rsidRPr="00335687">
              <w:rPr>
                <w:rFonts w:ascii="Times New Roman" w:eastAsia="Times New Roman" w:hAnsi="Times New Roman"/>
              </w:rPr>
              <w:t xml:space="preserve"> nezamestnanosti (aktivačné práce</w:t>
            </w:r>
            <w:r>
              <w:rPr>
                <w:rFonts w:ascii="Times New Roman" w:eastAsia="Times New Roman" w:hAnsi="Times New Roman"/>
              </w:rPr>
              <w:t xml:space="preserve"> a iné formy</w:t>
            </w:r>
            <w:r w:rsidRPr="00335687">
              <w:rPr>
                <w:rFonts w:ascii="Times New Roman" w:eastAsia="Times New Roman" w:hAnsi="Times New Roman"/>
              </w:rPr>
              <w:t>)</w:t>
            </w:r>
          </w:p>
        </w:tc>
        <w:tc>
          <w:tcPr>
            <w:tcW w:w="1420" w:type="dxa"/>
            <w:tcBorders>
              <w:top w:val="single" w:sz="4" w:space="0" w:color="auto"/>
              <w:left w:val="nil"/>
              <w:bottom w:val="single" w:sz="4" w:space="0" w:color="auto"/>
              <w:right w:val="single" w:sz="4" w:space="0" w:color="auto"/>
            </w:tcBorders>
            <w:shd w:val="clear" w:color="auto" w:fill="auto"/>
          </w:tcPr>
          <w:p w14:paraId="4243B0D0"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39E2F75A" w14:textId="17B75057" w:rsidR="00415D2C" w:rsidRPr="00335687" w:rsidRDefault="00A82F15" w:rsidP="00D84307">
            <w:pPr>
              <w:spacing w:after="0" w:line="240" w:lineRule="auto"/>
              <w:ind w:firstLine="0"/>
              <w:rPr>
                <w:rFonts w:ascii="Times New Roman" w:eastAsia="Times New Roman" w:hAnsi="Times New Roman"/>
              </w:rPr>
            </w:pPr>
            <w:r>
              <w:rPr>
                <w:rFonts w:ascii="Times New Roman" w:eastAsia="Times New Roman" w:hAnsi="Times New Roman"/>
              </w:rPr>
              <w:t xml:space="preserve">OP </w:t>
            </w:r>
            <w:r w:rsidR="00415D2C">
              <w:rPr>
                <w:rFonts w:ascii="Times New Roman" w:eastAsia="Times New Roman" w:hAnsi="Times New Roman"/>
              </w:rPr>
              <w:t>ĽZ, UPSVaR, REP-AS</w:t>
            </w:r>
          </w:p>
        </w:tc>
      </w:tr>
      <w:tr w:rsidR="00F02EAE" w14:paraId="4CFF3352" w14:textId="77777777" w:rsidTr="00AB6A5D">
        <w:trPr>
          <w:trHeight w:val="603"/>
        </w:trPr>
        <w:tc>
          <w:tcPr>
            <w:tcW w:w="2907" w:type="dxa"/>
            <w:gridSpan w:val="2"/>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263406E7" w14:textId="77777777" w:rsidR="00415D2C" w:rsidRPr="004A7B6B" w:rsidRDefault="00415D2C"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Priorita č. 2</w:t>
            </w:r>
          </w:p>
        </w:tc>
        <w:tc>
          <w:tcPr>
            <w:tcW w:w="3544" w:type="dxa"/>
            <w:tcBorders>
              <w:top w:val="single" w:sz="4" w:space="0" w:color="auto"/>
              <w:left w:val="nil"/>
              <w:bottom w:val="single" w:sz="4" w:space="0" w:color="auto"/>
              <w:right w:val="single" w:sz="4" w:space="0" w:color="auto"/>
            </w:tcBorders>
            <w:shd w:val="clear" w:color="auto" w:fill="9CC2E5"/>
            <w:vAlign w:val="bottom"/>
            <w:hideMark/>
          </w:tcPr>
          <w:p w14:paraId="34F9A3E3" w14:textId="77777777" w:rsidR="00415D2C" w:rsidRPr="004A7B6B" w:rsidRDefault="00415D2C"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Starostlivosť o životné prostredie a základnú infraštruktúru</w:t>
            </w:r>
          </w:p>
        </w:tc>
        <w:tc>
          <w:tcPr>
            <w:tcW w:w="1420" w:type="dxa"/>
            <w:tcBorders>
              <w:top w:val="single" w:sz="4" w:space="0" w:color="auto"/>
              <w:left w:val="nil"/>
              <w:bottom w:val="single" w:sz="4" w:space="0" w:color="auto"/>
              <w:right w:val="single" w:sz="4" w:space="0" w:color="auto"/>
            </w:tcBorders>
            <w:shd w:val="clear" w:color="auto" w:fill="9CC2E5"/>
          </w:tcPr>
          <w:p w14:paraId="6810F861" w14:textId="77777777" w:rsidR="00415D2C" w:rsidRPr="004A7B6B" w:rsidRDefault="00415D2C"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Zdroj financovania</w:t>
            </w:r>
          </w:p>
        </w:tc>
        <w:tc>
          <w:tcPr>
            <w:tcW w:w="1417" w:type="dxa"/>
            <w:tcBorders>
              <w:top w:val="single" w:sz="4" w:space="0" w:color="auto"/>
              <w:left w:val="nil"/>
              <w:bottom w:val="single" w:sz="4" w:space="0" w:color="auto"/>
              <w:right w:val="single" w:sz="4" w:space="0" w:color="auto"/>
            </w:tcBorders>
            <w:shd w:val="clear" w:color="auto" w:fill="9CC2E5"/>
          </w:tcPr>
          <w:p w14:paraId="6E1594ED" w14:textId="77777777" w:rsidR="00415D2C" w:rsidRDefault="00415D2C"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Doplnkový zdroj financovania</w:t>
            </w:r>
          </w:p>
        </w:tc>
      </w:tr>
      <w:tr w:rsidR="00F02EAE" w14:paraId="5E5BD12F" w14:textId="77777777" w:rsidTr="00AB6A5D">
        <w:trPr>
          <w:trHeight w:val="349"/>
        </w:trPr>
        <w:tc>
          <w:tcPr>
            <w:tcW w:w="2907"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7560A7ED" w14:textId="77777777" w:rsidR="00415D2C" w:rsidRPr="004A7B6B" w:rsidRDefault="00415D2C"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Opatrenie č. 2.1</w:t>
            </w:r>
          </w:p>
        </w:tc>
        <w:tc>
          <w:tcPr>
            <w:tcW w:w="4964" w:type="dxa"/>
            <w:gridSpan w:val="2"/>
            <w:tcBorders>
              <w:top w:val="single" w:sz="4" w:space="0" w:color="auto"/>
              <w:left w:val="nil"/>
              <w:bottom w:val="single" w:sz="4" w:space="0" w:color="auto"/>
              <w:right w:val="single" w:sz="4" w:space="0" w:color="auto"/>
            </w:tcBorders>
            <w:shd w:val="clear" w:color="auto" w:fill="DEEAF6"/>
            <w:noWrap/>
            <w:vAlign w:val="bottom"/>
            <w:hideMark/>
          </w:tcPr>
          <w:p w14:paraId="181738D2" w14:textId="77777777" w:rsidR="00415D2C" w:rsidRPr="004A7B6B" w:rsidRDefault="00415D2C"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Výstavba a obnova základnej infraštruktúry</w:t>
            </w:r>
          </w:p>
        </w:tc>
        <w:tc>
          <w:tcPr>
            <w:tcW w:w="1417" w:type="dxa"/>
            <w:tcBorders>
              <w:top w:val="single" w:sz="4" w:space="0" w:color="auto"/>
              <w:left w:val="nil"/>
              <w:bottom w:val="single" w:sz="4" w:space="0" w:color="auto"/>
              <w:right w:val="single" w:sz="4" w:space="0" w:color="auto"/>
            </w:tcBorders>
            <w:shd w:val="clear" w:color="auto" w:fill="DEEAF6"/>
          </w:tcPr>
          <w:p w14:paraId="4DEB7E5F" w14:textId="77777777" w:rsidR="00415D2C" w:rsidRDefault="00415D2C" w:rsidP="00D84307">
            <w:pPr>
              <w:spacing w:after="0" w:line="240" w:lineRule="auto"/>
              <w:rPr>
                <w:rFonts w:ascii="Times New Roman" w:eastAsia="Times New Roman" w:hAnsi="Times New Roman"/>
                <w:b/>
                <w:color w:val="000000"/>
              </w:rPr>
            </w:pPr>
          </w:p>
        </w:tc>
      </w:tr>
      <w:tr w:rsidR="00F02EAE" w:rsidRPr="00335687" w14:paraId="1582D619" w14:textId="77777777" w:rsidTr="00AB6A5D">
        <w:trPr>
          <w:trHeight w:val="420"/>
        </w:trPr>
        <w:tc>
          <w:tcPr>
            <w:tcW w:w="1773" w:type="dxa"/>
            <w:vMerge w:val="restart"/>
            <w:tcBorders>
              <w:top w:val="nil"/>
              <w:left w:val="single" w:sz="4" w:space="0" w:color="auto"/>
              <w:right w:val="single" w:sz="4" w:space="0" w:color="auto"/>
            </w:tcBorders>
            <w:shd w:val="clear" w:color="auto" w:fill="auto"/>
            <w:vAlign w:val="center"/>
            <w:hideMark/>
          </w:tcPr>
          <w:p w14:paraId="0374EDA4" w14:textId="77777777" w:rsidR="00A82F15" w:rsidRPr="004A7B6B" w:rsidRDefault="00A82F15"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Aktivita</w:t>
            </w:r>
          </w:p>
        </w:tc>
        <w:tc>
          <w:tcPr>
            <w:tcW w:w="1134" w:type="dxa"/>
            <w:tcBorders>
              <w:top w:val="nil"/>
              <w:left w:val="nil"/>
              <w:bottom w:val="single" w:sz="4" w:space="0" w:color="auto"/>
              <w:right w:val="single" w:sz="4" w:space="0" w:color="auto"/>
            </w:tcBorders>
            <w:shd w:val="clear" w:color="auto" w:fill="auto"/>
            <w:noWrap/>
            <w:vAlign w:val="bottom"/>
            <w:hideMark/>
          </w:tcPr>
          <w:p w14:paraId="37CD5FD4" w14:textId="77777777" w:rsidR="00A82F15" w:rsidRPr="004A7B6B" w:rsidRDefault="00A82F15" w:rsidP="00D84307">
            <w:pPr>
              <w:spacing w:after="0" w:line="240" w:lineRule="auto"/>
              <w:rPr>
                <w:rFonts w:ascii="Times New Roman" w:eastAsia="Times New Roman" w:hAnsi="Times New Roman"/>
                <w:color w:val="000000"/>
              </w:rPr>
            </w:pPr>
            <w:r w:rsidRPr="004A7B6B">
              <w:rPr>
                <w:rFonts w:ascii="Times New Roman" w:eastAsia="Times New Roman" w:hAnsi="Times New Roman"/>
                <w:color w:val="000000"/>
              </w:rPr>
              <w:t>2.1.1</w:t>
            </w:r>
          </w:p>
        </w:tc>
        <w:tc>
          <w:tcPr>
            <w:tcW w:w="3544" w:type="dxa"/>
            <w:tcBorders>
              <w:top w:val="nil"/>
              <w:left w:val="nil"/>
              <w:bottom w:val="single" w:sz="4" w:space="0" w:color="auto"/>
              <w:right w:val="single" w:sz="4" w:space="0" w:color="auto"/>
            </w:tcBorders>
            <w:shd w:val="clear" w:color="auto" w:fill="auto"/>
            <w:vAlign w:val="bottom"/>
            <w:hideMark/>
          </w:tcPr>
          <w:p w14:paraId="5CE22B25" w14:textId="77777777" w:rsidR="00A82F15" w:rsidRPr="00335687" w:rsidRDefault="00A82F15" w:rsidP="00D84307">
            <w:pPr>
              <w:spacing w:after="0" w:line="240" w:lineRule="auto"/>
              <w:ind w:firstLine="0"/>
              <w:rPr>
                <w:rFonts w:ascii="Times New Roman" w:eastAsia="Times New Roman" w:hAnsi="Times New Roman"/>
              </w:rPr>
            </w:pPr>
            <w:r>
              <w:rPr>
                <w:rFonts w:ascii="Times New Roman" w:eastAsia="Times New Roman" w:hAnsi="Times New Roman"/>
              </w:rPr>
              <w:t xml:space="preserve">Rekonštrukcia miestnych komunikácií </w:t>
            </w:r>
          </w:p>
        </w:tc>
        <w:tc>
          <w:tcPr>
            <w:tcW w:w="1420" w:type="dxa"/>
            <w:tcBorders>
              <w:top w:val="single" w:sz="4" w:space="0" w:color="auto"/>
              <w:left w:val="nil"/>
              <w:bottom w:val="single" w:sz="4" w:space="0" w:color="auto"/>
              <w:right w:val="single" w:sz="4" w:space="0" w:color="auto"/>
            </w:tcBorders>
          </w:tcPr>
          <w:p w14:paraId="6B9E1031" w14:textId="77777777" w:rsidR="00A82F15" w:rsidRPr="00335687" w:rsidRDefault="00A82F15" w:rsidP="00D84307">
            <w:pPr>
              <w:spacing w:after="0" w:line="240" w:lineRule="auto"/>
              <w:ind w:firstLine="0"/>
              <w:rPr>
                <w:rFonts w:ascii="Times New Roman" w:eastAsia="Times New Roman" w:hAnsi="Times New Roman"/>
              </w:rPr>
            </w:pPr>
            <w:r>
              <w:rPr>
                <w:rFonts w:ascii="Times New Roman" w:eastAsia="Times New Roman" w:hAnsi="Times New Roman"/>
                <w:color w:val="000000"/>
                <w:sz w:val="20"/>
                <w:szCs w:val="20"/>
                <w:lang w:eastAsia="sk-SK"/>
              </w:rPr>
              <w:t xml:space="preserve">PRV </w:t>
            </w:r>
          </w:p>
        </w:tc>
        <w:tc>
          <w:tcPr>
            <w:tcW w:w="1417" w:type="dxa"/>
            <w:tcBorders>
              <w:top w:val="single" w:sz="4" w:space="0" w:color="auto"/>
              <w:left w:val="nil"/>
              <w:bottom w:val="single" w:sz="4" w:space="0" w:color="auto"/>
              <w:right w:val="single" w:sz="4" w:space="0" w:color="auto"/>
            </w:tcBorders>
          </w:tcPr>
          <w:p w14:paraId="29E01B44" w14:textId="77777777" w:rsidR="00A82F15" w:rsidRPr="00335687" w:rsidRDefault="00A82F15"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r>
      <w:tr w:rsidR="00F02EAE" w:rsidRPr="000F5C20" w14:paraId="41D7AFB7" w14:textId="77777777" w:rsidTr="00AB6A5D">
        <w:trPr>
          <w:trHeight w:val="538"/>
        </w:trPr>
        <w:tc>
          <w:tcPr>
            <w:tcW w:w="1773" w:type="dxa"/>
            <w:vMerge/>
            <w:tcBorders>
              <w:left w:val="single" w:sz="4" w:space="0" w:color="auto"/>
              <w:right w:val="single" w:sz="4" w:space="0" w:color="auto"/>
            </w:tcBorders>
            <w:vAlign w:val="center"/>
          </w:tcPr>
          <w:p w14:paraId="575C411E" w14:textId="77777777" w:rsidR="00A82F15" w:rsidRPr="004A7B6B" w:rsidRDefault="00A82F15"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093AF30B" w14:textId="77777777" w:rsidR="00A82F15" w:rsidRDefault="00A82F15"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2.1.2</w:t>
            </w:r>
          </w:p>
        </w:tc>
        <w:tc>
          <w:tcPr>
            <w:tcW w:w="3544" w:type="dxa"/>
            <w:tcBorders>
              <w:top w:val="nil"/>
              <w:left w:val="nil"/>
              <w:bottom w:val="single" w:sz="4" w:space="0" w:color="auto"/>
              <w:right w:val="single" w:sz="4" w:space="0" w:color="auto"/>
            </w:tcBorders>
            <w:shd w:val="clear" w:color="auto" w:fill="auto"/>
            <w:vAlign w:val="bottom"/>
          </w:tcPr>
          <w:p w14:paraId="358AA9FD" w14:textId="77777777" w:rsidR="00A82F15" w:rsidRPr="000F5C20" w:rsidRDefault="00A82F15" w:rsidP="00D84307">
            <w:pPr>
              <w:spacing w:after="0" w:line="240" w:lineRule="auto"/>
              <w:ind w:firstLine="0"/>
              <w:rPr>
                <w:rFonts w:ascii="Times New Roman" w:eastAsia="Times New Roman" w:hAnsi="Times New Roman"/>
                <w:highlight w:val="yellow"/>
              </w:rPr>
            </w:pPr>
            <w:r w:rsidRPr="006A5927">
              <w:rPr>
                <w:rFonts w:ascii="Times New Roman" w:eastAsia="Times New Roman" w:hAnsi="Times New Roman"/>
              </w:rPr>
              <w:t>Rekonštrukcia verejného priestranstva</w:t>
            </w:r>
          </w:p>
        </w:tc>
        <w:tc>
          <w:tcPr>
            <w:tcW w:w="1420" w:type="dxa"/>
            <w:tcBorders>
              <w:top w:val="single" w:sz="4" w:space="0" w:color="auto"/>
              <w:left w:val="nil"/>
              <w:bottom w:val="single" w:sz="4" w:space="0" w:color="auto"/>
              <w:right w:val="single" w:sz="4" w:space="0" w:color="auto"/>
            </w:tcBorders>
          </w:tcPr>
          <w:p w14:paraId="23A82335" w14:textId="77777777" w:rsidR="00A82F15" w:rsidRPr="00117AB2" w:rsidRDefault="00A82F15" w:rsidP="00D84307">
            <w:pPr>
              <w:spacing w:after="0" w:line="240" w:lineRule="auto"/>
              <w:ind w:firstLine="0"/>
              <w:rPr>
                <w:rFonts w:ascii="Times New Roman" w:eastAsia="Times New Roman" w:hAnsi="Times New Roman"/>
              </w:rPr>
            </w:pPr>
            <w:r w:rsidRPr="00117AB2">
              <w:rPr>
                <w:rFonts w:ascii="Times New Roman" w:eastAsia="Times New Roman" w:hAnsi="Times New Roman"/>
              </w:rPr>
              <w:t>PRV</w:t>
            </w:r>
          </w:p>
        </w:tc>
        <w:tc>
          <w:tcPr>
            <w:tcW w:w="1417" w:type="dxa"/>
            <w:tcBorders>
              <w:top w:val="single" w:sz="4" w:space="0" w:color="auto"/>
              <w:left w:val="nil"/>
              <w:bottom w:val="single" w:sz="4" w:space="0" w:color="auto"/>
              <w:right w:val="single" w:sz="4" w:space="0" w:color="auto"/>
            </w:tcBorders>
          </w:tcPr>
          <w:p w14:paraId="045B68FF" w14:textId="77777777" w:rsidR="00A82F15" w:rsidRPr="000F5C20" w:rsidRDefault="00A82F15" w:rsidP="00D84307">
            <w:pPr>
              <w:spacing w:after="0" w:line="240" w:lineRule="auto"/>
              <w:ind w:firstLine="0"/>
              <w:rPr>
                <w:rFonts w:ascii="Times New Roman" w:eastAsia="Times New Roman" w:hAnsi="Times New Roman"/>
                <w:highlight w:val="yellow"/>
              </w:rPr>
            </w:pPr>
            <w:r>
              <w:rPr>
                <w:rFonts w:ascii="Times New Roman" w:eastAsia="Times New Roman" w:hAnsi="Times New Roman"/>
              </w:rPr>
              <w:t>Rozpočet obce</w:t>
            </w:r>
          </w:p>
        </w:tc>
      </w:tr>
      <w:tr w:rsidR="00F02EAE" w:rsidRPr="00146996" w14:paraId="1D13F823" w14:textId="77777777" w:rsidTr="00AB6A5D">
        <w:trPr>
          <w:trHeight w:val="288"/>
        </w:trPr>
        <w:tc>
          <w:tcPr>
            <w:tcW w:w="1773" w:type="dxa"/>
            <w:vMerge/>
            <w:tcBorders>
              <w:left w:val="single" w:sz="4" w:space="0" w:color="auto"/>
              <w:right w:val="single" w:sz="4" w:space="0" w:color="auto"/>
            </w:tcBorders>
            <w:vAlign w:val="center"/>
            <w:hideMark/>
          </w:tcPr>
          <w:p w14:paraId="0A7CD859" w14:textId="77777777" w:rsidR="00A82F15" w:rsidRPr="004A7B6B" w:rsidRDefault="00A82F15"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72849224" w14:textId="77777777" w:rsidR="00A82F15" w:rsidRPr="004A7B6B" w:rsidRDefault="00A82F15"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2.1.3</w:t>
            </w:r>
          </w:p>
        </w:tc>
        <w:tc>
          <w:tcPr>
            <w:tcW w:w="3544" w:type="dxa"/>
            <w:tcBorders>
              <w:top w:val="nil"/>
              <w:left w:val="nil"/>
              <w:bottom w:val="single" w:sz="4" w:space="0" w:color="auto"/>
              <w:right w:val="single" w:sz="4" w:space="0" w:color="auto"/>
            </w:tcBorders>
            <w:shd w:val="clear" w:color="auto" w:fill="auto"/>
            <w:vAlign w:val="bottom"/>
            <w:hideMark/>
          </w:tcPr>
          <w:p w14:paraId="62E757AD" w14:textId="77777777" w:rsidR="00A82F15" w:rsidRPr="00146996" w:rsidRDefault="00A82F15" w:rsidP="00D84307">
            <w:pPr>
              <w:spacing w:after="0" w:line="240" w:lineRule="auto"/>
              <w:ind w:firstLine="0"/>
              <w:rPr>
                <w:rFonts w:ascii="Times New Roman" w:eastAsia="Times New Roman" w:hAnsi="Times New Roman"/>
              </w:rPr>
            </w:pPr>
            <w:r>
              <w:rPr>
                <w:rFonts w:ascii="Times New Roman" w:eastAsia="Times New Roman" w:hAnsi="Times New Roman"/>
              </w:rPr>
              <w:t>Ú</w:t>
            </w:r>
            <w:r w:rsidRPr="00146996">
              <w:rPr>
                <w:rFonts w:ascii="Times New Roman" w:eastAsia="Times New Roman" w:hAnsi="Times New Roman"/>
              </w:rPr>
              <w:t>držba</w:t>
            </w:r>
            <w:r>
              <w:rPr>
                <w:rFonts w:ascii="Times New Roman" w:eastAsia="Times New Roman" w:hAnsi="Times New Roman"/>
              </w:rPr>
              <w:t xml:space="preserve"> a zveľaďovanie</w:t>
            </w:r>
            <w:r w:rsidRPr="00146996">
              <w:rPr>
                <w:rFonts w:ascii="Times New Roman" w:eastAsia="Times New Roman" w:hAnsi="Times New Roman"/>
              </w:rPr>
              <w:t xml:space="preserve"> </w:t>
            </w:r>
            <w:r>
              <w:rPr>
                <w:rFonts w:ascii="Times New Roman" w:eastAsia="Times New Roman" w:hAnsi="Times New Roman"/>
              </w:rPr>
              <w:t>miestnych komunikácií, cintorína a  d</w:t>
            </w:r>
            <w:r w:rsidRPr="00146996">
              <w:rPr>
                <w:rFonts w:ascii="Times New Roman" w:eastAsia="Times New Roman" w:hAnsi="Times New Roman"/>
              </w:rPr>
              <w:t xml:space="preserve">omu </w:t>
            </w:r>
            <w:r>
              <w:rPr>
                <w:rFonts w:ascii="Times New Roman" w:eastAsia="Times New Roman" w:hAnsi="Times New Roman"/>
              </w:rPr>
              <w:t>nádeje</w:t>
            </w:r>
          </w:p>
        </w:tc>
        <w:tc>
          <w:tcPr>
            <w:tcW w:w="1420" w:type="dxa"/>
            <w:tcBorders>
              <w:top w:val="single" w:sz="4" w:space="0" w:color="auto"/>
              <w:left w:val="nil"/>
              <w:bottom w:val="single" w:sz="4" w:space="0" w:color="auto"/>
              <w:right w:val="single" w:sz="4" w:space="0" w:color="auto"/>
            </w:tcBorders>
          </w:tcPr>
          <w:p w14:paraId="601B7790" w14:textId="77777777" w:rsidR="00A82F15" w:rsidRPr="00146996" w:rsidRDefault="00A82F15"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18C6C8D9" w14:textId="77777777" w:rsidR="00A82F15" w:rsidRPr="00146996" w:rsidRDefault="00A82F15" w:rsidP="00D84307">
            <w:pPr>
              <w:spacing w:after="0" w:line="240" w:lineRule="auto"/>
              <w:ind w:firstLine="0"/>
              <w:rPr>
                <w:rFonts w:ascii="Times New Roman" w:eastAsia="Times New Roman" w:hAnsi="Times New Roman"/>
              </w:rPr>
            </w:pPr>
            <w:r>
              <w:rPr>
                <w:rFonts w:ascii="Times New Roman" w:eastAsia="Times New Roman" w:hAnsi="Times New Roman"/>
              </w:rPr>
              <w:t>IROP, OP KŽP</w:t>
            </w:r>
          </w:p>
        </w:tc>
      </w:tr>
      <w:tr w:rsidR="00F02EAE" w14:paraId="09D5D115" w14:textId="77777777" w:rsidTr="00AB6A5D">
        <w:trPr>
          <w:trHeight w:val="288"/>
        </w:trPr>
        <w:tc>
          <w:tcPr>
            <w:tcW w:w="1773" w:type="dxa"/>
            <w:vMerge/>
            <w:tcBorders>
              <w:left w:val="single" w:sz="4" w:space="0" w:color="auto"/>
              <w:right w:val="single" w:sz="4" w:space="0" w:color="auto"/>
            </w:tcBorders>
            <w:vAlign w:val="center"/>
          </w:tcPr>
          <w:p w14:paraId="22231F3F" w14:textId="77777777" w:rsidR="00A82F15" w:rsidRPr="004A7B6B" w:rsidRDefault="00A82F15"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38728722" w14:textId="77777777" w:rsidR="00A82F15" w:rsidRDefault="00A82F15"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2.1.4</w:t>
            </w:r>
          </w:p>
        </w:tc>
        <w:tc>
          <w:tcPr>
            <w:tcW w:w="3544" w:type="dxa"/>
            <w:tcBorders>
              <w:top w:val="nil"/>
              <w:left w:val="nil"/>
              <w:bottom w:val="single" w:sz="4" w:space="0" w:color="auto"/>
              <w:right w:val="single" w:sz="4" w:space="0" w:color="auto"/>
            </w:tcBorders>
            <w:shd w:val="clear" w:color="auto" w:fill="auto"/>
            <w:vAlign w:val="bottom"/>
          </w:tcPr>
          <w:p w14:paraId="1CB6F5A0" w14:textId="77777777" w:rsidR="00A82F15" w:rsidRDefault="00A82F15" w:rsidP="00D84307">
            <w:pPr>
              <w:spacing w:after="0" w:line="240" w:lineRule="auto"/>
              <w:ind w:firstLine="0"/>
              <w:rPr>
                <w:rFonts w:ascii="Times New Roman" w:eastAsia="Times New Roman" w:hAnsi="Times New Roman"/>
              </w:rPr>
            </w:pPr>
            <w:r>
              <w:rPr>
                <w:rFonts w:ascii="Times New Roman" w:eastAsia="Times New Roman" w:hAnsi="Times New Roman"/>
              </w:rPr>
              <w:t>Výstavba autobusových čakární</w:t>
            </w:r>
          </w:p>
        </w:tc>
        <w:tc>
          <w:tcPr>
            <w:tcW w:w="1420" w:type="dxa"/>
            <w:tcBorders>
              <w:top w:val="single" w:sz="4" w:space="0" w:color="auto"/>
              <w:left w:val="nil"/>
              <w:bottom w:val="single" w:sz="4" w:space="0" w:color="auto"/>
              <w:right w:val="single" w:sz="4" w:space="0" w:color="auto"/>
            </w:tcBorders>
          </w:tcPr>
          <w:p w14:paraId="31F9BF89" w14:textId="77777777" w:rsidR="00A82F15" w:rsidRDefault="00A82F15"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5535BE63" w14:textId="77777777" w:rsidR="00A82F15" w:rsidRDefault="00A82F15" w:rsidP="00D84307">
            <w:pPr>
              <w:spacing w:after="0" w:line="240" w:lineRule="auto"/>
              <w:ind w:firstLine="0"/>
              <w:rPr>
                <w:rFonts w:ascii="Times New Roman" w:eastAsia="Times New Roman" w:hAnsi="Times New Roman"/>
              </w:rPr>
            </w:pPr>
            <w:r>
              <w:rPr>
                <w:rFonts w:ascii="Times New Roman" w:eastAsia="Times New Roman" w:hAnsi="Times New Roman"/>
              </w:rPr>
              <w:t>MFSR</w:t>
            </w:r>
          </w:p>
        </w:tc>
      </w:tr>
      <w:tr w:rsidR="00F02EAE" w14:paraId="0165D832" w14:textId="77777777" w:rsidTr="00AB6A5D">
        <w:trPr>
          <w:trHeight w:val="408"/>
        </w:trPr>
        <w:tc>
          <w:tcPr>
            <w:tcW w:w="2907"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6AC2C26E" w14:textId="77777777" w:rsidR="00415D2C" w:rsidRPr="004A7B6B" w:rsidRDefault="00415D2C"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2.2</w:t>
            </w:r>
          </w:p>
        </w:tc>
        <w:tc>
          <w:tcPr>
            <w:tcW w:w="4964" w:type="dxa"/>
            <w:gridSpan w:val="2"/>
            <w:tcBorders>
              <w:top w:val="nil"/>
              <w:left w:val="nil"/>
              <w:bottom w:val="single" w:sz="4" w:space="0" w:color="auto"/>
              <w:right w:val="single" w:sz="4" w:space="0" w:color="auto"/>
            </w:tcBorders>
            <w:shd w:val="clear" w:color="auto" w:fill="DEEAF6"/>
            <w:noWrap/>
            <w:vAlign w:val="bottom"/>
            <w:hideMark/>
          </w:tcPr>
          <w:p w14:paraId="4CA9F1D1" w14:textId="77777777" w:rsidR="00415D2C" w:rsidRPr="004A7B6B" w:rsidRDefault="00415D2C"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Znižovanie energetickej náročnosti obecných budov</w:t>
            </w:r>
          </w:p>
        </w:tc>
        <w:tc>
          <w:tcPr>
            <w:tcW w:w="1417" w:type="dxa"/>
            <w:tcBorders>
              <w:top w:val="nil"/>
              <w:left w:val="nil"/>
              <w:bottom w:val="single" w:sz="4" w:space="0" w:color="auto"/>
              <w:right w:val="single" w:sz="4" w:space="0" w:color="auto"/>
            </w:tcBorders>
            <w:shd w:val="clear" w:color="auto" w:fill="DEEAF6"/>
          </w:tcPr>
          <w:p w14:paraId="2EAEC26F" w14:textId="77777777" w:rsidR="00415D2C" w:rsidRDefault="00415D2C" w:rsidP="00D84307">
            <w:pPr>
              <w:spacing w:after="0" w:line="240" w:lineRule="auto"/>
              <w:rPr>
                <w:rFonts w:ascii="Times New Roman" w:eastAsia="Times New Roman" w:hAnsi="Times New Roman"/>
                <w:b/>
                <w:color w:val="000000"/>
              </w:rPr>
            </w:pPr>
          </w:p>
        </w:tc>
      </w:tr>
      <w:tr w:rsidR="00F02EAE" w:rsidRPr="0095166E" w14:paraId="2ACBE397" w14:textId="77777777" w:rsidTr="00AB6A5D">
        <w:trPr>
          <w:trHeight w:val="549"/>
        </w:trPr>
        <w:tc>
          <w:tcPr>
            <w:tcW w:w="1773" w:type="dxa"/>
            <w:vMerge w:val="restart"/>
            <w:tcBorders>
              <w:top w:val="nil"/>
              <w:left w:val="single" w:sz="4" w:space="0" w:color="auto"/>
              <w:right w:val="single" w:sz="4" w:space="0" w:color="auto"/>
            </w:tcBorders>
            <w:shd w:val="clear" w:color="auto" w:fill="auto"/>
            <w:noWrap/>
            <w:vAlign w:val="center"/>
            <w:hideMark/>
          </w:tcPr>
          <w:p w14:paraId="3B23AEA9" w14:textId="77777777" w:rsidR="00415D2C" w:rsidRPr="004A7B6B" w:rsidRDefault="00415D2C"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Aktivita</w:t>
            </w:r>
          </w:p>
        </w:tc>
        <w:tc>
          <w:tcPr>
            <w:tcW w:w="1134" w:type="dxa"/>
            <w:tcBorders>
              <w:top w:val="nil"/>
              <w:left w:val="nil"/>
              <w:bottom w:val="single" w:sz="4" w:space="0" w:color="auto"/>
              <w:right w:val="single" w:sz="4" w:space="0" w:color="auto"/>
            </w:tcBorders>
            <w:shd w:val="clear" w:color="auto" w:fill="auto"/>
            <w:noWrap/>
            <w:vAlign w:val="bottom"/>
            <w:hideMark/>
          </w:tcPr>
          <w:p w14:paraId="62F06196" w14:textId="77777777" w:rsidR="00415D2C" w:rsidRPr="004A7B6B"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2.2</w:t>
            </w:r>
            <w:r w:rsidRPr="004A7B6B">
              <w:rPr>
                <w:rFonts w:ascii="Times New Roman" w:eastAsia="Times New Roman" w:hAnsi="Times New Roman"/>
                <w:color w:val="000000"/>
              </w:rPr>
              <w:t>.1</w:t>
            </w:r>
          </w:p>
        </w:tc>
        <w:tc>
          <w:tcPr>
            <w:tcW w:w="3544" w:type="dxa"/>
            <w:tcBorders>
              <w:top w:val="nil"/>
              <w:left w:val="nil"/>
              <w:bottom w:val="single" w:sz="4" w:space="0" w:color="auto"/>
              <w:right w:val="single" w:sz="4" w:space="0" w:color="auto"/>
            </w:tcBorders>
            <w:shd w:val="clear" w:color="auto" w:fill="auto"/>
            <w:vAlign w:val="bottom"/>
            <w:hideMark/>
          </w:tcPr>
          <w:p w14:paraId="3ADC94C7" w14:textId="77777777" w:rsidR="00415D2C" w:rsidRPr="0095166E" w:rsidRDefault="00415D2C" w:rsidP="00D84307">
            <w:pPr>
              <w:spacing w:after="0" w:line="240" w:lineRule="auto"/>
              <w:ind w:firstLine="0"/>
              <w:rPr>
                <w:rFonts w:ascii="Times New Roman" w:eastAsia="Times New Roman" w:hAnsi="Times New Roman"/>
              </w:rPr>
            </w:pPr>
            <w:r w:rsidRPr="0095166E">
              <w:rPr>
                <w:rFonts w:ascii="Times New Roman" w:eastAsia="Times New Roman" w:hAnsi="Times New Roman"/>
              </w:rPr>
              <w:t xml:space="preserve">Rekonštrukcia a zníženie energetickej náročnosti budovy </w:t>
            </w:r>
            <w:r>
              <w:rPr>
                <w:rFonts w:ascii="Times New Roman" w:eastAsia="Times New Roman" w:hAnsi="Times New Roman"/>
              </w:rPr>
              <w:t xml:space="preserve">obecného úradu </w:t>
            </w:r>
          </w:p>
        </w:tc>
        <w:tc>
          <w:tcPr>
            <w:tcW w:w="1420" w:type="dxa"/>
            <w:tcBorders>
              <w:top w:val="single" w:sz="4" w:space="0" w:color="auto"/>
              <w:left w:val="nil"/>
              <w:bottom w:val="single" w:sz="4" w:space="0" w:color="auto"/>
              <w:right w:val="single" w:sz="4" w:space="0" w:color="auto"/>
            </w:tcBorders>
          </w:tcPr>
          <w:p w14:paraId="3B44759A" w14:textId="77777777" w:rsidR="00415D2C" w:rsidRPr="0095166E"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4C607095" w14:textId="77777777" w:rsidR="00415D2C" w:rsidRPr="0095166E"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OP KŽP</w:t>
            </w:r>
          </w:p>
        </w:tc>
      </w:tr>
      <w:tr w:rsidR="00F02EAE" w:rsidRPr="0095166E" w14:paraId="7F0740CA" w14:textId="77777777" w:rsidTr="00AB6A5D">
        <w:trPr>
          <w:trHeight w:val="631"/>
        </w:trPr>
        <w:tc>
          <w:tcPr>
            <w:tcW w:w="1773" w:type="dxa"/>
            <w:vMerge/>
            <w:tcBorders>
              <w:left w:val="single" w:sz="4" w:space="0" w:color="auto"/>
              <w:right w:val="single" w:sz="4" w:space="0" w:color="auto"/>
            </w:tcBorders>
            <w:shd w:val="clear" w:color="auto" w:fill="auto"/>
            <w:noWrap/>
            <w:vAlign w:val="center"/>
          </w:tcPr>
          <w:p w14:paraId="6AE6DB10" w14:textId="77777777" w:rsidR="00415D2C" w:rsidRPr="004A7B6B" w:rsidRDefault="00415D2C"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356EF265" w14:textId="77777777" w:rsidR="00415D2C" w:rsidRPr="004A7B6B"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2.2.2</w:t>
            </w:r>
          </w:p>
        </w:tc>
        <w:tc>
          <w:tcPr>
            <w:tcW w:w="3544" w:type="dxa"/>
            <w:tcBorders>
              <w:top w:val="nil"/>
              <w:left w:val="nil"/>
              <w:bottom w:val="single" w:sz="4" w:space="0" w:color="auto"/>
              <w:right w:val="single" w:sz="4" w:space="0" w:color="auto"/>
            </w:tcBorders>
            <w:shd w:val="clear" w:color="auto" w:fill="auto"/>
            <w:vAlign w:val="bottom"/>
          </w:tcPr>
          <w:p w14:paraId="7C55D0A6" w14:textId="3F9214F7" w:rsidR="00415D2C" w:rsidRPr="0095166E" w:rsidRDefault="00415D2C" w:rsidP="005D18DF">
            <w:pPr>
              <w:spacing w:after="0" w:line="240" w:lineRule="auto"/>
              <w:ind w:firstLine="0"/>
              <w:rPr>
                <w:rFonts w:ascii="Times New Roman" w:eastAsia="Times New Roman" w:hAnsi="Times New Roman"/>
              </w:rPr>
            </w:pPr>
            <w:r>
              <w:rPr>
                <w:rFonts w:ascii="Times New Roman" w:eastAsia="Times New Roman" w:hAnsi="Times New Roman"/>
              </w:rPr>
              <w:t>Z</w:t>
            </w:r>
            <w:r w:rsidRPr="0095166E">
              <w:rPr>
                <w:rFonts w:ascii="Times New Roman" w:eastAsia="Times New Roman" w:hAnsi="Times New Roman"/>
              </w:rPr>
              <w:t>níženie energetickej náročnosti</w:t>
            </w:r>
            <w:r w:rsidR="005D18DF">
              <w:rPr>
                <w:rFonts w:ascii="Times New Roman" w:eastAsia="Times New Roman" w:hAnsi="Times New Roman"/>
              </w:rPr>
              <w:t xml:space="preserve"> a rekonštrukcia nevyužitej budov</w:t>
            </w:r>
            <w:bookmarkStart w:id="143" w:name="_GoBack"/>
            <w:bookmarkEnd w:id="143"/>
            <w:r w:rsidR="005D18DF">
              <w:rPr>
                <w:rFonts w:ascii="Times New Roman" w:eastAsia="Times New Roman" w:hAnsi="Times New Roman"/>
              </w:rPr>
              <w:t>y na Polyfunkčný o</w:t>
            </w:r>
            <w:r>
              <w:rPr>
                <w:rFonts w:ascii="Times New Roman" w:eastAsia="Times New Roman" w:hAnsi="Times New Roman"/>
              </w:rPr>
              <w:t>becný dom</w:t>
            </w:r>
            <w:r w:rsidRPr="0095166E">
              <w:rPr>
                <w:rFonts w:ascii="Times New Roman" w:eastAsia="Times New Roman" w:hAnsi="Times New Roman"/>
              </w:rPr>
              <w:t xml:space="preserve"> </w:t>
            </w:r>
          </w:p>
        </w:tc>
        <w:tc>
          <w:tcPr>
            <w:tcW w:w="1420" w:type="dxa"/>
            <w:tcBorders>
              <w:top w:val="single" w:sz="4" w:space="0" w:color="auto"/>
              <w:left w:val="nil"/>
              <w:bottom w:val="single" w:sz="4" w:space="0" w:color="auto"/>
              <w:right w:val="single" w:sz="4" w:space="0" w:color="auto"/>
            </w:tcBorders>
          </w:tcPr>
          <w:p w14:paraId="033266D8" w14:textId="77777777" w:rsidR="00415D2C" w:rsidRPr="0095166E"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3FA02DBB" w14:textId="77777777" w:rsidR="00415D2C" w:rsidRPr="0095166E"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OP KŽP</w:t>
            </w:r>
          </w:p>
        </w:tc>
      </w:tr>
      <w:tr w:rsidR="00F02EAE" w:rsidRPr="0095166E" w14:paraId="7CD50062" w14:textId="77777777" w:rsidTr="00AB6A5D">
        <w:trPr>
          <w:trHeight w:val="570"/>
        </w:trPr>
        <w:tc>
          <w:tcPr>
            <w:tcW w:w="1773" w:type="dxa"/>
            <w:vMerge/>
            <w:tcBorders>
              <w:left w:val="single" w:sz="4" w:space="0" w:color="auto"/>
              <w:right w:val="single" w:sz="4" w:space="0" w:color="auto"/>
            </w:tcBorders>
            <w:vAlign w:val="center"/>
          </w:tcPr>
          <w:p w14:paraId="544D7EC4" w14:textId="77777777" w:rsidR="00415D2C" w:rsidRPr="004A7B6B" w:rsidRDefault="00415D2C"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3C0508EF" w14:textId="77777777" w:rsidR="00415D2C" w:rsidRPr="004A7B6B"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2.2.3</w:t>
            </w:r>
          </w:p>
        </w:tc>
        <w:tc>
          <w:tcPr>
            <w:tcW w:w="3544" w:type="dxa"/>
            <w:tcBorders>
              <w:top w:val="nil"/>
              <w:left w:val="nil"/>
              <w:bottom w:val="single" w:sz="4" w:space="0" w:color="auto"/>
              <w:right w:val="single" w:sz="4" w:space="0" w:color="auto"/>
            </w:tcBorders>
            <w:shd w:val="clear" w:color="auto" w:fill="auto"/>
            <w:vAlign w:val="bottom"/>
          </w:tcPr>
          <w:p w14:paraId="28348999" w14:textId="77777777" w:rsidR="00415D2C" w:rsidRPr="0095166E" w:rsidRDefault="00415D2C" w:rsidP="00D84307">
            <w:pPr>
              <w:spacing w:after="0" w:line="240" w:lineRule="auto"/>
              <w:ind w:firstLine="0"/>
              <w:rPr>
                <w:rFonts w:ascii="Times New Roman" w:eastAsia="Times New Roman" w:hAnsi="Times New Roman"/>
              </w:rPr>
            </w:pPr>
            <w:r w:rsidRPr="0095166E">
              <w:rPr>
                <w:rFonts w:ascii="Times New Roman" w:eastAsia="Times New Roman" w:hAnsi="Times New Roman"/>
              </w:rPr>
              <w:t>Rekonštrukcia a zníženi</w:t>
            </w:r>
            <w:r>
              <w:rPr>
                <w:rFonts w:ascii="Times New Roman" w:eastAsia="Times New Roman" w:hAnsi="Times New Roman"/>
              </w:rPr>
              <w:t>e energetickej náročnosti budovy Základnej školy</w:t>
            </w:r>
          </w:p>
        </w:tc>
        <w:tc>
          <w:tcPr>
            <w:tcW w:w="1420" w:type="dxa"/>
            <w:tcBorders>
              <w:top w:val="single" w:sz="4" w:space="0" w:color="auto"/>
              <w:left w:val="nil"/>
              <w:bottom w:val="single" w:sz="4" w:space="0" w:color="auto"/>
              <w:right w:val="single" w:sz="4" w:space="0" w:color="auto"/>
            </w:tcBorders>
          </w:tcPr>
          <w:p w14:paraId="028F8515" w14:textId="77777777" w:rsidR="00415D2C" w:rsidRPr="0095166E"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56F12994" w14:textId="77777777" w:rsidR="00415D2C" w:rsidRPr="0095166E"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OP KŽP</w:t>
            </w:r>
          </w:p>
        </w:tc>
      </w:tr>
      <w:tr w:rsidR="00F02EAE" w14:paraId="56E487CB" w14:textId="77777777" w:rsidTr="00AB6A5D">
        <w:trPr>
          <w:trHeight w:val="398"/>
        </w:trPr>
        <w:tc>
          <w:tcPr>
            <w:tcW w:w="2907"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127CBCD8" w14:textId="77777777" w:rsidR="00415D2C" w:rsidRPr="004A7B6B" w:rsidRDefault="00415D2C"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2.3</w:t>
            </w:r>
          </w:p>
        </w:tc>
        <w:tc>
          <w:tcPr>
            <w:tcW w:w="4964" w:type="dxa"/>
            <w:gridSpan w:val="2"/>
            <w:tcBorders>
              <w:top w:val="nil"/>
              <w:left w:val="nil"/>
              <w:bottom w:val="single" w:sz="4" w:space="0" w:color="auto"/>
              <w:right w:val="single" w:sz="4" w:space="0" w:color="auto"/>
            </w:tcBorders>
            <w:shd w:val="clear" w:color="auto" w:fill="DEEAF6"/>
            <w:vAlign w:val="bottom"/>
            <w:hideMark/>
          </w:tcPr>
          <w:p w14:paraId="56656D14" w14:textId="77777777" w:rsidR="00415D2C" w:rsidRPr="004A7B6B" w:rsidRDefault="00415D2C"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Odpadové hospodárstvo</w:t>
            </w:r>
          </w:p>
        </w:tc>
        <w:tc>
          <w:tcPr>
            <w:tcW w:w="1417" w:type="dxa"/>
            <w:tcBorders>
              <w:top w:val="nil"/>
              <w:left w:val="nil"/>
              <w:bottom w:val="single" w:sz="4" w:space="0" w:color="auto"/>
              <w:right w:val="single" w:sz="4" w:space="0" w:color="auto"/>
            </w:tcBorders>
            <w:shd w:val="clear" w:color="auto" w:fill="DEEAF6"/>
          </w:tcPr>
          <w:p w14:paraId="0C168477" w14:textId="77777777" w:rsidR="00415D2C" w:rsidRDefault="00415D2C" w:rsidP="00D84307">
            <w:pPr>
              <w:spacing w:after="0" w:line="240" w:lineRule="auto"/>
              <w:rPr>
                <w:rFonts w:ascii="Times New Roman" w:eastAsia="Times New Roman" w:hAnsi="Times New Roman"/>
                <w:b/>
                <w:color w:val="000000"/>
              </w:rPr>
            </w:pPr>
          </w:p>
        </w:tc>
      </w:tr>
      <w:tr w:rsidR="00F02EAE" w:rsidRPr="00335687" w14:paraId="3897C456" w14:textId="77777777" w:rsidTr="00AB6A5D">
        <w:trPr>
          <w:trHeight w:val="603"/>
        </w:trPr>
        <w:tc>
          <w:tcPr>
            <w:tcW w:w="1773" w:type="dxa"/>
            <w:vMerge w:val="restart"/>
            <w:tcBorders>
              <w:top w:val="nil"/>
              <w:left w:val="single" w:sz="4" w:space="0" w:color="auto"/>
              <w:right w:val="single" w:sz="4" w:space="0" w:color="auto"/>
            </w:tcBorders>
            <w:shd w:val="clear" w:color="auto" w:fill="auto"/>
            <w:noWrap/>
            <w:vAlign w:val="center"/>
            <w:hideMark/>
          </w:tcPr>
          <w:p w14:paraId="183A6A4A" w14:textId="77777777" w:rsidR="00415D2C" w:rsidRPr="004A7B6B" w:rsidRDefault="00415D2C"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Aktivita</w:t>
            </w:r>
          </w:p>
          <w:p w14:paraId="140C4FCF" w14:textId="77777777" w:rsidR="00415D2C" w:rsidRPr="004A7B6B" w:rsidRDefault="00415D2C" w:rsidP="00D84307">
            <w:pPr>
              <w:spacing w:after="0" w:line="240" w:lineRule="auto"/>
              <w:rPr>
                <w:rFonts w:ascii="Times New Roman" w:eastAsia="Times New Roman" w:hAnsi="Times New Roman"/>
                <w:color w:val="000000"/>
              </w:rPr>
            </w:pPr>
            <w:r w:rsidRPr="004A7B6B">
              <w:rPr>
                <w:rFonts w:ascii="Times New Roman" w:eastAsia="Times New Roman" w:hAnsi="Times New Roman"/>
                <w:color w:val="000000"/>
              </w:rPr>
              <w:t> </w:t>
            </w:r>
          </w:p>
          <w:p w14:paraId="375E7125" w14:textId="77777777" w:rsidR="00415D2C" w:rsidRPr="004A7B6B" w:rsidRDefault="00415D2C"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D277414" w14:textId="77777777" w:rsidR="00415D2C" w:rsidRPr="004A7B6B"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2.3.1</w:t>
            </w:r>
          </w:p>
        </w:tc>
        <w:tc>
          <w:tcPr>
            <w:tcW w:w="3544" w:type="dxa"/>
            <w:tcBorders>
              <w:top w:val="nil"/>
              <w:left w:val="nil"/>
              <w:bottom w:val="single" w:sz="4" w:space="0" w:color="auto"/>
              <w:right w:val="single" w:sz="4" w:space="0" w:color="auto"/>
            </w:tcBorders>
            <w:shd w:val="clear" w:color="auto" w:fill="auto"/>
            <w:vAlign w:val="bottom"/>
            <w:hideMark/>
          </w:tcPr>
          <w:p w14:paraId="2D9D02BA" w14:textId="77777777" w:rsidR="00415D2C" w:rsidRPr="00335687" w:rsidRDefault="00415D2C" w:rsidP="00D84307">
            <w:pPr>
              <w:spacing w:after="0" w:line="240" w:lineRule="auto"/>
              <w:ind w:firstLine="0"/>
              <w:rPr>
                <w:rFonts w:ascii="Times New Roman" w:eastAsia="Times New Roman" w:hAnsi="Times New Roman"/>
              </w:rPr>
            </w:pPr>
            <w:r w:rsidRPr="00335687">
              <w:rPr>
                <w:rFonts w:ascii="Times New Roman" w:eastAsia="Times New Roman" w:hAnsi="Times New Roman"/>
              </w:rPr>
              <w:t>Zvýšenie počtu separačných kontajnerov a činností súvisiacich s osvetou a propagáciou separácie</w:t>
            </w:r>
            <w:r>
              <w:rPr>
                <w:rFonts w:ascii="Times New Roman" w:eastAsia="Times New Roman" w:hAnsi="Times New Roman"/>
              </w:rPr>
              <w:t xml:space="preserve"> – odpadové nádoby na sklo</w:t>
            </w:r>
          </w:p>
        </w:tc>
        <w:tc>
          <w:tcPr>
            <w:tcW w:w="1420" w:type="dxa"/>
            <w:tcBorders>
              <w:top w:val="single" w:sz="4" w:space="0" w:color="auto"/>
              <w:left w:val="nil"/>
              <w:bottom w:val="single" w:sz="4" w:space="0" w:color="auto"/>
              <w:right w:val="single" w:sz="4" w:space="0" w:color="auto"/>
            </w:tcBorders>
          </w:tcPr>
          <w:p w14:paraId="7B7E5CC7"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39BA3BE0"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 xml:space="preserve">OP KŽP, </w:t>
            </w:r>
            <w:r>
              <w:rPr>
                <w:rFonts w:ascii="Times New Roman" w:eastAsia="Times New Roman" w:hAnsi="Times New Roman"/>
                <w:color w:val="000000"/>
                <w:sz w:val="20"/>
                <w:szCs w:val="20"/>
                <w:lang w:eastAsia="sk-SK"/>
              </w:rPr>
              <w:t>Environmentálny fond</w:t>
            </w:r>
          </w:p>
        </w:tc>
      </w:tr>
      <w:tr w:rsidR="00F02EAE" w:rsidRPr="00335687" w14:paraId="62DBDA83" w14:textId="77777777" w:rsidTr="00AB6A5D">
        <w:trPr>
          <w:trHeight w:val="756"/>
        </w:trPr>
        <w:tc>
          <w:tcPr>
            <w:tcW w:w="1773" w:type="dxa"/>
            <w:vMerge/>
            <w:tcBorders>
              <w:left w:val="single" w:sz="4" w:space="0" w:color="auto"/>
              <w:right w:val="single" w:sz="4" w:space="0" w:color="auto"/>
            </w:tcBorders>
            <w:shd w:val="clear" w:color="auto" w:fill="auto"/>
            <w:noWrap/>
            <w:vAlign w:val="bottom"/>
          </w:tcPr>
          <w:p w14:paraId="3153E76B" w14:textId="77777777" w:rsidR="00415D2C" w:rsidRPr="004A7B6B" w:rsidRDefault="00415D2C" w:rsidP="00D84307">
            <w:pPr>
              <w:spacing w:after="0" w:line="240" w:lineRule="auto"/>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7AE1B4FB" w14:textId="77777777" w:rsidR="00415D2C" w:rsidRPr="004A7B6B"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2.3.2</w:t>
            </w:r>
          </w:p>
        </w:tc>
        <w:tc>
          <w:tcPr>
            <w:tcW w:w="3544" w:type="dxa"/>
            <w:tcBorders>
              <w:top w:val="nil"/>
              <w:left w:val="nil"/>
              <w:bottom w:val="single" w:sz="4" w:space="0" w:color="auto"/>
              <w:right w:val="single" w:sz="4" w:space="0" w:color="auto"/>
            </w:tcBorders>
            <w:shd w:val="clear" w:color="auto" w:fill="auto"/>
            <w:vAlign w:val="bottom"/>
          </w:tcPr>
          <w:p w14:paraId="3FE8FB78" w14:textId="77777777" w:rsidR="00415D2C" w:rsidRPr="00335687" w:rsidRDefault="00415D2C" w:rsidP="00D84307">
            <w:pPr>
              <w:spacing w:after="0" w:line="240" w:lineRule="auto"/>
              <w:ind w:firstLine="0"/>
              <w:rPr>
                <w:rFonts w:ascii="Times New Roman" w:eastAsia="Times New Roman" w:hAnsi="Times New Roman"/>
              </w:rPr>
            </w:pPr>
            <w:r w:rsidRPr="00335687">
              <w:rPr>
                <w:rFonts w:ascii="Times New Roman" w:eastAsia="Times New Roman" w:hAnsi="Times New Roman"/>
              </w:rPr>
              <w:t>Zvyšovanie právneho vedomia obyvateľov v oblasti odpadového hospodárstva a separovaného zberu</w:t>
            </w:r>
          </w:p>
        </w:tc>
        <w:tc>
          <w:tcPr>
            <w:tcW w:w="1420" w:type="dxa"/>
            <w:tcBorders>
              <w:top w:val="single" w:sz="4" w:space="0" w:color="auto"/>
              <w:left w:val="nil"/>
              <w:bottom w:val="single" w:sz="4" w:space="0" w:color="auto"/>
              <w:right w:val="single" w:sz="4" w:space="0" w:color="auto"/>
            </w:tcBorders>
          </w:tcPr>
          <w:p w14:paraId="6803EEDA"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79EF0D3D"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 xml:space="preserve">OP KŽP, </w:t>
            </w:r>
            <w:r>
              <w:rPr>
                <w:rFonts w:ascii="Times New Roman" w:eastAsia="Times New Roman" w:hAnsi="Times New Roman"/>
                <w:color w:val="000000"/>
                <w:sz w:val="20"/>
                <w:szCs w:val="20"/>
                <w:lang w:eastAsia="sk-SK"/>
              </w:rPr>
              <w:t>Environmentálny fond</w:t>
            </w:r>
          </w:p>
        </w:tc>
      </w:tr>
      <w:tr w:rsidR="00F02EAE" w14:paraId="17C9F35E" w14:textId="77777777" w:rsidTr="00AB6A5D">
        <w:trPr>
          <w:trHeight w:val="301"/>
        </w:trPr>
        <w:tc>
          <w:tcPr>
            <w:tcW w:w="1773" w:type="dxa"/>
            <w:vMerge/>
            <w:tcBorders>
              <w:left w:val="single" w:sz="4" w:space="0" w:color="auto"/>
              <w:right w:val="single" w:sz="4" w:space="0" w:color="auto"/>
            </w:tcBorders>
            <w:shd w:val="clear" w:color="auto" w:fill="auto"/>
            <w:noWrap/>
            <w:vAlign w:val="bottom"/>
          </w:tcPr>
          <w:p w14:paraId="275ACF73" w14:textId="77777777" w:rsidR="00415D2C" w:rsidRPr="004A7B6B" w:rsidRDefault="00415D2C" w:rsidP="00D84307">
            <w:pPr>
              <w:spacing w:after="0" w:line="240" w:lineRule="auto"/>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61D52BEB" w14:textId="77777777" w:rsidR="00415D2C"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2.3.3</w:t>
            </w:r>
          </w:p>
        </w:tc>
        <w:tc>
          <w:tcPr>
            <w:tcW w:w="3544" w:type="dxa"/>
            <w:tcBorders>
              <w:top w:val="nil"/>
              <w:left w:val="nil"/>
              <w:bottom w:val="single" w:sz="4" w:space="0" w:color="auto"/>
              <w:right w:val="single" w:sz="4" w:space="0" w:color="auto"/>
            </w:tcBorders>
            <w:shd w:val="clear" w:color="auto" w:fill="auto"/>
            <w:vAlign w:val="bottom"/>
          </w:tcPr>
          <w:p w14:paraId="4A02B89A" w14:textId="77777777" w:rsidR="00415D2C"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Vybudovanie zberného dvora a kompostárne</w:t>
            </w:r>
          </w:p>
        </w:tc>
        <w:tc>
          <w:tcPr>
            <w:tcW w:w="1420" w:type="dxa"/>
            <w:tcBorders>
              <w:top w:val="single" w:sz="4" w:space="0" w:color="auto"/>
              <w:left w:val="nil"/>
              <w:bottom w:val="single" w:sz="4" w:space="0" w:color="auto"/>
              <w:right w:val="single" w:sz="4" w:space="0" w:color="auto"/>
            </w:tcBorders>
          </w:tcPr>
          <w:p w14:paraId="6570CACD" w14:textId="77777777" w:rsidR="00415D2C"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33211907" w14:textId="77777777" w:rsidR="00415D2C"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 xml:space="preserve">OP KŽP, </w:t>
            </w:r>
            <w:r>
              <w:rPr>
                <w:rFonts w:ascii="Times New Roman" w:eastAsia="Times New Roman" w:hAnsi="Times New Roman"/>
                <w:color w:val="000000"/>
                <w:sz w:val="20"/>
                <w:szCs w:val="20"/>
                <w:lang w:eastAsia="sk-SK"/>
              </w:rPr>
              <w:t>Environmentálny fond</w:t>
            </w:r>
          </w:p>
        </w:tc>
      </w:tr>
      <w:tr w:rsidR="00F02EAE" w14:paraId="5E7C2E94" w14:textId="77777777" w:rsidTr="00AB6A5D">
        <w:trPr>
          <w:trHeight w:val="301"/>
        </w:trPr>
        <w:tc>
          <w:tcPr>
            <w:tcW w:w="1773" w:type="dxa"/>
            <w:vMerge/>
            <w:tcBorders>
              <w:left w:val="single" w:sz="4" w:space="0" w:color="auto"/>
              <w:right w:val="single" w:sz="4" w:space="0" w:color="auto"/>
            </w:tcBorders>
            <w:shd w:val="clear" w:color="auto" w:fill="auto"/>
            <w:noWrap/>
            <w:vAlign w:val="bottom"/>
          </w:tcPr>
          <w:p w14:paraId="398A1E1D" w14:textId="77777777" w:rsidR="00415D2C" w:rsidRPr="004A7B6B" w:rsidRDefault="00415D2C" w:rsidP="00D84307">
            <w:pPr>
              <w:spacing w:after="0" w:line="240" w:lineRule="auto"/>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02B20486" w14:textId="77777777" w:rsidR="00415D2C"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2.3.4</w:t>
            </w:r>
          </w:p>
        </w:tc>
        <w:tc>
          <w:tcPr>
            <w:tcW w:w="3544" w:type="dxa"/>
            <w:tcBorders>
              <w:top w:val="nil"/>
              <w:left w:val="nil"/>
              <w:bottom w:val="single" w:sz="4" w:space="0" w:color="auto"/>
              <w:right w:val="single" w:sz="4" w:space="0" w:color="auto"/>
            </w:tcBorders>
            <w:shd w:val="clear" w:color="auto" w:fill="auto"/>
            <w:vAlign w:val="bottom"/>
          </w:tcPr>
          <w:p w14:paraId="02642ED3" w14:textId="77777777" w:rsidR="00415D2C"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Vybudovanie kanalizácie + ČOV</w:t>
            </w:r>
          </w:p>
        </w:tc>
        <w:tc>
          <w:tcPr>
            <w:tcW w:w="1420" w:type="dxa"/>
            <w:tcBorders>
              <w:top w:val="single" w:sz="4" w:space="0" w:color="auto"/>
              <w:left w:val="nil"/>
              <w:bottom w:val="single" w:sz="4" w:space="0" w:color="auto"/>
              <w:right w:val="single" w:sz="4" w:space="0" w:color="auto"/>
            </w:tcBorders>
          </w:tcPr>
          <w:p w14:paraId="5864F339" w14:textId="77777777" w:rsidR="00415D2C"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33D3C6BE" w14:textId="77777777" w:rsidR="00415D2C"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 xml:space="preserve">OP KŽP, </w:t>
            </w:r>
            <w:r>
              <w:rPr>
                <w:rFonts w:ascii="Times New Roman" w:eastAsia="Times New Roman" w:hAnsi="Times New Roman"/>
                <w:color w:val="000000"/>
                <w:sz w:val="20"/>
                <w:szCs w:val="20"/>
                <w:lang w:eastAsia="sk-SK"/>
              </w:rPr>
              <w:t>Environmentálny fond</w:t>
            </w:r>
            <w:r>
              <w:rPr>
                <w:rFonts w:ascii="Times New Roman" w:eastAsia="Times New Roman" w:hAnsi="Times New Roman"/>
              </w:rPr>
              <w:t xml:space="preserve"> </w:t>
            </w:r>
          </w:p>
        </w:tc>
      </w:tr>
      <w:tr w:rsidR="00F02EAE" w14:paraId="32B0E817" w14:textId="77777777" w:rsidTr="00AB6A5D">
        <w:trPr>
          <w:trHeight w:val="434"/>
        </w:trPr>
        <w:tc>
          <w:tcPr>
            <w:tcW w:w="2907"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5D13CF83" w14:textId="77777777" w:rsidR="00415D2C" w:rsidRPr="004A7B6B" w:rsidRDefault="00415D2C"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2.4</w:t>
            </w:r>
          </w:p>
        </w:tc>
        <w:tc>
          <w:tcPr>
            <w:tcW w:w="4964" w:type="dxa"/>
            <w:gridSpan w:val="2"/>
            <w:tcBorders>
              <w:top w:val="nil"/>
              <w:left w:val="nil"/>
              <w:bottom w:val="single" w:sz="4" w:space="0" w:color="auto"/>
              <w:right w:val="single" w:sz="4" w:space="0" w:color="auto"/>
            </w:tcBorders>
            <w:shd w:val="clear" w:color="auto" w:fill="DEEAF6"/>
            <w:vAlign w:val="bottom"/>
            <w:hideMark/>
          </w:tcPr>
          <w:p w14:paraId="5C0CB612" w14:textId="77777777" w:rsidR="00415D2C" w:rsidRPr="004A7B6B" w:rsidRDefault="00415D2C"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Bezpečnosť v obci</w:t>
            </w:r>
          </w:p>
        </w:tc>
        <w:tc>
          <w:tcPr>
            <w:tcW w:w="1417" w:type="dxa"/>
            <w:tcBorders>
              <w:top w:val="nil"/>
              <w:left w:val="nil"/>
              <w:bottom w:val="single" w:sz="4" w:space="0" w:color="auto"/>
              <w:right w:val="single" w:sz="4" w:space="0" w:color="auto"/>
            </w:tcBorders>
            <w:shd w:val="clear" w:color="auto" w:fill="DEEAF6"/>
          </w:tcPr>
          <w:p w14:paraId="6EB1B670" w14:textId="77777777" w:rsidR="00415D2C" w:rsidRDefault="00415D2C" w:rsidP="00D84307">
            <w:pPr>
              <w:spacing w:after="0" w:line="240" w:lineRule="auto"/>
              <w:rPr>
                <w:rFonts w:ascii="Times New Roman" w:eastAsia="Times New Roman" w:hAnsi="Times New Roman"/>
                <w:b/>
                <w:color w:val="000000"/>
              </w:rPr>
            </w:pPr>
          </w:p>
        </w:tc>
      </w:tr>
      <w:tr w:rsidR="00F02EAE" w14:paraId="78D919E3" w14:textId="77777777" w:rsidTr="00AB6A5D">
        <w:trPr>
          <w:trHeight w:val="237"/>
        </w:trPr>
        <w:tc>
          <w:tcPr>
            <w:tcW w:w="1773" w:type="dxa"/>
            <w:vMerge w:val="restart"/>
            <w:tcBorders>
              <w:left w:val="single" w:sz="4" w:space="0" w:color="auto"/>
              <w:right w:val="single" w:sz="4" w:space="0" w:color="auto"/>
            </w:tcBorders>
            <w:shd w:val="clear" w:color="auto" w:fill="auto"/>
            <w:noWrap/>
            <w:vAlign w:val="bottom"/>
            <w:hideMark/>
          </w:tcPr>
          <w:p w14:paraId="47C48881" w14:textId="77777777" w:rsidR="00415D2C" w:rsidRPr="004A7B6B" w:rsidRDefault="00415D2C" w:rsidP="00D84307">
            <w:pPr>
              <w:spacing w:after="0" w:line="240" w:lineRule="auto"/>
              <w:rPr>
                <w:rFonts w:ascii="Times New Roman" w:eastAsia="Times New Roman" w:hAnsi="Times New Roman"/>
                <w:color w:val="000000"/>
              </w:rPr>
            </w:pPr>
            <w:r w:rsidRPr="0038212B">
              <w:rPr>
                <w:rFonts w:ascii="Times New Roman" w:eastAsia="Times New Roman" w:hAnsi="Times New Roman"/>
                <w:b/>
                <w:bCs/>
                <w:color w:val="000000"/>
              </w:rPr>
              <w:t>Aktivita</w:t>
            </w:r>
          </w:p>
        </w:tc>
        <w:tc>
          <w:tcPr>
            <w:tcW w:w="1134" w:type="dxa"/>
            <w:tcBorders>
              <w:top w:val="nil"/>
              <w:left w:val="nil"/>
              <w:bottom w:val="single" w:sz="4" w:space="0" w:color="auto"/>
              <w:right w:val="single" w:sz="4" w:space="0" w:color="auto"/>
            </w:tcBorders>
            <w:shd w:val="clear" w:color="auto" w:fill="auto"/>
            <w:noWrap/>
            <w:vAlign w:val="bottom"/>
            <w:hideMark/>
          </w:tcPr>
          <w:p w14:paraId="59B5A802" w14:textId="77777777" w:rsidR="00415D2C" w:rsidRPr="004A7B6B"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2.4</w:t>
            </w:r>
            <w:r w:rsidRPr="004A7B6B">
              <w:rPr>
                <w:rFonts w:ascii="Times New Roman" w:eastAsia="Times New Roman" w:hAnsi="Times New Roman"/>
                <w:color w:val="000000"/>
              </w:rPr>
              <w:t>.1</w:t>
            </w:r>
          </w:p>
        </w:tc>
        <w:tc>
          <w:tcPr>
            <w:tcW w:w="3544" w:type="dxa"/>
            <w:tcBorders>
              <w:top w:val="nil"/>
              <w:left w:val="nil"/>
              <w:bottom w:val="single" w:sz="4" w:space="0" w:color="auto"/>
              <w:right w:val="single" w:sz="4" w:space="0" w:color="auto"/>
            </w:tcBorders>
            <w:shd w:val="clear" w:color="auto" w:fill="auto"/>
            <w:vAlign w:val="bottom"/>
            <w:hideMark/>
          </w:tcPr>
          <w:p w14:paraId="28FB4B31" w14:textId="77777777" w:rsidR="00415D2C" w:rsidRPr="004A7B6B" w:rsidRDefault="00415D2C" w:rsidP="00D84307">
            <w:pPr>
              <w:spacing w:after="0" w:line="240" w:lineRule="auto"/>
              <w:ind w:firstLine="0"/>
              <w:rPr>
                <w:rFonts w:ascii="Times New Roman" w:eastAsia="Times New Roman" w:hAnsi="Times New Roman"/>
                <w:color w:val="000000"/>
              </w:rPr>
            </w:pPr>
            <w:r>
              <w:rPr>
                <w:rFonts w:ascii="Times New Roman" w:eastAsia="Times New Roman" w:hAnsi="Times New Roman"/>
                <w:color w:val="000000"/>
              </w:rPr>
              <w:t>Rekonštrukcia verejného osvetlenia obce</w:t>
            </w:r>
          </w:p>
        </w:tc>
        <w:tc>
          <w:tcPr>
            <w:tcW w:w="1420" w:type="dxa"/>
            <w:tcBorders>
              <w:top w:val="single" w:sz="4" w:space="0" w:color="auto"/>
              <w:left w:val="nil"/>
              <w:bottom w:val="single" w:sz="4" w:space="0" w:color="auto"/>
              <w:right w:val="single" w:sz="4" w:space="0" w:color="auto"/>
            </w:tcBorders>
          </w:tcPr>
          <w:p w14:paraId="4B8050F2" w14:textId="77777777" w:rsidR="00415D2C" w:rsidRDefault="00415D2C" w:rsidP="00D84307">
            <w:pPr>
              <w:spacing w:after="0" w:line="240" w:lineRule="auto"/>
              <w:ind w:firstLine="0"/>
              <w:rPr>
                <w:rFonts w:ascii="Times New Roman" w:eastAsia="Times New Roman" w:hAnsi="Times New Roman"/>
                <w:color w:val="000000"/>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14AE2BF5" w14:textId="77777777" w:rsidR="00415D2C"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MH SR</w:t>
            </w:r>
          </w:p>
        </w:tc>
      </w:tr>
      <w:tr w:rsidR="00F02EAE" w14:paraId="13011E75" w14:textId="77777777" w:rsidTr="00AB6A5D">
        <w:trPr>
          <w:trHeight w:val="237"/>
        </w:trPr>
        <w:tc>
          <w:tcPr>
            <w:tcW w:w="1773" w:type="dxa"/>
            <w:vMerge/>
            <w:tcBorders>
              <w:left w:val="single" w:sz="4" w:space="0" w:color="auto"/>
              <w:right w:val="single" w:sz="4" w:space="0" w:color="auto"/>
            </w:tcBorders>
            <w:shd w:val="clear" w:color="auto" w:fill="auto"/>
            <w:noWrap/>
            <w:vAlign w:val="bottom"/>
          </w:tcPr>
          <w:p w14:paraId="3BC30909" w14:textId="77777777" w:rsidR="00415D2C" w:rsidRPr="0038212B" w:rsidRDefault="00415D2C"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443E6394" w14:textId="77777777" w:rsidR="00415D2C" w:rsidRPr="004A7B6B"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2.4.2</w:t>
            </w:r>
          </w:p>
        </w:tc>
        <w:tc>
          <w:tcPr>
            <w:tcW w:w="3544" w:type="dxa"/>
            <w:tcBorders>
              <w:top w:val="nil"/>
              <w:left w:val="nil"/>
              <w:bottom w:val="single" w:sz="4" w:space="0" w:color="auto"/>
              <w:right w:val="single" w:sz="4" w:space="0" w:color="auto"/>
            </w:tcBorders>
            <w:shd w:val="clear" w:color="auto" w:fill="auto"/>
            <w:vAlign w:val="bottom"/>
          </w:tcPr>
          <w:p w14:paraId="287EFF48"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 xml:space="preserve">Zriadenie </w:t>
            </w:r>
            <w:r w:rsidRPr="00335687">
              <w:rPr>
                <w:rFonts w:ascii="Times New Roman" w:eastAsia="Times New Roman" w:hAnsi="Times New Roman"/>
              </w:rPr>
              <w:t xml:space="preserve">kamerového </w:t>
            </w:r>
            <w:r>
              <w:rPr>
                <w:rFonts w:ascii="Times New Roman" w:eastAsia="Times New Roman" w:hAnsi="Times New Roman"/>
              </w:rPr>
              <w:t xml:space="preserve">a varovného </w:t>
            </w:r>
            <w:r w:rsidRPr="00335687">
              <w:rPr>
                <w:rFonts w:ascii="Times New Roman" w:eastAsia="Times New Roman" w:hAnsi="Times New Roman"/>
              </w:rPr>
              <w:t>systému</w:t>
            </w:r>
          </w:p>
        </w:tc>
        <w:tc>
          <w:tcPr>
            <w:tcW w:w="1420" w:type="dxa"/>
            <w:tcBorders>
              <w:top w:val="single" w:sz="4" w:space="0" w:color="auto"/>
              <w:left w:val="nil"/>
              <w:bottom w:val="single" w:sz="4" w:space="0" w:color="auto"/>
              <w:right w:val="single" w:sz="4" w:space="0" w:color="auto"/>
            </w:tcBorders>
          </w:tcPr>
          <w:p w14:paraId="2B1430D1" w14:textId="77777777" w:rsidR="00415D2C"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40A19C97" w14:textId="77777777" w:rsidR="00415D2C" w:rsidRDefault="00415D2C" w:rsidP="00D84307">
            <w:pPr>
              <w:spacing w:after="0" w:line="240" w:lineRule="auto"/>
              <w:rPr>
                <w:rFonts w:ascii="Times New Roman" w:eastAsia="Times New Roman" w:hAnsi="Times New Roman"/>
              </w:rPr>
            </w:pPr>
            <w:r>
              <w:rPr>
                <w:rFonts w:ascii="Times New Roman" w:eastAsia="Times New Roman" w:hAnsi="Times New Roman"/>
              </w:rPr>
              <w:t>MV SR, PRV</w:t>
            </w:r>
          </w:p>
        </w:tc>
      </w:tr>
      <w:tr w:rsidR="00F02EAE" w14:paraId="05F2BE83" w14:textId="77777777" w:rsidTr="00AB6A5D">
        <w:trPr>
          <w:trHeight w:val="976"/>
        </w:trPr>
        <w:tc>
          <w:tcPr>
            <w:tcW w:w="1773" w:type="dxa"/>
            <w:vMerge/>
            <w:tcBorders>
              <w:left w:val="single" w:sz="4" w:space="0" w:color="auto"/>
              <w:right w:val="single" w:sz="4" w:space="0" w:color="auto"/>
            </w:tcBorders>
            <w:shd w:val="clear" w:color="auto" w:fill="auto"/>
            <w:noWrap/>
            <w:vAlign w:val="bottom"/>
          </w:tcPr>
          <w:p w14:paraId="2CFA1A90" w14:textId="77777777" w:rsidR="00415D2C" w:rsidRPr="0038212B" w:rsidRDefault="00415D2C"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11D9D8A9" w14:textId="77777777" w:rsidR="00415D2C"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2.4.3</w:t>
            </w:r>
          </w:p>
        </w:tc>
        <w:tc>
          <w:tcPr>
            <w:tcW w:w="3544" w:type="dxa"/>
            <w:tcBorders>
              <w:top w:val="nil"/>
              <w:left w:val="nil"/>
              <w:bottom w:val="single" w:sz="4" w:space="0" w:color="auto"/>
              <w:right w:val="single" w:sz="4" w:space="0" w:color="auto"/>
            </w:tcBorders>
            <w:shd w:val="clear" w:color="auto" w:fill="auto"/>
            <w:vAlign w:val="bottom"/>
          </w:tcPr>
          <w:p w14:paraId="6D5996C5"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 xml:space="preserve">Regulácia potoka – </w:t>
            </w:r>
            <w:r w:rsidRPr="003203CF">
              <w:rPr>
                <w:rFonts w:ascii="Times New Roman" w:eastAsia="Times New Roman" w:hAnsi="Times New Roman"/>
                <w:color w:val="000000" w:themeColor="text1"/>
              </w:rPr>
              <w:t>v ochrannom pásme</w:t>
            </w:r>
          </w:p>
        </w:tc>
        <w:tc>
          <w:tcPr>
            <w:tcW w:w="1420" w:type="dxa"/>
            <w:tcBorders>
              <w:top w:val="single" w:sz="4" w:space="0" w:color="auto"/>
              <w:left w:val="nil"/>
              <w:bottom w:val="single" w:sz="4" w:space="0" w:color="auto"/>
              <w:right w:val="single" w:sz="4" w:space="0" w:color="auto"/>
            </w:tcBorders>
          </w:tcPr>
          <w:p w14:paraId="20F9F96E" w14:textId="77777777" w:rsidR="00415D2C"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30E2C029" w14:textId="77777777" w:rsidR="00415D2C" w:rsidRDefault="00415D2C" w:rsidP="00D84307">
            <w:pPr>
              <w:spacing w:after="0" w:line="240" w:lineRule="auto"/>
              <w:rPr>
                <w:rFonts w:ascii="Times New Roman" w:eastAsia="Times New Roman" w:hAnsi="Times New Roman"/>
              </w:rPr>
            </w:pPr>
            <w:r>
              <w:rPr>
                <w:rFonts w:ascii="Times New Roman" w:eastAsia="Times New Roman" w:hAnsi="Times New Roman"/>
              </w:rPr>
              <w:t xml:space="preserve">IROP, OP KŽP, </w:t>
            </w:r>
            <w:r>
              <w:rPr>
                <w:rFonts w:ascii="Times New Roman" w:eastAsia="Times New Roman" w:hAnsi="Times New Roman"/>
                <w:color w:val="000000"/>
                <w:sz w:val="20"/>
                <w:szCs w:val="20"/>
                <w:lang w:eastAsia="sk-SK"/>
              </w:rPr>
              <w:t>Environmentálny fond</w:t>
            </w:r>
          </w:p>
        </w:tc>
      </w:tr>
      <w:tr w:rsidR="00F02EAE" w14:paraId="71EE2824" w14:textId="77777777" w:rsidTr="00AB6A5D">
        <w:trPr>
          <w:trHeight w:val="280"/>
        </w:trPr>
        <w:tc>
          <w:tcPr>
            <w:tcW w:w="1773" w:type="dxa"/>
            <w:vMerge/>
            <w:tcBorders>
              <w:left w:val="single" w:sz="4" w:space="0" w:color="auto"/>
              <w:right w:val="single" w:sz="4" w:space="0" w:color="auto"/>
            </w:tcBorders>
            <w:shd w:val="clear" w:color="auto" w:fill="auto"/>
            <w:noWrap/>
            <w:vAlign w:val="bottom"/>
          </w:tcPr>
          <w:p w14:paraId="4C83645B" w14:textId="77777777" w:rsidR="00415D2C" w:rsidRPr="0038212B" w:rsidRDefault="00415D2C"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67ADDCCF" w14:textId="77777777" w:rsidR="00415D2C"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2.4.4</w:t>
            </w:r>
          </w:p>
        </w:tc>
        <w:tc>
          <w:tcPr>
            <w:tcW w:w="3544" w:type="dxa"/>
            <w:tcBorders>
              <w:top w:val="nil"/>
              <w:left w:val="nil"/>
              <w:bottom w:val="single" w:sz="4" w:space="0" w:color="auto"/>
              <w:right w:val="single" w:sz="4" w:space="0" w:color="auto"/>
            </w:tcBorders>
            <w:shd w:val="clear" w:color="auto" w:fill="auto"/>
            <w:vAlign w:val="bottom"/>
          </w:tcPr>
          <w:p w14:paraId="13FCE4AB" w14:textId="77777777" w:rsidR="00415D2C" w:rsidRPr="00E66AB1" w:rsidRDefault="00415D2C" w:rsidP="00D84307">
            <w:pPr>
              <w:spacing w:after="0" w:line="240" w:lineRule="auto"/>
              <w:ind w:firstLine="0"/>
              <w:rPr>
                <w:rFonts w:ascii="Times New Roman" w:eastAsia="Times New Roman" w:hAnsi="Times New Roman"/>
              </w:rPr>
            </w:pPr>
            <w:r w:rsidRPr="00E66AB1">
              <w:rPr>
                <w:rFonts w:ascii="Times New Roman" w:eastAsia="Times New Roman" w:hAnsi="Times New Roman"/>
              </w:rPr>
              <w:t>Rekonštrukcia požiarnej zbrojnice</w:t>
            </w:r>
          </w:p>
        </w:tc>
        <w:tc>
          <w:tcPr>
            <w:tcW w:w="1420" w:type="dxa"/>
            <w:tcBorders>
              <w:top w:val="single" w:sz="4" w:space="0" w:color="auto"/>
              <w:left w:val="nil"/>
              <w:bottom w:val="single" w:sz="4" w:space="0" w:color="auto"/>
              <w:right w:val="single" w:sz="4" w:space="0" w:color="auto"/>
            </w:tcBorders>
          </w:tcPr>
          <w:p w14:paraId="67DD2413" w14:textId="7BCFC4AF" w:rsidR="00415D2C" w:rsidRDefault="003203CF"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29BDD055" w14:textId="77777777" w:rsidR="00415D2C" w:rsidRDefault="00415D2C" w:rsidP="00D84307">
            <w:pPr>
              <w:spacing w:after="0" w:line="240" w:lineRule="auto"/>
              <w:rPr>
                <w:rFonts w:ascii="Times New Roman" w:eastAsia="Times New Roman" w:hAnsi="Times New Roman"/>
              </w:rPr>
            </w:pPr>
          </w:p>
        </w:tc>
      </w:tr>
      <w:tr w:rsidR="00F02EAE" w:rsidRPr="00335687" w14:paraId="324D6A85" w14:textId="77777777" w:rsidTr="00AB6A5D">
        <w:trPr>
          <w:trHeight w:val="237"/>
        </w:trPr>
        <w:tc>
          <w:tcPr>
            <w:tcW w:w="1773" w:type="dxa"/>
            <w:vMerge/>
            <w:tcBorders>
              <w:left w:val="single" w:sz="4" w:space="0" w:color="auto"/>
              <w:bottom w:val="single" w:sz="4" w:space="0" w:color="auto"/>
              <w:right w:val="single" w:sz="4" w:space="0" w:color="auto"/>
            </w:tcBorders>
            <w:shd w:val="clear" w:color="auto" w:fill="auto"/>
            <w:noWrap/>
            <w:vAlign w:val="bottom"/>
          </w:tcPr>
          <w:p w14:paraId="5886D00F" w14:textId="77777777" w:rsidR="00415D2C" w:rsidRPr="0038212B" w:rsidRDefault="00415D2C"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46E8A757" w14:textId="77777777" w:rsidR="00415D2C" w:rsidRPr="004A7B6B"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2.4.5</w:t>
            </w:r>
          </w:p>
        </w:tc>
        <w:tc>
          <w:tcPr>
            <w:tcW w:w="3544" w:type="dxa"/>
            <w:tcBorders>
              <w:top w:val="nil"/>
              <w:left w:val="nil"/>
              <w:bottom w:val="single" w:sz="4" w:space="0" w:color="auto"/>
              <w:right w:val="single" w:sz="4" w:space="0" w:color="auto"/>
            </w:tcBorders>
            <w:shd w:val="clear" w:color="auto" w:fill="auto"/>
            <w:vAlign w:val="bottom"/>
          </w:tcPr>
          <w:p w14:paraId="666890EA" w14:textId="77777777" w:rsidR="00415D2C" w:rsidRPr="00E66AB1" w:rsidRDefault="00415D2C" w:rsidP="00D84307">
            <w:pPr>
              <w:spacing w:after="0" w:line="240" w:lineRule="auto"/>
              <w:ind w:firstLine="0"/>
              <w:rPr>
                <w:rFonts w:ascii="Times New Roman" w:eastAsia="Times New Roman" w:hAnsi="Times New Roman"/>
              </w:rPr>
            </w:pPr>
            <w:r w:rsidRPr="00E66AB1">
              <w:rPr>
                <w:rFonts w:ascii="Times New Roman" w:eastAsia="Times New Roman" w:hAnsi="Times New Roman"/>
              </w:rPr>
              <w:t>Značenie v obytnej zóne</w:t>
            </w:r>
          </w:p>
        </w:tc>
        <w:tc>
          <w:tcPr>
            <w:tcW w:w="1420" w:type="dxa"/>
            <w:tcBorders>
              <w:top w:val="single" w:sz="4" w:space="0" w:color="auto"/>
              <w:left w:val="nil"/>
              <w:bottom w:val="single" w:sz="4" w:space="0" w:color="auto"/>
              <w:right w:val="single" w:sz="4" w:space="0" w:color="auto"/>
            </w:tcBorders>
          </w:tcPr>
          <w:p w14:paraId="548C58D1"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273834C6" w14:textId="77777777" w:rsidR="00415D2C" w:rsidRPr="00335687" w:rsidRDefault="00415D2C" w:rsidP="00D84307">
            <w:pPr>
              <w:spacing w:after="0" w:line="240" w:lineRule="auto"/>
              <w:rPr>
                <w:rFonts w:ascii="Times New Roman" w:eastAsia="Times New Roman" w:hAnsi="Times New Roman"/>
              </w:rPr>
            </w:pPr>
          </w:p>
        </w:tc>
      </w:tr>
      <w:tr w:rsidR="00F02EAE" w14:paraId="05982974" w14:textId="77777777" w:rsidTr="00AB6A5D">
        <w:trPr>
          <w:trHeight w:val="603"/>
        </w:trPr>
        <w:tc>
          <w:tcPr>
            <w:tcW w:w="2907" w:type="dxa"/>
            <w:gridSpan w:val="2"/>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5EFC3AF2" w14:textId="77777777" w:rsidR="00415D2C" w:rsidRPr="004A7B6B" w:rsidRDefault="00415D2C"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Priorita č. 3</w:t>
            </w:r>
          </w:p>
        </w:tc>
        <w:tc>
          <w:tcPr>
            <w:tcW w:w="3544" w:type="dxa"/>
            <w:tcBorders>
              <w:top w:val="single" w:sz="4" w:space="0" w:color="auto"/>
              <w:left w:val="nil"/>
              <w:bottom w:val="single" w:sz="4" w:space="0" w:color="auto"/>
              <w:right w:val="single" w:sz="4" w:space="0" w:color="auto"/>
            </w:tcBorders>
            <w:shd w:val="clear" w:color="auto" w:fill="9CC2E5"/>
            <w:vAlign w:val="bottom"/>
            <w:hideMark/>
          </w:tcPr>
          <w:p w14:paraId="0D6E2C76" w14:textId="77777777" w:rsidR="00415D2C" w:rsidRPr="004A7B6B" w:rsidRDefault="00415D2C"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Podpora mládeže, voľnočasových aktivít obyvateľov a turizmu</w:t>
            </w:r>
          </w:p>
        </w:tc>
        <w:tc>
          <w:tcPr>
            <w:tcW w:w="1420" w:type="dxa"/>
            <w:tcBorders>
              <w:top w:val="single" w:sz="4" w:space="0" w:color="auto"/>
              <w:left w:val="nil"/>
              <w:bottom w:val="single" w:sz="4" w:space="0" w:color="auto"/>
              <w:right w:val="single" w:sz="4" w:space="0" w:color="auto"/>
            </w:tcBorders>
            <w:shd w:val="clear" w:color="auto" w:fill="9CC2E5"/>
          </w:tcPr>
          <w:p w14:paraId="56AC5679" w14:textId="77777777" w:rsidR="00415D2C" w:rsidRPr="004A7B6B" w:rsidRDefault="00415D2C"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Zdroj financovania</w:t>
            </w:r>
          </w:p>
        </w:tc>
        <w:tc>
          <w:tcPr>
            <w:tcW w:w="1417" w:type="dxa"/>
            <w:tcBorders>
              <w:top w:val="single" w:sz="4" w:space="0" w:color="auto"/>
              <w:left w:val="nil"/>
              <w:bottom w:val="single" w:sz="4" w:space="0" w:color="auto"/>
              <w:right w:val="single" w:sz="4" w:space="0" w:color="auto"/>
            </w:tcBorders>
            <w:shd w:val="clear" w:color="auto" w:fill="9CC2E5"/>
          </w:tcPr>
          <w:p w14:paraId="2C7E5539" w14:textId="77777777" w:rsidR="00415D2C" w:rsidRDefault="00415D2C"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Doplnkový zdroj financovania</w:t>
            </w:r>
          </w:p>
        </w:tc>
      </w:tr>
      <w:tr w:rsidR="00F02EAE" w14:paraId="5784EE9F" w14:textId="77777777" w:rsidTr="00AB6A5D">
        <w:trPr>
          <w:trHeight w:val="603"/>
        </w:trPr>
        <w:tc>
          <w:tcPr>
            <w:tcW w:w="2907"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397AEE07" w14:textId="77777777" w:rsidR="00415D2C" w:rsidRPr="004A7B6B" w:rsidRDefault="00415D2C"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Opatrenie č. 3.1</w:t>
            </w:r>
          </w:p>
        </w:tc>
        <w:tc>
          <w:tcPr>
            <w:tcW w:w="4964" w:type="dxa"/>
            <w:gridSpan w:val="2"/>
            <w:tcBorders>
              <w:top w:val="single" w:sz="4" w:space="0" w:color="auto"/>
              <w:left w:val="nil"/>
              <w:bottom w:val="nil"/>
              <w:right w:val="single" w:sz="4" w:space="0" w:color="auto"/>
            </w:tcBorders>
            <w:shd w:val="clear" w:color="auto" w:fill="DEEAF6"/>
            <w:vAlign w:val="bottom"/>
            <w:hideMark/>
          </w:tcPr>
          <w:p w14:paraId="3C0A66CC" w14:textId="77777777" w:rsidR="00415D2C" w:rsidRPr="004A7B6B" w:rsidRDefault="00415D2C"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Skvalitnenie podmienok pre voľnočasové, športové, kultúrne a spoločenské aktivity obyvateľov a návštevníkov</w:t>
            </w:r>
          </w:p>
        </w:tc>
        <w:tc>
          <w:tcPr>
            <w:tcW w:w="1417" w:type="dxa"/>
            <w:tcBorders>
              <w:top w:val="single" w:sz="4" w:space="0" w:color="auto"/>
              <w:left w:val="nil"/>
              <w:bottom w:val="nil"/>
              <w:right w:val="single" w:sz="4" w:space="0" w:color="auto"/>
            </w:tcBorders>
            <w:shd w:val="clear" w:color="auto" w:fill="DEEAF6"/>
          </w:tcPr>
          <w:p w14:paraId="76167B4B" w14:textId="77777777" w:rsidR="00415D2C" w:rsidRDefault="00415D2C" w:rsidP="00D84307">
            <w:pPr>
              <w:spacing w:after="0" w:line="240" w:lineRule="auto"/>
              <w:rPr>
                <w:rFonts w:ascii="Times New Roman" w:eastAsia="Times New Roman" w:hAnsi="Times New Roman"/>
                <w:b/>
                <w:color w:val="000000"/>
              </w:rPr>
            </w:pPr>
          </w:p>
        </w:tc>
      </w:tr>
      <w:tr w:rsidR="00F02EAE" w:rsidRPr="00335687" w14:paraId="250453F5" w14:textId="77777777" w:rsidTr="00AB6A5D">
        <w:trPr>
          <w:trHeight w:val="533"/>
        </w:trPr>
        <w:tc>
          <w:tcPr>
            <w:tcW w:w="1773" w:type="dxa"/>
            <w:vMerge w:val="restart"/>
            <w:tcBorders>
              <w:top w:val="nil"/>
              <w:left w:val="single" w:sz="4" w:space="0" w:color="auto"/>
              <w:right w:val="single" w:sz="4" w:space="0" w:color="auto"/>
            </w:tcBorders>
            <w:shd w:val="clear" w:color="auto" w:fill="auto"/>
            <w:vAlign w:val="center"/>
            <w:hideMark/>
          </w:tcPr>
          <w:p w14:paraId="21C325B3" w14:textId="77777777" w:rsidR="00415D2C" w:rsidRPr="004A7B6B" w:rsidRDefault="00415D2C" w:rsidP="00D84307">
            <w:pPr>
              <w:spacing w:after="0" w:line="240" w:lineRule="auto"/>
              <w:rPr>
                <w:rFonts w:ascii="Times New Roman" w:eastAsia="Times New Roman" w:hAnsi="Times New Roman"/>
                <w:b/>
                <w:bCs/>
                <w:color w:val="000000"/>
              </w:rPr>
            </w:pPr>
            <w:r w:rsidRPr="004A7B6B">
              <w:rPr>
                <w:rFonts w:ascii="Times New Roman" w:eastAsia="Times New Roman" w:hAnsi="Times New Roman"/>
                <w:b/>
                <w:bCs/>
                <w:color w:val="000000"/>
              </w:rPr>
              <w:t>Aktivita</w:t>
            </w:r>
          </w:p>
        </w:tc>
        <w:tc>
          <w:tcPr>
            <w:tcW w:w="1134" w:type="dxa"/>
            <w:tcBorders>
              <w:top w:val="nil"/>
              <w:left w:val="nil"/>
              <w:bottom w:val="single" w:sz="4" w:space="0" w:color="auto"/>
              <w:right w:val="single" w:sz="4" w:space="0" w:color="auto"/>
            </w:tcBorders>
            <w:shd w:val="clear" w:color="auto" w:fill="auto"/>
            <w:noWrap/>
            <w:vAlign w:val="bottom"/>
            <w:hideMark/>
          </w:tcPr>
          <w:p w14:paraId="568A18FF" w14:textId="77777777" w:rsidR="00415D2C" w:rsidRPr="004A7B6B" w:rsidRDefault="00415D2C" w:rsidP="00D84307">
            <w:pPr>
              <w:spacing w:after="0" w:line="240" w:lineRule="auto"/>
              <w:rPr>
                <w:rFonts w:ascii="Times New Roman" w:eastAsia="Times New Roman" w:hAnsi="Times New Roman"/>
                <w:color w:val="000000"/>
              </w:rPr>
            </w:pPr>
            <w:r w:rsidRPr="004A7B6B">
              <w:rPr>
                <w:rFonts w:ascii="Times New Roman" w:eastAsia="Times New Roman" w:hAnsi="Times New Roman"/>
                <w:color w:val="000000"/>
              </w:rPr>
              <w:t>3.1.1</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0AEDC7BB" w14:textId="77777777" w:rsidR="00415D2C" w:rsidRPr="00335687" w:rsidRDefault="00415D2C" w:rsidP="00D84307">
            <w:pPr>
              <w:spacing w:after="0" w:line="240" w:lineRule="auto"/>
              <w:ind w:firstLine="0"/>
              <w:rPr>
                <w:rFonts w:ascii="Times New Roman" w:eastAsia="Times New Roman" w:hAnsi="Times New Roman"/>
              </w:rPr>
            </w:pPr>
            <w:r w:rsidRPr="00335687">
              <w:rPr>
                <w:rFonts w:ascii="Times New Roman" w:eastAsia="Times New Roman" w:hAnsi="Times New Roman"/>
              </w:rPr>
              <w:t xml:space="preserve">Organizovanie pravidelných kultúrno - spoločenských podujatí v obci </w:t>
            </w:r>
          </w:p>
        </w:tc>
        <w:tc>
          <w:tcPr>
            <w:tcW w:w="1420" w:type="dxa"/>
            <w:tcBorders>
              <w:top w:val="single" w:sz="4" w:space="0" w:color="auto"/>
              <w:left w:val="nil"/>
              <w:bottom w:val="single" w:sz="4" w:space="0" w:color="auto"/>
              <w:right w:val="single" w:sz="4" w:space="0" w:color="auto"/>
            </w:tcBorders>
          </w:tcPr>
          <w:p w14:paraId="5F140349"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1DCEE3C2" w14:textId="77777777" w:rsidR="00415D2C" w:rsidRPr="00335687" w:rsidRDefault="00415D2C" w:rsidP="00D84307">
            <w:pPr>
              <w:spacing w:after="0" w:line="240" w:lineRule="auto"/>
              <w:rPr>
                <w:rFonts w:ascii="Times New Roman" w:eastAsia="Times New Roman" w:hAnsi="Times New Roman"/>
              </w:rPr>
            </w:pPr>
            <w:r>
              <w:rPr>
                <w:rFonts w:ascii="Times New Roman" w:eastAsia="Times New Roman" w:hAnsi="Times New Roman"/>
              </w:rPr>
              <w:t>MK SR, Nadácie, Sponzori</w:t>
            </w:r>
          </w:p>
        </w:tc>
      </w:tr>
      <w:tr w:rsidR="00F02EAE" w:rsidRPr="00335687" w14:paraId="6F69B71A" w14:textId="77777777" w:rsidTr="00AB6A5D">
        <w:trPr>
          <w:trHeight w:val="570"/>
        </w:trPr>
        <w:tc>
          <w:tcPr>
            <w:tcW w:w="1773" w:type="dxa"/>
            <w:vMerge/>
            <w:tcBorders>
              <w:left w:val="single" w:sz="4" w:space="0" w:color="auto"/>
              <w:right w:val="single" w:sz="4" w:space="0" w:color="auto"/>
            </w:tcBorders>
            <w:vAlign w:val="center"/>
            <w:hideMark/>
          </w:tcPr>
          <w:p w14:paraId="3215A69C" w14:textId="77777777" w:rsidR="00415D2C" w:rsidRPr="004A7B6B" w:rsidRDefault="00415D2C"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03A588E4" w14:textId="77777777" w:rsidR="00415D2C" w:rsidRPr="004A7B6B" w:rsidRDefault="00415D2C" w:rsidP="00D84307">
            <w:pPr>
              <w:spacing w:after="0" w:line="240" w:lineRule="auto"/>
              <w:rPr>
                <w:rFonts w:ascii="Times New Roman" w:eastAsia="Times New Roman" w:hAnsi="Times New Roman"/>
                <w:color w:val="000000"/>
              </w:rPr>
            </w:pPr>
            <w:r w:rsidRPr="004A7B6B">
              <w:rPr>
                <w:rFonts w:ascii="Times New Roman" w:eastAsia="Times New Roman" w:hAnsi="Times New Roman"/>
                <w:color w:val="000000"/>
              </w:rPr>
              <w:t>3.1.2</w:t>
            </w:r>
          </w:p>
        </w:tc>
        <w:tc>
          <w:tcPr>
            <w:tcW w:w="3544" w:type="dxa"/>
            <w:tcBorders>
              <w:top w:val="nil"/>
              <w:left w:val="nil"/>
              <w:bottom w:val="single" w:sz="4" w:space="0" w:color="auto"/>
              <w:right w:val="single" w:sz="4" w:space="0" w:color="auto"/>
            </w:tcBorders>
            <w:shd w:val="clear" w:color="auto" w:fill="auto"/>
            <w:vAlign w:val="bottom"/>
            <w:hideMark/>
          </w:tcPr>
          <w:p w14:paraId="00813A9F" w14:textId="77777777" w:rsidR="00415D2C" w:rsidRPr="00335687" w:rsidRDefault="00415D2C" w:rsidP="00D84307">
            <w:pPr>
              <w:spacing w:after="0" w:line="240" w:lineRule="auto"/>
              <w:ind w:firstLine="0"/>
              <w:rPr>
                <w:rFonts w:ascii="Times New Roman" w:eastAsia="Times New Roman" w:hAnsi="Times New Roman"/>
              </w:rPr>
            </w:pPr>
            <w:r w:rsidRPr="00335687">
              <w:rPr>
                <w:rFonts w:ascii="Times New Roman" w:eastAsia="Times New Roman" w:hAnsi="Times New Roman"/>
              </w:rPr>
              <w:t xml:space="preserve">Organizovanie nepravidelných kultúrno - spoločenských podujatí v obci </w:t>
            </w:r>
          </w:p>
        </w:tc>
        <w:tc>
          <w:tcPr>
            <w:tcW w:w="1420" w:type="dxa"/>
            <w:tcBorders>
              <w:top w:val="single" w:sz="4" w:space="0" w:color="auto"/>
              <w:left w:val="nil"/>
              <w:bottom w:val="single" w:sz="4" w:space="0" w:color="auto"/>
              <w:right w:val="single" w:sz="4" w:space="0" w:color="auto"/>
            </w:tcBorders>
          </w:tcPr>
          <w:p w14:paraId="78B2842E"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7385CF2C" w14:textId="77777777" w:rsidR="00415D2C" w:rsidRPr="00335687" w:rsidRDefault="00415D2C" w:rsidP="00D84307">
            <w:pPr>
              <w:spacing w:after="0" w:line="240" w:lineRule="auto"/>
              <w:rPr>
                <w:rFonts w:ascii="Times New Roman" w:eastAsia="Times New Roman" w:hAnsi="Times New Roman"/>
              </w:rPr>
            </w:pPr>
            <w:r>
              <w:rPr>
                <w:rFonts w:ascii="Times New Roman" w:eastAsia="Times New Roman" w:hAnsi="Times New Roman"/>
              </w:rPr>
              <w:t>MK SR, Nadácie, Sponzori</w:t>
            </w:r>
          </w:p>
        </w:tc>
      </w:tr>
      <w:tr w:rsidR="00F02EAE" w:rsidRPr="00335687" w14:paraId="4AEF491C" w14:textId="77777777" w:rsidTr="00AB6A5D">
        <w:trPr>
          <w:trHeight w:val="301"/>
        </w:trPr>
        <w:tc>
          <w:tcPr>
            <w:tcW w:w="1773" w:type="dxa"/>
            <w:vMerge/>
            <w:tcBorders>
              <w:left w:val="single" w:sz="4" w:space="0" w:color="auto"/>
              <w:right w:val="single" w:sz="4" w:space="0" w:color="auto"/>
            </w:tcBorders>
            <w:vAlign w:val="center"/>
            <w:hideMark/>
          </w:tcPr>
          <w:p w14:paraId="45A264D8" w14:textId="77777777" w:rsidR="00415D2C" w:rsidRPr="004A7B6B" w:rsidRDefault="00415D2C"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02038AD0" w14:textId="77777777" w:rsidR="00415D2C" w:rsidRPr="004A7B6B" w:rsidRDefault="00415D2C" w:rsidP="00D84307">
            <w:pPr>
              <w:spacing w:after="0" w:line="240" w:lineRule="auto"/>
              <w:rPr>
                <w:rFonts w:ascii="Times New Roman" w:eastAsia="Times New Roman" w:hAnsi="Times New Roman"/>
                <w:color w:val="000000"/>
              </w:rPr>
            </w:pPr>
            <w:r w:rsidRPr="004A7B6B">
              <w:rPr>
                <w:rFonts w:ascii="Times New Roman" w:eastAsia="Times New Roman" w:hAnsi="Times New Roman"/>
                <w:color w:val="000000"/>
              </w:rPr>
              <w:t>3.1.3</w:t>
            </w:r>
          </w:p>
        </w:tc>
        <w:tc>
          <w:tcPr>
            <w:tcW w:w="3544" w:type="dxa"/>
            <w:tcBorders>
              <w:top w:val="nil"/>
              <w:left w:val="nil"/>
              <w:bottom w:val="single" w:sz="4" w:space="0" w:color="auto"/>
              <w:right w:val="single" w:sz="4" w:space="0" w:color="auto"/>
            </w:tcBorders>
            <w:shd w:val="clear" w:color="auto" w:fill="auto"/>
            <w:vAlign w:val="bottom"/>
            <w:hideMark/>
          </w:tcPr>
          <w:p w14:paraId="5CF106F5" w14:textId="77777777" w:rsidR="00415D2C" w:rsidRPr="00335687" w:rsidRDefault="00415D2C" w:rsidP="00D84307">
            <w:pPr>
              <w:spacing w:after="0" w:line="240" w:lineRule="auto"/>
              <w:ind w:firstLine="0"/>
              <w:rPr>
                <w:rFonts w:ascii="Times New Roman" w:eastAsia="Times New Roman" w:hAnsi="Times New Roman"/>
              </w:rPr>
            </w:pPr>
            <w:r w:rsidRPr="00335687">
              <w:rPr>
                <w:rFonts w:ascii="Times New Roman" w:eastAsia="Times New Roman" w:hAnsi="Times New Roman"/>
              </w:rPr>
              <w:t>Podpora tradičných športových podujatí</w:t>
            </w:r>
          </w:p>
        </w:tc>
        <w:tc>
          <w:tcPr>
            <w:tcW w:w="1420" w:type="dxa"/>
            <w:tcBorders>
              <w:top w:val="single" w:sz="4" w:space="0" w:color="auto"/>
              <w:left w:val="nil"/>
              <w:bottom w:val="single" w:sz="4" w:space="0" w:color="auto"/>
              <w:right w:val="single" w:sz="4" w:space="0" w:color="auto"/>
            </w:tcBorders>
          </w:tcPr>
          <w:p w14:paraId="25A4C418"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3D038417" w14:textId="77777777" w:rsidR="00415D2C" w:rsidRPr="00335687" w:rsidRDefault="00415D2C" w:rsidP="00D84307">
            <w:pPr>
              <w:spacing w:after="0" w:line="240" w:lineRule="auto"/>
              <w:rPr>
                <w:rFonts w:ascii="Times New Roman" w:eastAsia="Times New Roman" w:hAnsi="Times New Roman"/>
              </w:rPr>
            </w:pPr>
            <w:r>
              <w:rPr>
                <w:rFonts w:ascii="Times New Roman" w:eastAsia="Times New Roman" w:hAnsi="Times New Roman"/>
              </w:rPr>
              <w:t>MŠ SR, Nadácie, Sponzori</w:t>
            </w:r>
          </w:p>
        </w:tc>
      </w:tr>
      <w:tr w:rsidR="00F02EAE" w:rsidRPr="00511276" w14:paraId="383EB4F0" w14:textId="77777777" w:rsidTr="00AB6A5D">
        <w:trPr>
          <w:trHeight w:val="301"/>
        </w:trPr>
        <w:tc>
          <w:tcPr>
            <w:tcW w:w="1773" w:type="dxa"/>
            <w:vMerge/>
            <w:tcBorders>
              <w:left w:val="single" w:sz="4" w:space="0" w:color="auto"/>
              <w:right w:val="single" w:sz="4" w:space="0" w:color="auto"/>
            </w:tcBorders>
            <w:vAlign w:val="center"/>
            <w:hideMark/>
          </w:tcPr>
          <w:p w14:paraId="58D4A072" w14:textId="77777777" w:rsidR="00415D2C" w:rsidRPr="004A7B6B" w:rsidRDefault="00415D2C"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701C171E" w14:textId="77777777" w:rsidR="00415D2C" w:rsidRPr="004A7B6B"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3.1.4</w:t>
            </w:r>
          </w:p>
        </w:tc>
        <w:tc>
          <w:tcPr>
            <w:tcW w:w="3544" w:type="dxa"/>
            <w:tcBorders>
              <w:top w:val="nil"/>
              <w:left w:val="nil"/>
              <w:bottom w:val="single" w:sz="4" w:space="0" w:color="auto"/>
              <w:right w:val="single" w:sz="4" w:space="0" w:color="auto"/>
            </w:tcBorders>
            <w:shd w:val="clear" w:color="auto" w:fill="auto"/>
            <w:vAlign w:val="bottom"/>
            <w:hideMark/>
          </w:tcPr>
          <w:p w14:paraId="00AFD4B6" w14:textId="77777777" w:rsidR="00415D2C" w:rsidRPr="00511276" w:rsidRDefault="00415D2C" w:rsidP="00D84307">
            <w:pPr>
              <w:spacing w:after="0" w:line="240" w:lineRule="auto"/>
              <w:ind w:firstLine="0"/>
              <w:rPr>
                <w:rFonts w:ascii="Times New Roman" w:eastAsia="Times New Roman" w:hAnsi="Times New Roman"/>
                <w:color w:val="FF0000"/>
              </w:rPr>
            </w:pPr>
            <w:r w:rsidRPr="00511276">
              <w:rPr>
                <w:rFonts w:ascii="Times New Roman" w:eastAsia="Times New Roman" w:hAnsi="Times New Roman"/>
              </w:rPr>
              <w:t xml:space="preserve">Podpora aktivít </w:t>
            </w:r>
            <w:r>
              <w:rPr>
                <w:rFonts w:ascii="Times New Roman" w:eastAsia="Times New Roman" w:hAnsi="Times New Roman"/>
              </w:rPr>
              <w:t xml:space="preserve">klubov a združení v obci alebo podpora vzniku nových </w:t>
            </w:r>
            <w:r>
              <w:rPr>
                <w:rFonts w:ascii="Times New Roman" w:eastAsia="Times New Roman" w:hAnsi="Times New Roman"/>
              </w:rPr>
              <w:lastRenderedPageBreak/>
              <w:t>klubov najmä pre mládež (požiarnici, telovýchovná jednota, klub mladých)</w:t>
            </w:r>
          </w:p>
        </w:tc>
        <w:tc>
          <w:tcPr>
            <w:tcW w:w="1420" w:type="dxa"/>
            <w:tcBorders>
              <w:top w:val="single" w:sz="4" w:space="0" w:color="auto"/>
              <w:left w:val="nil"/>
              <w:bottom w:val="single" w:sz="4" w:space="0" w:color="auto"/>
              <w:right w:val="single" w:sz="4" w:space="0" w:color="auto"/>
            </w:tcBorders>
          </w:tcPr>
          <w:p w14:paraId="747FF280" w14:textId="77777777" w:rsidR="00415D2C" w:rsidRPr="00511276"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lastRenderedPageBreak/>
              <w:t>Rozpočet obce</w:t>
            </w:r>
          </w:p>
        </w:tc>
        <w:tc>
          <w:tcPr>
            <w:tcW w:w="1417" w:type="dxa"/>
            <w:tcBorders>
              <w:top w:val="single" w:sz="4" w:space="0" w:color="auto"/>
              <w:left w:val="nil"/>
              <w:bottom w:val="single" w:sz="4" w:space="0" w:color="auto"/>
              <w:right w:val="single" w:sz="4" w:space="0" w:color="auto"/>
            </w:tcBorders>
          </w:tcPr>
          <w:p w14:paraId="6B871508" w14:textId="77777777" w:rsidR="00415D2C" w:rsidRPr="00511276" w:rsidRDefault="00415D2C" w:rsidP="00D84307">
            <w:pPr>
              <w:spacing w:after="0" w:line="240" w:lineRule="auto"/>
              <w:rPr>
                <w:rFonts w:ascii="Times New Roman" w:eastAsia="Times New Roman" w:hAnsi="Times New Roman"/>
              </w:rPr>
            </w:pPr>
            <w:r>
              <w:rPr>
                <w:rFonts w:ascii="Times New Roman" w:eastAsia="Times New Roman" w:hAnsi="Times New Roman"/>
              </w:rPr>
              <w:t>MK SR, Nadácie, Sponzori</w:t>
            </w:r>
          </w:p>
        </w:tc>
      </w:tr>
      <w:tr w:rsidR="00F02EAE" w14:paraId="6DCCEB85" w14:textId="77777777" w:rsidTr="00AB6A5D">
        <w:trPr>
          <w:trHeight w:val="785"/>
        </w:trPr>
        <w:tc>
          <w:tcPr>
            <w:tcW w:w="1773" w:type="dxa"/>
            <w:vMerge/>
            <w:tcBorders>
              <w:left w:val="single" w:sz="4" w:space="0" w:color="auto"/>
              <w:right w:val="single" w:sz="4" w:space="0" w:color="auto"/>
            </w:tcBorders>
            <w:vAlign w:val="center"/>
          </w:tcPr>
          <w:p w14:paraId="58B03DB8" w14:textId="77777777" w:rsidR="00415D2C" w:rsidRPr="004A7B6B" w:rsidRDefault="00415D2C"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7C3C9036" w14:textId="77777777" w:rsidR="00415D2C"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3.1.5</w:t>
            </w:r>
          </w:p>
        </w:tc>
        <w:tc>
          <w:tcPr>
            <w:tcW w:w="3544" w:type="dxa"/>
            <w:tcBorders>
              <w:top w:val="nil"/>
              <w:left w:val="nil"/>
              <w:bottom w:val="single" w:sz="4" w:space="0" w:color="auto"/>
              <w:right w:val="single" w:sz="4" w:space="0" w:color="auto"/>
            </w:tcBorders>
            <w:shd w:val="clear" w:color="auto" w:fill="auto"/>
            <w:vAlign w:val="bottom"/>
          </w:tcPr>
          <w:p w14:paraId="3A7555B0" w14:textId="77777777" w:rsidR="00415D2C" w:rsidRPr="00BB182A" w:rsidRDefault="00415D2C" w:rsidP="00D84307">
            <w:pPr>
              <w:spacing w:after="0" w:line="240" w:lineRule="auto"/>
              <w:ind w:firstLine="0"/>
              <w:rPr>
                <w:rFonts w:ascii="Times New Roman" w:eastAsia="Times New Roman" w:hAnsi="Times New Roman"/>
              </w:rPr>
            </w:pPr>
            <w:r w:rsidRPr="00BB182A">
              <w:rPr>
                <w:rFonts w:ascii="Times New Roman" w:hAnsi="Times New Roman"/>
              </w:rPr>
              <w:t>Rozšírenie podmienok pre cykloturistiku: Ohradzany – Košarovce-Holčíkovce-Domaša-Podčičva-Tovarné-Humenné-Slovenská Volová-Ohradzany</w:t>
            </w:r>
          </w:p>
        </w:tc>
        <w:tc>
          <w:tcPr>
            <w:tcW w:w="1420" w:type="dxa"/>
            <w:tcBorders>
              <w:top w:val="single" w:sz="4" w:space="0" w:color="auto"/>
              <w:left w:val="nil"/>
              <w:bottom w:val="single" w:sz="4" w:space="0" w:color="auto"/>
              <w:right w:val="single" w:sz="4" w:space="0" w:color="auto"/>
            </w:tcBorders>
          </w:tcPr>
          <w:p w14:paraId="42651455" w14:textId="77777777" w:rsidR="00415D2C"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3AC9E116" w14:textId="77777777" w:rsidR="00415D2C" w:rsidRDefault="00415D2C" w:rsidP="00D84307">
            <w:pPr>
              <w:spacing w:after="0" w:line="240" w:lineRule="auto"/>
              <w:rPr>
                <w:rFonts w:ascii="Times New Roman" w:eastAsia="Times New Roman" w:hAnsi="Times New Roman"/>
              </w:rPr>
            </w:pPr>
            <w:r>
              <w:rPr>
                <w:rFonts w:ascii="Times New Roman" w:eastAsia="Times New Roman" w:hAnsi="Times New Roman"/>
              </w:rPr>
              <w:t>Podľa aktuálnych výziev</w:t>
            </w:r>
          </w:p>
        </w:tc>
      </w:tr>
      <w:tr w:rsidR="00F02EAE" w:rsidRPr="00335687" w14:paraId="3B980EF0" w14:textId="77777777" w:rsidTr="00AB6A5D">
        <w:trPr>
          <w:trHeight w:val="301"/>
        </w:trPr>
        <w:tc>
          <w:tcPr>
            <w:tcW w:w="1773" w:type="dxa"/>
            <w:vMerge/>
            <w:tcBorders>
              <w:left w:val="single" w:sz="4" w:space="0" w:color="auto"/>
              <w:right w:val="single" w:sz="4" w:space="0" w:color="auto"/>
            </w:tcBorders>
            <w:vAlign w:val="center"/>
          </w:tcPr>
          <w:p w14:paraId="6BAC85D0" w14:textId="77777777" w:rsidR="00415D2C" w:rsidRPr="004A7B6B" w:rsidRDefault="00415D2C"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54967EA3" w14:textId="7F87F156" w:rsidR="00415D2C" w:rsidRDefault="00E85BB7"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3.1.6</w:t>
            </w:r>
          </w:p>
        </w:tc>
        <w:tc>
          <w:tcPr>
            <w:tcW w:w="3544" w:type="dxa"/>
            <w:tcBorders>
              <w:top w:val="nil"/>
              <w:left w:val="nil"/>
              <w:bottom w:val="single" w:sz="4" w:space="0" w:color="auto"/>
              <w:right w:val="single" w:sz="4" w:space="0" w:color="auto"/>
            </w:tcBorders>
            <w:shd w:val="clear" w:color="auto" w:fill="auto"/>
            <w:vAlign w:val="bottom"/>
          </w:tcPr>
          <w:p w14:paraId="2C8519A5" w14:textId="77777777" w:rsidR="00415D2C" w:rsidRPr="00BB182A" w:rsidRDefault="00415D2C" w:rsidP="00D84307">
            <w:pPr>
              <w:spacing w:after="0" w:line="240" w:lineRule="auto"/>
              <w:ind w:firstLine="0"/>
              <w:rPr>
                <w:rFonts w:ascii="Times New Roman" w:hAnsi="Times New Roman"/>
                <w:color w:val="000000"/>
              </w:rPr>
            </w:pPr>
            <w:r>
              <w:rPr>
                <w:rFonts w:ascii="Times New Roman" w:hAnsi="Times New Roman"/>
                <w:color w:val="000000"/>
              </w:rPr>
              <w:t>Výstavba detského ihriska</w:t>
            </w:r>
          </w:p>
        </w:tc>
        <w:tc>
          <w:tcPr>
            <w:tcW w:w="1420" w:type="dxa"/>
            <w:tcBorders>
              <w:top w:val="single" w:sz="4" w:space="0" w:color="auto"/>
              <w:left w:val="nil"/>
              <w:bottom w:val="single" w:sz="4" w:space="0" w:color="auto"/>
              <w:right w:val="single" w:sz="4" w:space="0" w:color="auto"/>
            </w:tcBorders>
          </w:tcPr>
          <w:p w14:paraId="09358E09"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6696A07F" w14:textId="77777777" w:rsidR="00415D2C" w:rsidRPr="00335687" w:rsidRDefault="00415D2C" w:rsidP="00D84307">
            <w:pPr>
              <w:spacing w:after="0" w:line="240" w:lineRule="auto"/>
              <w:rPr>
                <w:rFonts w:ascii="Times New Roman" w:eastAsia="Times New Roman" w:hAnsi="Times New Roman"/>
              </w:rPr>
            </w:pPr>
            <w:r>
              <w:rPr>
                <w:rFonts w:ascii="Times New Roman" w:eastAsia="Times New Roman" w:hAnsi="Times New Roman"/>
              </w:rPr>
              <w:t>MŠ SR, Nadácie, Sponzori</w:t>
            </w:r>
          </w:p>
        </w:tc>
      </w:tr>
      <w:tr w:rsidR="00F02EAE" w14:paraId="172B0CA3" w14:textId="77777777" w:rsidTr="00AB6A5D">
        <w:trPr>
          <w:trHeight w:val="301"/>
        </w:trPr>
        <w:tc>
          <w:tcPr>
            <w:tcW w:w="2907" w:type="dxa"/>
            <w:gridSpan w:val="2"/>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5381EF1E" w14:textId="77777777" w:rsidR="00415D2C" w:rsidRPr="004A7B6B" w:rsidRDefault="00415D2C"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Opatrenie č. 3.2</w:t>
            </w:r>
          </w:p>
        </w:tc>
        <w:tc>
          <w:tcPr>
            <w:tcW w:w="4964" w:type="dxa"/>
            <w:gridSpan w:val="2"/>
            <w:tcBorders>
              <w:top w:val="nil"/>
              <w:left w:val="nil"/>
              <w:bottom w:val="single" w:sz="4" w:space="0" w:color="auto"/>
              <w:right w:val="single" w:sz="4" w:space="0" w:color="auto"/>
            </w:tcBorders>
            <w:shd w:val="clear" w:color="auto" w:fill="DEEAF6"/>
            <w:noWrap/>
            <w:vAlign w:val="bottom"/>
            <w:hideMark/>
          </w:tcPr>
          <w:p w14:paraId="3ABF3B40" w14:textId="77777777" w:rsidR="00415D2C" w:rsidRPr="004A7B6B" w:rsidRDefault="00415D2C" w:rsidP="00D84307">
            <w:pPr>
              <w:spacing w:after="0" w:line="240" w:lineRule="auto"/>
              <w:ind w:firstLine="0"/>
              <w:rPr>
                <w:rFonts w:ascii="Times New Roman" w:eastAsia="Times New Roman" w:hAnsi="Times New Roman"/>
                <w:b/>
                <w:color w:val="000000"/>
              </w:rPr>
            </w:pPr>
            <w:r>
              <w:rPr>
                <w:rFonts w:ascii="Times New Roman" w:eastAsia="Times New Roman" w:hAnsi="Times New Roman"/>
                <w:b/>
                <w:color w:val="000000"/>
              </w:rPr>
              <w:t>P</w:t>
            </w:r>
            <w:r w:rsidRPr="004A7B6B">
              <w:rPr>
                <w:rFonts w:ascii="Times New Roman" w:eastAsia="Times New Roman" w:hAnsi="Times New Roman"/>
                <w:b/>
                <w:color w:val="000000"/>
              </w:rPr>
              <w:t>ropagácia</w:t>
            </w:r>
            <w:r>
              <w:rPr>
                <w:rFonts w:ascii="Times New Roman" w:eastAsia="Times New Roman" w:hAnsi="Times New Roman"/>
                <w:b/>
                <w:color w:val="000000"/>
              </w:rPr>
              <w:t xml:space="preserve"> a reprezentácia obce, </w:t>
            </w:r>
            <w:r w:rsidRPr="004A7B6B">
              <w:rPr>
                <w:rFonts w:ascii="Times New Roman" w:eastAsia="Times New Roman" w:hAnsi="Times New Roman"/>
                <w:b/>
                <w:color w:val="000000"/>
              </w:rPr>
              <w:t>regiónu</w:t>
            </w:r>
            <w:r>
              <w:rPr>
                <w:rFonts w:ascii="Times New Roman" w:eastAsia="Times New Roman" w:hAnsi="Times New Roman"/>
                <w:b/>
                <w:color w:val="000000"/>
              </w:rPr>
              <w:t xml:space="preserve"> a územia MAS</w:t>
            </w:r>
          </w:p>
        </w:tc>
        <w:tc>
          <w:tcPr>
            <w:tcW w:w="1417" w:type="dxa"/>
            <w:tcBorders>
              <w:top w:val="nil"/>
              <w:left w:val="nil"/>
              <w:bottom w:val="single" w:sz="4" w:space="0" w:color="auto"/>
              <w:right w:val="single" w:sz="4" w:space="0" w:color="auto"/>
            </w:tcBorders>
            <w:shd w:val="clear" w:color="auto" w:fill="DEEAF6"/>
          </w:tcPr>
          <w:p w14:paraId="5550C890" w14:textId="77777777" w:rsidR="00415D2C" w:rsidRDefault="00415D2C" w:rsidP="00D84307">
            <w:pPr>
              <w:spacing w:after="0" w:line="240" w:lineRule="auto"/>
              <w:rPr>
                <w:rFonts w:ascii="Times New Roman" w:eastAsia="Times New Roman" w:hAnsi="Times New Roman"/>
                <w:b/>
                <w:color w:val="000000"/>
              </w:rPr>
            </w:pPr>
          </w:p>
        </w:tc>
      </w:tr>
      <w:tr w:rsidR="00F02EAE" w:rsidRPr="00335687" w14:paraId="6645F854" w14:textId="77777777" w:rsidTr="00AB6A5D">
        <w:trPr>
          <w:trHeight w:val="603"/>
        </w:trPr>
        <w:tc>
          <w:tcPr>
            <w:tcW w:w="1773" w:type="dxa"/>
            <w:vMerge w:val="restart"/>
            <w:tcBorders>
              <w:top w:val="nil"/>
              <w:left w:val="single" w:sz="4" w:space="0" w:color="auto"/>
              <w:right w:val="single" w:sz="4" w:space="0" w:color="auto"/>
            </w:tcBorders>
            <w:vAlign w:val="center"/>
            <w:hideMark/>
          </w:tcPr>
          <w:p w14:paraId="69909843" w14:textId="77777777" w:rsidR="00415D2C" w:rsidRPr="004A7B6B" w:rsidRDefault="00415D2C" w:rsidP="00D84307">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Aktivita</w:t>
            </w:r>
          </w:p>
        </w:tc>
        <w:tc>
          <w:tcPr>
            <w:tcW w:w="1134" w:type="dxa"/>
            <w:tcBorders>
              <w:top w:val="nil"/>
              <w:left w:val="nil"/>
              <w:bottom w:val="single" w:sz="4" w:space="0" w:color="auto"/>
              <w:right w:val="single" w:sz="4" w:space="0" w:color="auto"/>
            </w:tcBorders>
            <w:shd w:val="clear" w:color="auto" w:fill="auto"/>
            <w:noWrap/>
            <w:vAlign w:val="bottom"/>
            <w:hideMark/>
          </w:tcPr>
          <w:p w14:paraId="6B2E3461" w14:textId="77777777" w:rsidR="00415D2C" w:rsidRPr="004A7B6B"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3.2.1</w:t>
            </w:r>
          </w:p>
        </w:tc>
        <w:tc>
          <w:tcPr>
            <w:tcW w:w="3544" w:type="dxa"/>
            <w:tcBorders>
              <w:top w:val="nil"/>
              <w:left w:val="nil"/>
              <w:bottom w:val="single" w:sz="4" w:space="0" w:color="auto"/>
              <w:right w:val="single" w:sz="4" w:space="0" w:color="auto"/>
            </w:tcBorders>
            <w:shd w:val="clear" w:color="auto" w:fill="auto"/>
            <w:vAlign w:val="bottom"/>
            <w:hideMark/>
          </w:tcPr>
          <w:p w14:paraId="669C589C" w14:textId="77777777" w:rsidR="00415D2C" w:rsidRPr="00335687" w:rsidRDefault="00415D2C" w:rsidP="00D84307">
            <w:pPr>
              <w:spacing w:after="0" w:line="240" w:lineRule="auto"/>
              <w:ind w:firstLine="0"/>
              <w:rPr>
                <w:rFonts w:ascii="Times New Roman" w:eastAsia="Times New Roman" w:hAnsi="Times New Roman"/>
              </w:rPr>
            </w:pPr>
            <w:r w:rsidRPr="00335687">
              <w:rPr>
                <w:rFonts w:ascii="Times New Roman" w:eastAsia="Times New Roman" w:hAnsi="Times New Roman"/>
              </w:rPr>
              <w:t>Účasť obce na regionálnych projektoch propagácie regiónu</w:t>
            </w:r>
            <w:r>
              <w:rPr>
                <w:rFonts w:ascii="Times New Roman" w:eastAsia="Times New Roman" w:hAnsi="Times New Roman"/>
              </w:rPr>
              <w:t xml:space="preserve"> a územia MAS</w:t>
            </w:r>
          </w:p>
        </w:tc>
        <w:tc>
          <w:tcPr>
            <w:tcW w:w="1420" w:type="dxa"/>
            <w:tcBorders>
              <w:top w:val="single" w:sz="4" w:space="0" w:color="auto"/>
              <w:left w:val="nil"/>
              <w:bottom w:val="single" w:sz="4" w:space="0" w:color="auto"/>
              <w:right w:val="single" w:sz="4" w:space="0" w:color="auto"/>
            </w:tcBorders>
          </w:tcPr>
          <w:p w14:paraId="17003DC1"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7F4DC9DC"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MAS</w:t>
            </w:r>
          </w:p>
        </w:tc>
      </w:tr>
      <w:tr w:rsidR="00F02EAE" w14:paraId="0B28F965" w14:textId="77777777" w:rsidTr="00AB6A5D">
        <w:trPr>
          <w:trHeight w:val="278"/>
        </w:trPr>
        <w:tc>
          <w:tcPr>
            <w:tcW w:w="1773" w:type="dxa"/>
            <w:vMerge/>
            <w:tcBorders>
              <w:left w:val="single" w:sz="4" w:space="0" w:color="auto"/>
              <w:right w:val="single" w:sz="4" w:space="0" w:color="auto"/>
            </w:tcBorders>
            <w:vAlign w:val="center"/>
          </w:tcPr>
          <w:p w14:paraId="25548EA7" w14:textId="77777777" w:rsidR="00415D2C" w:rsidRPr="004A7B6B" w:rsidRDefault="00415D2C"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37F151DE" w14:textId="77777777" w:rsidR="00415D2C"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3.2.2</w:t>
            </w:r>
          </w:p>
        </w:tc>
        <w:tc>
          <w:tcPr>
            <w:tcW w:w="3544" w:type="dxa"/>
            <w:tcBorders>
              <w:top w:val="nil"/>
              <w:left w:val="nil"/>
              <w:bottom w:val="single" w:sz="4" w:space="0" w:color="auto"/>
              <w:right w:val="single" w:sz="4" w:space="0" w:color="auto"/>
            </w:tcBorders>
            <w:shd w:val="clear" w:color="auto" w:fill="auto"/>
            <w:vAlign w:val="bottom"/>
          </w:tcPr>
          <w:p w14:paraId="3FDE8A24" w14:textId="77777777" w:rsidR="00415D2C" w:rsidRPr="00335687"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Informačné značenie - cyklotrasy</w:t>
            </w:r>
          </w:p>
        </w:tc>
        <w:tc>
          <w:tcPr>
            <w:tcW w:w="1420" w:type="dxa"/>
            <w:tcBorders>
              <w:top w:val="single" w:sz="4" w:space="0" w:color="auto"/>
              <w:left w:val="nil"/>
              <w:bottom w:val="single" w:sz="4" w:space="0" w:color="auto"/>
              <w:right w:val="single" w:sz="4" w:space="0" w:color="auto"/>
            </w:tcBorders>
          </w:tcPr>
          <w:p w14:paraId="57664E69" w14:textId="77777777" w:rsidR="00415D2C"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0ADAE8FD" w14:textId="77777777" w:rsidR="00415D2C"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Cezhraničná spolupráca PL_SK</w:t>
            </w:r>
          </w:p>
        </w:tc>
      </w:tr>
      <w:tr w:rsidR="00F02EAE" w14:paraId="38EDE5FF" w14:textId="77777777" w:rsidTr="00AB6A5D">
        <w:trPr>
          <w:trHeight w:val="281"/>
        </w:trPr>
        <w:tc>
          <w:tcPr>
            <w:tcW w:w="1773" w:type="dxa"/>
            <w:vMerge/>
            <w:tcBorders>
              <w:left w:val="single" w:sz="4" w:space="0" w:color="auto"/>
              <w:right w:val="single" w:sz="4" w:space="0" w:color="auto"/>
            </w:tcBorders>
            <w:vAlign w:val="center"/>
          </w:tcPr>
          <w:p w14:paraId="3DF4561B" w14:textId="77777777" w:rsidR="00415D2C" w:rsidRPr="004A7B6B" w:rsidRDefault="00415D2C" w:rsidP="00D84307">
            <w:pPr>
              <w:spacing w:after="0" w:line="240" w:lineRule="auto"/>
              <w:rPr>
                <w:rFonts w:ascii="Times New Roman" w:eastAsia="Times New Roman" w:hAnsi="Times New Roman"/>
                <w:b/>
                <w:b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61982F69" w14:textId="77777777" w:rsidR="00415D2C" w:rsidRDefault="00415D2C" w:rsidP="00D84307">
            <w:pPr>
              <w:spacing w:after="0" w:line="240" w:lineRule="auto"/>
              <w:rPr>
                <w:rFonts w:ascii="Times New Roman" w:eastAsia="Times New Roman" w:hAnsi="Times New Roman"/>
                <w:color w:val="000000"/>
              </w:rPr>
            </w:pPr>
            <w:r>
              <w:rPr>
                <w:rFonts w:ascii="Times New Roman" w:eastAsia="Times New Roman" w:hAnsi="Times New Roman"/>
                <w:color w:val="000000"/>
              </w:rPr>
              <w:t>3.2.3</w:t>
            </w:r>
          </w:p>
        </w:tc>
        <w:tc>
          <w:tcPr>
            <w:tcW w:w="3544" w:type="dxa"/>
            <w:tcBorders>
              <w:top w:val="nil"/>
              <w:left w:val="nil"/>
              <w:bottom w:val="single" w:sz="4" w:space="0" w:color="auto"/>
              <w:right w:val="single" w:sz="4" w:space="0" w:color="auto"/>
            </w:tcBorders>
            <w:shd w:val="clear" w:color="auto" w:fill="auto"/>
            <w:vAlign w:val="bottom"/>
          </w:tcPr>
          <w:p w14:paraId="265FB4AD" w14:textId="77777777" w:rsidR="00415D2C"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Účasť obce na medzinárodných projektoch s partnerskými organizáciami v Poľsku, Maďarsku a na Ukrajine</w:t>
            </w:r>
          </w:p>
        </w:tc>
        <w:tc>
          <w:tcPr>
            <w:tcW w:w="1420" w:type="dxa"/>
            <w:tcBorders>
              <w:top w:val="single" w:sz="4" w:space="0" w:color="auto"/>
              <w:left w:val="nil"/>
              <w:bottom w:val="single" w:sz="4" w:space="0" w:color="auto"/>
              <w:right w:val="single" w:sz="4" w:space="0" w:color="auto"/>
            </w:tcBorders>
          </w:tcPr>
          <w:p w14:paraId="40A3090B" w14:textId="77777777" w:rsidR="00415D2C"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Rozpočet obce</w:t>
            </w:r>
          </w:p>
        </w:tc>
        <w:tc>
          <w:tcPr>
            <w:tcW w:w="1417" w:type="dxa"/>
            <w:tcBorders>
              <w:top w:val="single" w:sz="4" w:space="0" w:color="auto"/>
              <w:left w:val="nil"/>
              <w:bottom w:val="single" w:sz="4" w:space="0" w:color="auto"/>
              <w:right w:val="single" w:sz="4" w:space="0" w:color="auto"/>
            </w:tcBorders>
          </w:tcPr>
          <w:p w14:paraId="499ECDAD" w14:textId="77777777" w:rsidR="00415D2C"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 xml:space="preserve">Cezhraničná spolupráca </w:t>
            </w:r>
          </w:p>
          <w:p w14:paraId="6C454827" w14:textId="77777777" w:rsidR="00415D2C" w:rsidRDefault="00415D2C" w:rsidP="00D84307">
            <w:pPr>
              <w:spacing w:after="0" w:line="240" w:lineRule="auto"/>
              <w:ind w:firstLine="0"/>
              <w:rPr>
                <w:rFonts w:ascii="Times New Roman" w:eastAsia="Times New Roman" w:hAnsi="Times New Roman"/>
              </w:rPr>
            </w:pPr>
            <w:r>
              <w:rPr>
                <w:rFonts w:ascii="Times New Roman" w:eastAsia="Times New Roman" w:hAnsi="Times New Roman"/>
              </w:rPr>
              <w:t>PL_SK</w:t>
            </w:r>
          </w:p>
        </w:tc>
      </w:tr>
    </w:tbl>
    <w:p w14:paraId="33AAAD63" w14:textId="77777777" w:rsidR="0073585D" w:rsidRPr="004D136A" w:rsidRDefault="0073585D" w:rsidP="00D84307">
      <w:pPr>
        <w:pStyle w:val="zdroj"/>
      </w:pPr>
      <w:r w:rsidRPr="004D136A">
        <w:t>Zdroj: vlastné spracovanie</w:t>
      </w:r>
    </w:p>
    <w:p w14:paraId="448D2EB8" w14:textId="77777777" w:rsidR="0073585D" w:rsidRPr="001D18C4" w:rsidRDefault="0073585D" w:rsidP="00D84307">
      <w:pPr>
        <w:pStyle w:val="Nadpis1"/>
        <w:ind w:left="0"/>
      </w:pPr>
      <w:bookmarkStart w:id="144" w:name="_Toc436978636"/>
      <w:bookmarkStart w:id="145" w:name="_Toc437414437"/>
      <w:bookmarkStart w:id="146" w:name="_Toc467676107"/>
      <w:r w:rsidRPr="001D18C4">
        <w:lastRenderedPageBreak/>
        <w:t>Záver</w:t>
      </w:r>
      <w:bookmarkEnd w:id="144"/>
      <w:bookmarkEnd w:id="145"/>
      <w:bookmarkEnd w:id="146"/>
    </w:p>
    <w:p w14:paraId="5180F549" w14:textId="77777777" w:rsidR="0073585D" w:rsidRDefault="0073585D" w:rsidP="00D84307"/>
    <w:p w14:paraId="384A89AF" w14:textId="49EE4DD2" w:rsidR="00E55382" w:rsidRPr="00CA012B" w:rsidRDefault="00E55382" w:rsidP="00E55382">
      <w:r>
        <w:t>Programu hospodárskeho rozvoja a sociálneho rozvoja obce Ohradzany na roky 2016 – 20</w:t>
      </w:r>
      <w:r w:rsidR="00A615EA">
        <w:t>23</w:t>
      </w:r>
      <w:r w:rsidR="00CD0D00">
        <w:t xml:space="preserve"> s výhľadom do roku 20</w:t>
      </w:r>
      <w:r w:rsidR="00A615EA">
        <w:t>25</w:t>
      </w:r>
      <w:r>
        <w:t xml:space="preserve"> schválilo Obecné zastupiteľstvo v Ohradzanoch </w:t>
      </w:r>
      <w:r w:rsidRPr="00CA012B">
        <w:t xml:space="preserve">na </w:t>
      </w:r>
      <w:r>
        <w:t xml:space="preserve">svojom </w:t>
      </w:r>
      <w:r w:rsidRPr="00CA012B">
        <w:t xml:space="preserve">riadnom zasadnutí dňa </w:t>
      </w:r>
      <w:r>
        <w:t>...</w:t>
      </w:r>
      <w:r w:rsidRPr="00CA012B">
        <w:t>...</w:t>
      </w:r>
    </w:p>
    <w:p w14:paraId="1E90D5DE" w14:textId="58A368E7" w:rsidR="00E55382" w:rsidRDefault="00E55382" w:rsidP="00E55382">
      <w:r w:rsidRPr="00CA012B">
        <w:t>Schválený Program hospodárskeho rozvoja a sociálneho rozvoja obce</w:t>
      </w:r>
      <w:r>
        <w:t xml:space="preserve"> </w:t>
      </w:r>
      <w:r w:rsidRPr="00CA012B">
        <w:t xml:space="preserve">bude zverejnený na internetovej stránke obce </w:t>
      </w:r>
      <w:r w:rsidR="00C11FC6" w:rsidRPr="00C11FC6">
        <w:t>http://www.ohradzany.ocu.sk</w:t>
      </w:r>
      <w:r w:rsidR="00C11FC6">
        <w:t xml:space="preserve"> .</w:t>
      </w:r>
    </w:p>
    <w:p w14:paraId="29024F28" w14:textId="77777777" w:rsidR="00C11FC6" w:rsidRPr="00CA012B" w:rsidRDefault="00C11FC6" w:rsidP="00E55382"/>
    <w:p w14:paraId="35697094" w14:textId="77777777" w:rsidR="00E55382" w:rsidRPr="00A746A6" w:rsidRDefault="00E55382" w:rsidP="00E55382">
      <w:r w:rsidRPr="00A746A6">
        <w:t>Dokument bol vypracovaný:</w:t>
      </w:r>
    </w:p>
    <w:p w14:paraId="2910A9D2" w14:textId="77777777" w:rsidR="00E55382" w:rsidRPr="00A746A6" w:rsidRDefault="00E55382" w:rsidP="00E55382">
      <w:pPr>
        <w:pStyle w:val="Odsekzoznamu"/>
        <w:numPr>
          <w:ilvl w:val="0"/>
          <w:numId w:val="38"/>
        </w:numPr>
        <w:spacing w:before="120" w:after="200"/>
        <w:rPr>
          <w:rFonts w:cs="Times New Roman"/>
        </w:rPr>
      </w:pPr>
      <w:r w:rsidRPr="00A746A6">
        <w:rPr>
          <w:rFonts w:cs="Times New Roman"/>
        </w:rPr>
        <w:t>v súlade s platnou legislatívou podľa zákona NR SR č. 309/2014 Z.z. o podpore regionálneho rozvoja, ktorým sa mení a dopĺňa zákon č. 539/2008 Z.z. a na základe platnej metodiky na spracovanie Programu hospodárskeho rozvoja a sociálneho rozvoja obce, verzia 2.0</w:t>
      </w:r>
    </w:p>
    <w:p w14:paraId="7F4F9EC6" w14:textId="0FFC48AD" w:rsidR="00E55382" w:rsidRPr="00A746A6" w:rsidRDefault="00E55382" w:rsidP="00E55382">
      <w:pPr>
        <w:pStyle w:val="Odsekzoznamu"/>
        <w:numPr>
          <w:ilvl w:val="0"/>
          <w:numId w:val="38"/>
        </w:numPr>
        <w:spacing w:before="120" w:after="200"/>
        <w:rPr>
          <w:rFonts w:cs="Times New Roman"/>
        </w:rPr>
      </w:pPr>
      <w:r w:rsidRPr="00A746A6">
        <w:rPr>
          <w:rFonts w:cs="Times New Roman"/>
        </w:rPr>
        <w:t>externou spoločnosťou LT Consult, s.r.o v súlade s objednávkou dňa ..</w:t>
      </w:r>
      <w:r w:rsidR="00C11FC6" w:rsidRPr="00A746A6">
        <w:rPr>
          <w:rFonts w:cs="Times New Roman"/>
        </w:rPr>
        <w:t>...</w:t>
      </w:r>
    </w:p>
    <w:p w14:paraId="2C8B08B1" w14:textId="77777777" w:rsidR="00E55382" w:rsidRPr="00A746A6" w:rsidRDefault="00E55382" w:rsidP="00E55382">
      <w:pPr>
        <w:pStyle w:val="Odsekzoznamu"/>
        <w:numPr>
          <w:ilvl w:val="0"/>
          <w:numId w:val="38"/>
        </w:numPr>
        <w:spacing w:before="120" w:after="200"/>
        <w:rPr>
          <w:rFonts w:cs="Times New Roman"/>
        </w:rPr>
      </w:pPr>
      <w:r w:rsidRPr="00A746A6">
        <w:rPr>
          <w:rFonts w:cs="Times New Roman"/>
        </w:rPr>
        <w:t>v spolupráci so samosprávou, strategickými partnermi a verejnosťou prostredníctvom osobných stretnutí, dotazníkového prieskumu a webovej stránky</w:t>
      </w:r>
    </w:p>
    <w:p w14:paraId="7BCE66CC" w14:textId="77777777" w:rsidR="00E55382" w:rsidRPr="00526D43" w:rsidRDefault="00E55382" w:rsidP="00D84307"/>
    <w:p w14:paraId="5B4ED553" w14:textId="77777777" w:rsidR="0073585D" w:rsidRDefault="0073585D" w:rsidP="00D84307"/>
    <w:p w14:paraId="7A5AA8E4" w14:textId="77777777" w:rsidR="00B61814" w:rsidRPr="00B61814" w:rsidRDefault="0091610C" w:rsidP="00D84307">
      <w:pPr>
        <w:pStyle w:val="Nadpis1"/>
        <w:numPr>
          <w:ilvl w:val="0"/>
          <w:numId w:val="0"/>
        </w:numPr>
        <w:ind w:firstLine="708"/>
      </w:pPr>
      <w:bookmarkStart w:id="147" w:name="_Toc467676108"/>
      <w:r w:rsidRPr="0091610C">
        <w:lastRenderedPageBreak/>
        <w:t>Príloha č. 1 – Vyhodnotenie dotazníkov</w:t>
      </w:r>
      <w:bookmarkStart w:id="148" w:name="OLE_LINK10"/>
      <w:bookmarkEnd w:id="147"/>
    </w:p>
    <w:p w14:paraId="030E2792" w14:textId="77777777" w:rsidR="00B61814" w:rsidRPr="00B61814" w:rsidRDefault="00B61814" w:rsidP="00D84307">
      <w:pPr>
        <w:spacing w:before="240"/>
        <w:ind w:firstLine="0"/>
        <w:rPr>
          <w:rFonts w:ascii="Times New Roman" w:hAnsi="Times New Roman" w:cs="Times New Roman"/>
          <w:sz w:val="24"/>
          <w:szCs w:val="24"/>
        </w:rPr>
      </w:pPr>
      <w:r w:rsidRPr="00B61814">
        <w:rPr>
          <w:rFonts w:ascii="Times New Roman" w:hAnsi="Times New Roman" w:cs="Times New Roman"/>
          <w:sz w:val="24"/>
          <w:szCs w:val="24"/>
        </w:rPr>
        <w:t>V obci Ohradzany bol v období júl-august 2016 vykonaný dotazníkový prieskum názorov a podnetov zo strany obyvateľov na súčasný stav a ďalší rozvoj obce. Dotazník priniesol nasledovný výstup:</w:t>
      </w:r>
    </w:p>
    <w:p w14:paraId="5110BF84" w14:textId="77777777" w:rsidR="00B61814" w:rsidRDefault="00B61814" w:rsidP="00D84307">
      <w:pPr>
        <w:pStyle w:val="Odsekzoznamu"/>
        <w:spacing w:before="240"/>
        <w:ind w:left="0" w:firstLine="360"/>
        <w:rPr>
          <w:rFonts w:ascii="Times New Roman" w:hAnsi="Times New Roman" w:cs="Times New Roman"/>
          <w:sz w:val="24"/>
          <w:szCs w:val="24"/>
          <w:u w:val="single"/>
        </w:rPr>
      </w:pPr>
      <w:r>
        <w:rPr>
          <w:rFonts w:ascii="Times New Roman" w:hAnsi="Times New Roman" w:cs="Times New Roman"/>
          <w:sz w:val="24"/>
          <w:szCs w:val="24"/>
          <w:u w:val="single"/>
        </w:rPr>
        <w:t>Charakteristika respondentov:</w:t>
      </w:r>
    </w:p>
    <w:p w14:paraId="0A8FFCA2" w14:textId="77777777" w:rsidR="00B61814" w:rsidRDefault="00B61814" w:rsidP="00D84307">
      <w:pPr>
        <w:ind w:firstLine="0"/>
        <w:rPr>
          <w:rFonts w:ascii="Times New Roman" w:eastAsia="Times New Roman" w:hAnsi="Times New Roman" w:cs="Times New Roman"/>
          <w:color w:val="000000"/>
          <w:sz w:val="24"/>
          <w:szCs w:val="21"/>
        </w:rPr>
      </w:pPr>
      <w:r>
        <w:rPr>
          <w:rFonts w:ascii="Times New Roman" w:hAnsi="Times New Roman" w:cs="Times New Roman"/>
          <w:sz w:val="24"/>
        </w:rPr>
        <w:t>Dotazníkového prieskumu sa zúčastnilo 64 respondentov</w:t>
      </w:r>
      <w:r>
        <w:rPr>
          <w:rFonts w:ascii="Times New Roman" w:hAnsi="Times New Roman" w:cs="Times New Roman"/>
          <w:color w:val="000000"/>
          <w:sz w:val="24"/>
        </w:rPr>
        <w:t>,</w:t>
      </w:r>
      <w:r>
        <w:rPr>
          <w:rFonts w:ascii="Times New Roman" w:eastAsia="Times New Roman" w:hAnsi="Times New Roman" w:cs="Times New Roman"/>
          <w:color w:val="000000"/>
          <w:sz w:val="24"/>
        </w:rPr>
        <w:t xml:space="preserve"> z toho 40 (62%) žien a 24 (38%) muži.</w:t>
      </w:r>
    </w:p>
    <w:p w14:paraId="50DB7684" w14:textId="77777777" w:rsidR="00B61814" w:rsidRDefault="00B61814" w:rsidP="00D84307">
      <w:pPr>
        <w:rPr>
          <w:rFonts w:ascii="Times New Roman" w:hAnsi="Times New Roman" w:cs="Times New Roman"/>
          <w:sz w:val="24"/>
        </w:rPr>
      </w:pPr>
      <w:r>
        <w:rPr>
          <w:noProof/>
          <w:lang w:eastAsia="sk-SK"/>
        </w:rPr>
        <w:drawing>
          <wp:inline distT="0" distB="0" distL="0" distR="0" wp14:anchorId="0F75ADEE" wp14:editId="309E39DC">
            <wp:extent cx="3864610" cy="2173605"/>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0E5E917B" w14:textId="77777777" w:rsidR="00B61814" w:rsidRDefault="00B61814" w:rsidP="00D84307">
      <w:pPr>
        <w:ind w:firstLine="0"/>
        <w:rPr>
          <w:rFonts w:ascii="Times New Roman" w:hAnsi="Times New Roman" w:cs="Times New Roman"/>
          <w:sz w:val="24"/>
        </w:rPr>
      </w:pPr>
      <w:r>
        <w:rPr>
          <w:rFonts w:ascii="Times New Roman" w:hAnsi="Times New Roman" w:cs="Times New Roman"/>
          <w:sz w:val="24"/>
        </w:rPr>
        <w:t xml:space="preserve">Najviac opýtaných 30 (47%) patrilo do vekovej skupiny od 31 do 60 rokov a 25 osôb (29%) zastupovalo kategóriu od 19-30 rokov. Nad 61 rokov bolo zostúpených 12 (19%) a v skupine tínedžerov do 18 rokov bolo 6 (9%) obyvateľov. </w:t>
      </w:r>
    </w:p>
    <w:p w14:paraId="5CFFC1E5" w14:textId="77777777" w:rsidR="00B61814" w:rsidRDefault="00B61814" w:rsidP="00D84307">
      <w:pPr>
        <w:ind w:firstLine="0"/>
        <w:rPr>
          <w:rFonts w:ascii="Times New Roman" w:hAnsi="Times New Roman" w:cs="Times New Roman"/>
          <w:sz w:val="24"/>
        </w:rPr>
      </w:pPr>
      <w:r>
        <w:rPr>
          <w:rFonts w:ascii="Times New Roman" w:hAnsi="Times New Roman" w:cs="Times New Roman"/>
          <w:sz w:val="24"/>
        </w:rPr>
        <w:t>Vek respondentov:</w:t>
      </w:r>
    </w:p>
    <w:p w14:paraId="5ABE6075" w14:textId="77777777" w:rsidR="00B61814" w:rsidRDefault="00B61814" w:rsidP="00D84307">
      <w:pPr>
        <w:ind w:firstLine="0"/>
        <w:rPr>
          <w:rFonts w:ascii="Times New Roman" w:hAnsi="Times New Roman" w:cs="Times New Roman"/>
          <w:sz w:val="24"/>
        </w:rPr>
      </w:pPr>
      <w:r>
        <w:rPr>
          <w:rFonts w:ascii="Times New Roman" w:hAnsi="Times New Roman" w:cs="Times New Roman"/>
          <w:sz w:val="24"/>
        </w:rPr>
        <w:t>do 18 rokov</w:t>
      </w:r>
      <w:r>
        <w:rPr>
          <w:rFonts w:ascii="Times New Roman" w:hAnsi="Times New Roman" w:cs="Times New Roman"/>
          <w:sz w:val="24"/>
        </w:rPr>
        <w:tab/>
        <w:t>.........</w:t>
      </w:r>
      <w:r>
        <w:rPr>
          <w:rFonts w:ascii="Times New Roman" w:hAnsi="Times New Roman" w:cs="Times New Roman"/>
          <w:sz w:val="24"/>
        </w:rPr>
        <w:tab/>
        <w:t>6 (9%)</w:t>
      </w:r>
    </w:p>
    <w:p w14:paraId="5487426B" w14:textId="355E7C74" w:rsidR="00B61814" w:rsidRDefault="00522C32" w:rsidP="00D84307">
      <w:pPr>
        <w:ind w:firstLine="0"/>
        <w:rPr>
          <w:rFonts w:ascii="Times New Roman" w:hAnsi="Times New Roman" w:cs="Times New Roman"/>
          <w:sz w:val="24"/>
        </w:rPr>
      </w:pPr>
      <w:r>
        <w:rPr>
          <w:rFonts w:ascii="Times New Roman" w:hAnsi="Times New Roman" w:cs="Times New Roman"/>
          <w:sz w:val="24"/>
        </w:rPr>
        <w:t>od 19-30 rokov</w:t>
      </w:r>
      <w:r w:rsidR="00B61814">
        <w:rPr>
          <w:rFonts w:ascii="Times New Roman" w:hAnsi="Times New Roman" w:cs="Times New Roman"/>
          <w:sz w:val="24"/>
        </w:rPr>
        <w:t>.........  25 (29%)</w:t>
      </w:r>
    </w:p>
    <w:p w14:paraId="640BDB82" w14:textId="77777777" w:rsidR="00B61814" w:rsidRDefault="00B61814" w:rsidP="00D84307">
      <w:pPr>
        <w:ind w:firstLine="0"/>
        <w:rPr>
          <w:rFonts w:ascii="Times New Roman" w:hAnsi="Times New Roman" w:cs="Times New Roman"/>
          <w:sz w:val="24"/>
        </w:rPr>
      </w:pPr>
      <w:r>
        <w:rPr>
          <w:rFonts w:ascii="Times New Roman" w:hAnsi="Times New Roman" w:cs="Times New Roman"/>
          <w:sz w:val="24"/>
        </w:rPr>
        <w:t>od 31-60 rokov ..........  30 (47%)</w:t>
      </w:r>
    </w:p>
    <w:p w14:paraId="35F105DC" w14:textId="77777777" w:rsidR="00B61814" w:rsidRDefault="00B61814" w:rsidP="00D84307">
      <w:pPr>
        <w:ind w:firstLine="0"/>
        <w:rPr>
          <w:rFonts w:ascii="Times New Roman" w:hAnsi="Times New Roman" w:cs="Times New Roman"/>
          <w:sz w:val="24"/>
        </w:rPr>
      </w:pPr>
      <w:r>
        <w:rPr>
          <w:rFonts w:ascii="Times New Roman" w:hAnsi="Times New Roman" w:cs="Times New Roman"/>
          <w:sz w:val="24"/>
        </w:rPr>
        <w:t>nad 61 rokov .............. 12 (19%)</w:t>
      </w:r>
    </w:p>
    <w:p w14:paraId="7A7A9785" w14:textId="77777777" w:rsidR="00B61814" w:rsidRDefault="00B61814" w:rsidP="00D84307">
      <w:pPr>
        <w:ind w:firstLine="0"/>
        <w:rPr>
          <w:rFonts w:ascii="Times New Roman" w:hAnsi="Times New Roman" w:cs="Times New Roman"/>
          <w:sz w:val="24"/>
        </w:rPr>
      </w:pPr>
    </w:p>
    <w:p w14:paraId="4C13B7E9" w14:textId="77777777" w:rsidR="00B61814" w:rsidRDefault="00B61814" w:rsidP="00D84307">
      <w:pPr>
        <w:rPr>
          <w:rFonts w:ascii="Times New Roman" w:hAnsi="Times New Roman" w:cs="Times New Roman"/>
          <w:sz w:val="24"/>
        </w:rPr>
      </w:pPr>
    </w:p>
    <w:p w14:paraId="2B834362" w14:textId="77777777" w:rsidR="00B61814" w:rsidRDefault="00B61814" w:rsidP="00D84307">
      <w:pPr>
        <w:rPr>
          <w:rFonts w:asciiTheme="minorHAnsi" w:hAnsiTheme="minorHAnsi"/>
          <w:sz w:val="21"/>
        </w:rPr>
      </w:pPr>
      <w:r>
        <w:rPr>
          <w:noProof/>
          <w:lang w:eastAsia="sk-SK"/>
        </w:rPr>
        <w:lastRenderedPageBreak/>
        <w:drawing>
          <wp:inline distT="0" distB="0" distL="0" distR="0" wp14:anchorId="411E81D1" wp14:editId="4A67010C">
            <wp:extent cx="3743960" cy="229489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5BCC2FE" w14:textId="77777777" w:rsidR="00B61814" w:rsidRDefault="00B61814" w:rsidP="00D84307">
      <w:pPr>
        <w:tabs>
          <w:tab w:val="left" w:pos="990"/>
        </w:tabs>
      </w:pPr>
      <w:r>
        <w:tab/>
      </w:r>
    </w:p>
    <w:p w14:paraId="1591738D" w14:textId="77777777" w:rsidR="00B61814" w:rsidRDefault="00B61814" w:rsidP="00D84307">
      <w:pPr>
        <w:ind w:firstLine="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 otázke najvyššieho dosiahnutého vzdelania bolo vo vzorke respondentov najviac zastúpených obyvateľov s vyučením s maturitou alebo úplným stredoškolským vzdelaním - 31 (45%) a potom s vyšším vzdelaním - 16 (27%). Vyučenie bez maturity malo ukončené 10 osôb (17%) a najmenej respondentov bolo v skupine obyvateľov do 18 rokov – 7 (11%). </w:t>
      </w:r>
    </w:p>
    <w:tbl>
      <w:tblPr>
        <w:tblW w:w="7553" w:type="dxa"/>
        <w:tblInd w:w="563" w:type="dxa"/>
        <w:tblCellMar>
          <w:left w:w="70" w:type="dxa"/>
          <w:right w:w="70" w:type="dxa"/>
        </w:tblCellMar>
        <w:tblLook w:val="04A0" w:firstRow="1" w:lastRow="0" w:firstColumn="1" w:lastColumn="0" w:noHBand="0" w:noVBand="1"/>
      </w:tblPr>
      <w:tblGrid>
        <w:gridCol w:w="5239"/>
        <w:gridCol w:w="1004"/>
        <w:gridCol w:w="1310"/>
      </w:tblGrid>
      <w:tr w:rsidR="00B61814" w14:paraId="5ADC0363" w14:textId="77777777" w:rsidTr="00B61814">
        <w:trPr>
          <w:trHeight w:val="567"/>
        </w:trPr>
        <w:tc>
          <w:tcPr>
            <w:tcW w:w="5239" w:type="dxa"/>
            <w:tcBorders>
              <w:top w:val="single" w:sz="4" w:space="0" w:color="auto"/>
              <w:left w:val="single" w:sz="4" w:space="0" w:color="auto"/>
              <w:bottom w:val="single" w:sz="4" w:space="0" w:color="auto"/>
              <w:right w:val="single" w:sz="4" w:space="0" w:color="auto"/>
            </w:tcBorders>
            <w:shd w:val="clear" w:color="auto" w:fill="FFC000" w:themeFill="accent4"/>
            <w:noWrap/>
            <w:vAlign w:val="center"/>
            <w:hideMark/>
          </w:tcPr>
          <w:p w14:paraId="080AA392" w14:textId="77777777" w:rsidR="00B61814" w:rsidRDefault="00B61814" w:rsidP="00D84307">
            <w:pPr>
              <w:spacing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Najvyššie dosiahnuté vzdelanie </w:t>
            </w:r>
          </w:p>
        </w:tc>
        <w:tc>
          <w:tcPr>
            <w:tcW w:w="1004" w:type="dxa"/>
            <w:tcBorders>
              <w:top w:val="single" w:sz="4" w:space="0" w:color="auto"/>
              <w:left w:val="nil"/>
              <w:bottom w:val="single" w:sz="4" w:space="0" w:color="auto"/>
              <w:right w:val="single" w:sz="4" w:space="0" w:color="auto"/>
            </w:tcBorders>
            <w:shd w:val="clear" w:color="auto" w:fill="FFC000" w:themeFill="accent4"/>
            <w:noWrap/>
            <w:vAlign w:val="center"/>
            <w:hideMark/>
          </w:tcPr>
          <w:p w14:paraId="1B31C61F" w14:textId="77777777" w:rsidR="00B61814" w:rsidRDefault="00B61814" w:rsidP="00D84307">
            <w:pPr>
              <w:spacing w:line="240" w:lineRule="auto"/>
              <w:ind w:firstLine="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počet </w:t>
            </w:r>
          </w:p>
        </w:tc>
        <w:tc>
          <w:tcPr>
            <w:tcW w:w="1310" w:type="dxa"/>
            <w:tcBorders>
              <w:top w:val="single" w:sz="4" w:space="0" w:color="auto"/>
              <w:left w:val="nil"/>
              <w:bottom w:val="single" w:sz="4" w:space="0" w:color="auto"/>
              <w:right w:val="single" w:sz="4" w:space="0" w:color="auto"/>
            </w:tcBorders>
            <w:shd w:val="clear" w:color="auto" w:fill="FFC000" w:themeFill="accent4"/>
            <w:noWrap/>
            <w:vAlign w:val="center"/>
            <w:hideMark/>
          </w:tcPr>
          <w:p w14:paraId="5F8A61EF" w14:textId="77777777" w:rsidR="00B61814" w:rsidRDefault="00B61814" w:rsidP="00D84307">
            <w:pPr>
              <w:spacing w:line="240" w:lineRule="auto"/>
              <w:ind w:firstLine="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percentá</w:t>
            </w:r>
          </w:p>
        </w:tc>
      </w:tr>
      <w:tr w:rsidR="00B61814" w14:paraId="16C91D05" w14:textId="77777777" w:rsidTr="00B61814">
        <w:trPr>
          <w:trHeight w:val="423"/>
        </w:trPr>
        <w:tc>
          <w:tcPr>
            <w:tcW w:w="5239" w:type="dxa"/>
            <w:tcBorders>
              <w:top w:val="single" w:sz="4" w:space="0" w:color="auto"/>
              <w:left w:val="single" w:sz="4" w:space="0" w:color="auto"/>
              <w:bottom w:val="single" w:sz="4" w:space="0" w:color="auto"/>
              <w:right w:val="single" w:sz="4" w:space="0" w:color="auto"/>
            </w:tcBorders>
            <w:noWrap/>
            <w:vAlign w:val="center"/>
            <w:hideMark/>
          </w:tcPr>
          <w:p w14:paraId="457AC694" w14:textId="77777777" w:rsidR="00B61814" w:rsidRDefault="00B61814" w:rsidP="00D84307">
            <w:pPr>
              <w:spacing w:line="240" w:lineRule="auto"/>
              <w:ind w:firstLine="0"/>
              <w:rPr>
                <w:rFonts w:ascii="Times New Roman" w:eastAsia="Times New Roman" w:hAnsi="Times New Roman" w:cs="Times New Roman"/>
                <w:b/>
                <w:bCs/>
                <w:color w:val="000000"/>
              </w:rPr>
            </w:pPr>
            <w:bookmarkStart w:id="149" w:name="OLE_LINK6"/>
            <w:r>
              <w:rPr>
                <w:rFonts w:ascii="Times New Roman" w:eastAsia="Times New Roman" w:hAnsi="Times New Roman" w:cs="Times New Roman"/>
                <w:color w:val="000000"/>
              </w:rPr>
              <w:t>základné</w:t>
            </w:r>
          </w:p>
        </w:tc>
        <w:tc>
          <w:tcPr>
            <w:tcW w:w="1004" w:type="dxa"/>
            <w:tcBorders>
              <w:top w:val="single" w:sz="4" w:space="0" w:color="auto"/>
              <w:left w:val="nil"/>
              <w:bottom w:val="single" w:sz="4" w:space="0" w:color="auto"/>
              <w:right w:val="single" w:sz="4" w:space="0" w:color="auto"/>
            </w:tcBorders>
            <w:noWrap/>
            <w:vAlign w:val="center"/>
            <w:hideMark/>
          </w:tcPr>
          <w:p w14:paraId="1220FEE6" w14:textId="77777777" w:rsidR="00B61814" w:rsidRDefault="00B61814" w:rsidP="00D84307">
            <w:pPr>
              <w:spacing w:line="240" w:lineRule="auto"/>
              <w:ind w:firstLine="0"/>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7</w:t>
            </w:r>
          </w:p>
        </w:tc>
        <w:tc>
          <w:tcPr>
            <w:tcW w:w="1310" w:type="dxa"/>
            <w:tcBorders>
              <w:top w:val="single" w:sz="4" w:space="0" w:color="auto"/>
              <w:left w:val="nil"/>
              <w:bottom w:val="single" w:sz="4" w:space="0" w:color="auto"/>
              <w:right w:val="single" w:sz="4" w:space="0" w:color="auto"/>
            </w:tcBorders>
            <w:noWrap/>
            <w:vAlign w:val="center"/>
            <w:hideMark/>
          </w:tcPr>
          <w:p w14:paraId="16DF7CF2" w14:textId="77777777" w:rsidR="00B61814" w:rsidRDefault="00B61814" w:rsidP="00D84307">
            <w:pPr>
              <w:spacing w:line="240" w:lineRule="auto"/>
              <w:ind w:firstLine="0"/>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11%</w:t>
            </w:r>
          </w:p>
        </w:tc>
      </w:tr>
      <w:tr w:rsidR="00B61814" w14:paraId="742D07AF" w14:textId="77777777" w:rsidTr="00B61814">
        <w:trPr>
          <w:trHeight w:val="395"/>
        </w:trPr>
        <w:tc>
          <w:tcPr>
            <w:tcW w:w="5239" w:type="dxa"/>
            <w:tcBorders>
              <w:top w:val="single" w:sz="4" w:space="0" w:color="auto"/>
              <w:left w:val="single" w:sz="4" w:space="0" w:color="auto"/>
              <w:bottom w:val="single" w:sz="4" w:space="0" w:color="auto"/>
              <w:right w:val="single" w:sz="4" w:space="0" w:color="auto"/>
            </w:tcBorders>
            <w:noWrap/>
            <w:vAlign w:val="center"/>
            <w:hideMark/>
          </w:tcPr>
          <w:p w14:paraId="3C6AF8C5" w14:textId="77777777" w:rsidR="00B61814" w:rsidRDefault="00B61814" w:rsidP="00D84307">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vyučenie bez maturity</w:t>
            </w:r>
          </w:p>
        </w:tc>
        <w:tc>
          <w:tcPr>
            <w:tcW w:w="1004" w:type="dxa"/>
            <w:tcBorders>
              <w:top w:val="single" w:sz="4" w:space="0" w:color="auto"/>
              <w:left w:val="nil"/>
              <w:bottom w:val="single" w:sz="4" w:space="0" w:color="auto"/>
              <w:right w:val="single" w:sz="4" w:space="0" w:color="auto"/>
            </w:tcBorders>
            <w:noWrap/>
            <w:vAlign w:val="center"/>
            <w:hideMark/>
          </w:tcPr>
          <w:p w14:paraId="6ED680FE" w14:textId="77777777" w:rsidR="00B61814" w:rsidRDefault="00B61814" w:rsidP="00D84307">
            <w:pPr>
              <w:spacing w:line="240" w:lineRule="auto"/>
              <w:ind w:firstLine="0"/>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10</w:t>
            </w:r>
          </w:p>
        </w:tc>
        <w:tc>
          <w:tcPr>
            <w:tcW w:w="1310" w:type="dxa"/>
            <w:tcBorders>
              <w:top w:val="single" w:sz="4" w:space="0" w:color="auto"/>
              <w:left w:val="nil"/>
              <w:bottom w:val="single" w:sz="4" w:space="0" w:color="auto"/>
              <w:right w:val="single" w:sz="4" w:space="0" w:color="auto"/>
            </w:tcBorders>
            <w:noWrap/>
            <w:vAlign w:val="center"/>
            <w:hideMark/>
          </w:tcPr>
          <w:p w14:paraId="361F91E6" w14:textId="77777777" w:rsidR="00B61814" w:rsidRDefault="00B61814" w:rsidP="00D84307">
            <w:pPr>
              <w:spacing w:line="240" w:lineRule="auto"/>
              <w:ind w:firstLine="0"/>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16%</w:t>
            </w:r>
          </w:p>
        </w:tc>
      </w:tr>
      <w:tr w:rsidR="00B61814" w14:paraId="1D02A7A4" w14:textId="77777777" w:rsidTr="00B61814">
        <w:trPr>
          <w:trHeight w:val="284"/>
        </w:trPr>
        <w:tc>
          <w:tcPr>
            <w:tcW w:w="5239" w:type="dxa"/>
            <w:tcBorders>
              <w:top w:val="nil"/>
              <w:left w:val="single" w:sz="4" w:space="0" w:color="auto"/>
              <w:bottom w:val="single" w:sz="4" w:space="0" w:color="auto"/>
              <w:right w:val="single" w:sz="4" w:space="0" w:color="auto"/>
            </w:tcBorders>
            <w:vAlign w:val="center"/>
            <w:hideMark/>
          </w:tcPr>
          <w:p w14:paraId="7E8CAA53" w14:textId="77777777" w:rsidR="00B61814" w:rsidRDefault="00B61814" w:rsidP="00D84307">
            <w:pPr>
              <w:spacing w:line="240" w:lineRule="auto"/>
              <w:ind w:firstLine="0"/>
              <w:rPr>
                <w:rFonts w:ascii="Times New Roman" w:eastAsia="Times New Roman" w:hAnsi="Times New Roman" w:cs="Times New Roman"/>
                <w:color w:val="000000"/>
              </w:rPr>
            </w:pPr>
            <w:bookmarkStart w:id="150" w:name="OLE_LINK3"/>
            <w:r>
              <w:rPr>
                <w:rFonts w:ascii="Times New Roman" w:eastAsia="Times New Roman" w:hAnsi="Times New Roman" w:cs="Times New Roman"/>
                <w:color w:val="000000"/>
              </w:rPr>
              <w:t>vyučenie s maturitou alebo úplné stredoškolské vzdelanie</w:t>
            </w:r>
          </w:p>
        </w:tc>
        <w:tc>
          <w:tcPr>
            <w:tcW w:w="1004" w:type="dxa"/>
            <w:tcBorders>
              <w:top w:val="nil"/>
              <w:left w:val="nil"/>
              <w:bottom w:val="single" w:sz="4" w:space="0" w:color="auto"/>
              <w:right w:val="single" w:sz="4" w:space="0" w:color="auto"/>
            </w:tcBorders>
            <w:noWrap/>
            <w:vAlign w:val="center"/>
            <w:hideMark/>
          </w:tcPr>
          <w:p w14:paraId="756F25C4" w14:textId="77777777" w:rsidR="00B61814" w:rsidRDefault="00B61814" w:rsidP="00D8430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1310" w:type="dxa"/>
            <w:tcBorders>
              <w:top w:val="nil"/>
              <w:left w:val="nil"/>
              <w:bottom w:val="single" w:sz="4" w:space="0" w:color="auto"/>
              <w:right w:val="single" w:sz="4" w:space="0" w:color="auto"/>
            </w:tcBorders>
            <w:noWrap/>
            <w:vAlign w:val="center"/>
            <w:hideMark/>
          </w:tcPr>
          <w:p w14:paraId="4408B488" w14:textId="77777777" w:rsidR="00B61814" w:rsidRDefault="00B61814" w:rsidP="00D8430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48%</w:t>
            </w:r>
          </w:p>
        </w:tc>
      </w:tr>
      <w:tr w:rsidR="00B61814" w14:paraId="3348E376" w14:textId="77777777" w:rsidTr="00B61814">
        <w:trPr>
          <w:trHeight w:val="284"/>
        </w:trPr>
        <w:tc>
          <w:tcPr>
            <w:tcW w:w="5239" w:type="dxa"/>
            <w:tcBorders>
              <w:top w:val="nil"/>
              <w:left w:val="single" w:sz="4" w:space="0" w:color="auto"/>
              <w:bottom w:val="single" w:sz="4" w:space="0" w:color="auto"/>
              <w:right w:val="single" w:sz="4" w:space="0" w:color="auto"/>
            </w:tcBorders>
            <w:vAlign w:val="center"/>
            <w:hideMark/>
          </w:tcPr>
          <w:p w14:paraId="09E5F714" w14:textId="77777777" w:rsidR="00B61814" w:rsidRDefault="00B61814" w:rsidP="00D84307">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vyššie vzdelanie (pomaturitné, bakalárske, vysokoškolské)</w:t>
            </w:r>
          </w:p>
        </w:tc>
        <w:tc>
          <w:tcPr>
            <w:tcW w:w="1004" w:type="dxa"/>
            <w:tcBorders>
              <w:top w:val="nil"/>
              <w:left w:val="nil"/>
              <w:bottom w:val="single" w:sz="4" w:space="0" w:color="auto"/>
              <w:right w:val="single" w:sz="4" w:space="0" w:color="auto"/>
            </w:tcBorders>
            <w:noWrap/>
            <w:vAlign w:val="center"/>
            <w:hideMark/>
          </w:tcPr>
          <w:p w14:paraId="56446C18" w14:textId="77777777" w:rsidR="00B61814" w:rsidRDefault="00B61814" w:rsidP="00D8430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310" w:type="dxa"/>
            <w:tcBorders>
              <w:top w:val="nil"/>
              <w:left w:val="nil"/>
              <w:bottom w:val="single" w:sz="4" w:space="0" w:color="auto"/>
              <w:right w:val="single" w:sz="4" w:space="0" w:color="auto"/>
            </w:tcBorders>
            <w:noWrap/>
            <w:vAlign w:val="center"/>
            <w:hideMark/>
          </w:tcPr>
          <w:p w14:paraId="19F3A68B" w14:textId="77777777" w:rsidR="00B61814" w:rsidRDefault="00B61814" w:rsidP="00D8430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w:t>
            </w:r>
          </w:p>
        </w:tc>
      </w:tr>
      <w:bookmarkEnd w:id="149"/>
      <w:bookmarkEnd w:id="150"/>
    </w:tbl>
    <w:p w14:paraId="0E4AEBDB" w14:textId="77777777" w:rsidR="00B61814" w:rsidRDefault="00B61814" w:rsidP="00D84307">
      <w:pPr>
        <w:tabs>
          <w:tab w:val="left" w:pos="990"/>
        </w:tabs>
        <w:rPr>
          <w:rFonts w:asciiTheme="minorHAnsi" w:hAnsiTheme="minorHAnsi"/>
          <w:sz w:val="21"/>
          <w:szCs w:val="21"/>
          <w:lang w:eastAsia="sk-SK"/>
        </w:rPr>
      </w:pPr>
    </w:p>
    <w:p w14:paraId="6B46D6B2" w14:textId="77777777" w:rsidR="00B61814" w:rsidRDefault="00B61814" w:rsidP="00D84307">
      <w:pPr>
        <w:tabs>
          <w:tab w:val="left" w:pos="990"/>
        </w:tabs>
        <w:spacing w:line="240" w:lineRule="auto"/>
      </w:pPr>
      <w:r>
        <w:rPr>
          <w:noProof/>
          <w:lang w:eastAsia="sk-SK"/>
        </w:rPr>
        <w:drawing>
          <wp:inline distT="0" distB="0" distL="0" distR="0" wp14:anchorId="6CA00631" wp14:editId="521A8806">
            <wp:extent cx="4434205" cy="241554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7A755F7" w14:textId="77777777" w:rsidR="00B61814" w:rsidRDefault="00B61814" w:rsidP="00D84307">
      <w:pPr>
        <w:tabs>
          <w:tab w:val="left" w:pos="990"/>
        </w:tabs>
        <w:ind w:firstLine="0"/>
      </w:pPr>
      <w:r>
        <w:rPr>
          <w:rFonts w:ascii="Times New Roman" w:hAnsi="Times New Roman" w:cs="Times New Roman"/>
          <w:sz w:val="24"/>
          <w:szCs w:val="24"/>
        </w:rPr>
        <w:lastRenderedPageBreak/>
        <w:t xml:space="preserve">Z hľadiska pracovných činností </w:t>
      </w:r>
      <w:r>
        <w:rPr>
          <w:rFonts w:ascii="Times New Roman" w:hAnsi="Times New Roman" w:cs="Times New Roman"/>
          <w:sz w:val="24"/>
        </w:rPr>
        <w:t xml:space="preserve">najviac opýtaných obyvateľov bolo  zamestnaných mimo obce - 28 (45%), menej,  17% bolo dôchodcov a žiakov/študentov 11 (20%). V obci bolo zamestnaných 8 respondentov (11%) . Na otázky odpovedali 4 (6%) nezamestnaní a 1 obyvateľ bol zamestnaný na dohodu (1%). </w:t>
      </w:r>
    </w:p>
    <w:tbl>
      <w:tblPr>
        <w:tblW w:w="7559" w:type="dxa"/>
        <w:tblInd w:w="557" w:type="dxa"/>
        <w:tblCellMar>
          <w:left w:w="70" w:type="dxa"/>
          <w:right w:w="70" w:type="dxa"/>
        </w:tblCellMar>
        <w:tblLook w:val="04A0" w:firstRow="1" w:lastRow="0" w:firstColumn="1" w:lastColumn="0" w:noHBand="0" w:noVBand="1"/>
      </w:tblPr>
      <w:tblGrid>
        <w:gridCol w:w="4541"/>
        <w:gridCol w:w="1418"/>
        <w:gridCol w:w="1600"/>
      </w:tblGrid>
      <w:tr w:rsidR="00B61814" w14:paraId="2D7727FE" w14:textId="77777777" w:rsidTr="00B61814">
        <w:trPr>
          <w:trHeight w:val="567"/>
        </w:trPr>
        <w:tc>
          <w:tcPr>
            <w:tcW w:w="4541" w:type="dxa"/>
            <w:tcBorders>
              <w:top w:val="single" w:sz="4" w:space="0" w:color="auto"/>
              <w:left w:val="single" w:sz="4" w:space="0" w:color="auto"/>
              <w:bottom w:val="single" w:sz="4" w:space="0" w:color="auto"/>
              <w:right w:val="single" w:sz="4" w:space="0" w:color="auto"/>
            </w:tcBorders>
            <w:shd w:val="clear" w:color="auto" w:fill="4472C4" w:themeFill="accent5"/>
            <w:noWrap/>
            <w:vAlign w:val="center"/>
            <w:hideMark/>
          </w:tcPr>
          <w:p w14:paraId="09999C68" w14:textId="77777777" w:rsidR="00B61814" w:rsidRDefault="00B61814" w:rsidP="00D84307">
            <w:pPr>
              <w:spacing w:line="240" w:lineRule="auto"/>
              <w:ind w:firstLine="0"/>
              <w:rPr>
                <w:rFonts w:ascii="Times New Roman" w:eastAsia="Times New Roman" w:hAnsi="Times New Roman" w:cs="Times New Roman"/>
                <w:b/>
                <w:color w:val="FFFFFF" w:themeColor="background1"/>
              </w:rPr>
            </w:pPr>
            <w:r>
              <w:rPr>
                <w:rFonts w:ascii="Times New Roman" w:eastAsia="Times New Roman" w:hAnsi="Times New Roman" w:cs="Times New Roman"/>
                <w:b/>
                <w:color w:val="FFFFFF" w:themeColor="background1"/>
              </w:rPr>
              <w:t xml:space="preserve">Pozícia </w:t>
            </w:r>
          </w:p>
        </w:tc>
        <w:tc>
          <w:tcPr>
            <w:tcW w:w="1418" w:type="dxa"/>
            <w:tcBorders>
              <w:top w:val="single" w:sz="4" w:space="0" w:color="auto"/>
              <w:left w:val="nil"/>
              <w:bottom w:val="single" w:sz="4" w:space="0" w:color="auto"/>
              <w:right w:val="single" w:sz="4" w:space="0" w:color="auto"/>
            </w:tcBorders>
            <w:shd w:val="clear" w:color="auto" w:fill="4472C4" w:themeFill="accent5"/>
            <w:noWrap/>
            <w:vAlign w:val="center"/>
            <w:hideMark/>
          </w:tcPr>
          <w:p w14:paraId="6511F3AE" w14:textId="77777777" w:rsidR="00B61814" w:rsidRDefault="00B61814" w:rsidP="00D84307">
            <w:pPr>
              <w:spacing w:line="240" w:lineRule="auto"/>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počet</w:t>
            </w:r>
          </w:p>
        </w:tc>
        <w:tc>
          <w:tcPr>
            <w:tcW w:w="1600" w:type="dxa"/>
            <w:tcBorders>
              <w:top w:val="single" w:sz="4" w:space="0" w:color="auto"/>
              <w:left w:val="nil"/>
              <w:bottom w:val="single" w:sz="4" w:space="0" w:color="auto"/>
              <w:right w:val="single" w:sz="4" w:space="0" w:color="auto"/>
            </w:tcBorders>
            <w:shd w:val="clear" w:color="auto" w:fill="4472C4" w:themeFill="accent5"/>
            <w:noWrap/>
            <w:vAlign w:val="center"/>
            <w:hideMark/>
          </w:tcPr>
          <w:p w14:paraId="7CBE595C" w14:textId="77777777" w:rsidR="00B61814" w:rsidRDefault="00B61814" w:rsidP="00D84307">
            <w:pPr>
              <w:spacing w:line="240" w:lineRule="auto"/>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percentá</w:t>
            </w:r>
          </w:p>
        </w:tc>
      </w:tr>
      <w:tr w:rsidR="00B61814" w14:paraId="0C6FD873" w14:textId="77777777" w:rsidTr="00B61814">
        <w:trPr>
          <w:trHeight w:val="284"/>
        </w:trPr>
        <w:tc>
          <w:tcPr>
            <w:tcW w:w="4541" w:type="dxa"/>
            <w:tcBorders>
              <w:top w:val="nil"/>
              <w:left w:val="single" w:sz="4" w:space="0" w:color="auto"/>
              <w:bottom w:val="single" w:sz="4" w:space="0" w:color="auto"/>
              <w:right w:val="single" w:sz="4" w:space="0" w:color="auto"/>
            </w:tcBorders>
            <w:vAlign w:val="center"/>
            <w:hideMark/>
          </w:tcPr>
          <w:p w14:paraId="4F4601A1" w14:textId="77777777" w:rsidR="00B61814" w:rsidRDefault="00B61814" w:rsidP="00D84307">
            <w:pPr>
              <w:spacing w:line="240" w:lineRule="auto"/>
              <w:ind w:firstLine="0"/>
              <w:rPr>
                <w:rFonts w:ascii="Times New Roman" w:eastAsia="Times New Roman" w:hAnsi="Times New Roman" w:cs="Times New Roman"/>
                <w:bCs/>
                <w:color w:val="000000"/>
              </w:rPr>
            </w:pPr>
            <w:r>
              <w:rPr>
                <w:rFonts w:eastAsia="Times New Roman"/>
                <w:color w:val="000000"/>
              </w:rPr>
              <w:t>žiak, študent</w:t>
            </w:r>
          </w:p>
        </w:tc>
        <w:tc>
          <w:tcPr>
            <w:tcW w:w="1418" w:type="dxa"/>
            <w:tcBorders>
              <w:top w:val="nil"/>
              <w:left w:val="nil"/>
              <w:bottom w:val="single" w:sz="4" w:space="0" w:color="auto"/>
              <w:right w:val="single" w:sz="4" w:space="0" w:color="auto"/>
            </w:tcBorders>
            <w:noWrap/>
            <w:vAlign w:val="center"/>
            <w:hideMark/>
          </w:tcPr>
          <w:p w14:paraId="4BB96CD5" w14:textId="77777777" w:rsidR="00B61814" w:rsidRDefault="00B61814" w:rsidP="00D84307">
            <w:pPr>
              <w:spacing w:line="240" w:lineRule="auto"/>
              <w:jc w:val="center"/>
              <w:rPr>
                <w:rFonts w:ascii="Times New Roman" w:eastAsia="Times New Roman" w:hAnsi="Times New Roman" w:cs="Times New Roman"/>
                <w:color w:val="000000"/>
              </w:rPr>
            </w:pPr>
            <w:r>
              <w:rPr>
                <w:rFonts w:eastAsia="Times New Roman"/>
                <w:bCs/>
                <w:color w:val="000000"/>
              </w:rPr>
              <w:t>11</w:t>
            </w:r>
          </w:p>
        </w:tc>
        <w:tc>
          <w:tcPr>
            <w:tcW w:w="1600" w:type="dxa"/>
            <w:tcBorders>
              <w:top w:val="nil"/>
              <w:left w:val="nil"/>
              <w:bottom w:val="single" w:sz="4" w:space="0" w:color="auto"/>
              <w:right w:val="single" w:sz="4" w:space="0" w:color="auto"/>
            </w:tcBorders>
            <w:noWrap/>
            <w:vAlign w:val="center"/>
            <w:hideMark/>
          </w:tcPr>
          <w:p w14:paraId="2390FE13" w14:textId="77777777" w:rsidR="00B61814" w:rsidRDefault="00B61814" w:rsidP="00D8430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B61814" w14:paraId="72C83BC6" w14:textId="77777777" w:rsidTr="00B61814">
        <w:trPr>
          <w:trHeight w:val="284"/>
        </w:trPr>
        <w:tc>
          <w:tcPr>
            <w:tcW w:w="4541" w:type="dxa"/>
            <w:tcBorders>
              <w:top w:val="nil"/>
              <w:left w:val="single" w:sz="4" w:space="0" w:color="auto"/>
              <w:bottom w:val="single" w:sz="4" w:space="0" w:color="auto"/>
              <w:right w:val="single" w:sz="4" w:space="0" w:color="auto"/>
            </w:tcBorders>
            <w:noWrap/>
            <w:vAlign w:val="center"/>
            <w:hideMark/>
          </w:tcPr>
          <w:p w14:paraId="39CF7A6F" w14:textId="77777777" w:rsidR="00B61814" w:rsidRDefault="00B61814" w:rsidP="00D84307">
            <w:pPr>
              <w:spacing w:line="240" w:lineRule="auto"/>
              <w:ind w:firstLine="0"/>
              <w:rPr>
                <w:rFonts w:ascii="Times New Roman" w:eastAsia="Times New Roman" w:hAnsi="Times New Roman" w:cs="Times New Roman"/>
                <w:bCs/>
                <w:color w:val="000000"/>
              </w:rPr>
            </w:pPr>
            <w:r>
              <w:rPr>
                <w:rFonts w:eastAsia="Times New Roman"/>
                <w:color w:val="000000"/>
              </w:rPr>
              <w:t>zamestnaný/á v obci</w:t>
            </w:r>
          </w:p>
        </w:tc>
        <w:tc>
          <w:tcPr>
            <w:tcW w:w="1418" w:type="dxa"/>
            <w:tcBorders>
              <w:top w:val="nil"/>
              <w:left w:val="nil"/>
              <w:bottom w:val="single" w:sz="4" w:space="0" w:color="auto"/>
              <w:right w:val="single" w:sz="4" w:space="0" w:color="auto"/>
            </w:tcBorders>
            <w:vAlign w:val="center"/>
            <w:hideMark/>
          </w:tcPr>
          <w:p w14:paraId="6798D92D" w14:textId="77777777" w:rsidR="00B61814" w:rsidRDefault="00B61814" w:rsidP="00D84307">
            <w:pPr>
              <w:spacing w:line="240" w:lineRule="auto"/>
              <w:jc w:val="center"/>
              <w:rPr>
                <w:rFonts w:ascii="Times New Roman" w:eastAsia="Times New Roman" w:hAnsi="Times New Roman" w:cs="Times New Roman"/>
                <w:color w:val="000000"/>
              </w:rPr>
            </w:pPr>
            <w:r>
              <w:rPr>
                <w:rFonts w:eastAsia="Times New Roman"/>
                <w:bCs/>
                <w:color w:val="000000"/>
              </w:rPr>
              <w:t>8</w:t>
            </w:r>
          </w:p>
        </w:tc>
        <w:tc>
          <w:tcPr>
            <w:tcW w:w="1600" w:type="dxa"/>
            <w:tcBorders>
              <w:top w:val="nil"/>
              <w:left w:val="nil"/>
              <w:bottom w:val="single" w:sz="4" w:space="0" w:color="auto"/>
              <w:right w:val="single" w:sz="4" w:space="0" w:color="auto"/>
            </w:tcBorders>
            <w:noWrap/>
            <w:vAlign w:val="center"/>
            <w:hideMark/>
          </w:tcPr>
          <w:p w14:paraId="6DD07FEB" w14:textId="77777777" w:rsidR="00B61814" w:rsidRDefault="00B61814" w:rsidP="00D8430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r>
      <w:tr w:rsidR="00B61814" w14:paraId="20440AF2" w14:textId="77777777" w:rsidTr="00B61814">
        <w:trPr>
          <w:trHeight w:val="284"/>
        </w:trPr>
        <w:tc>
          <w:tcPr>
            <w:tcW w:w="4541" w:type="dxa"/>
            <w:tcBorders>
              <w:top w:val="nil"/>
              <w:left w:val="single" w:sz="4" w:space="0" w:color="auto"/>
              <w:bottom w:val="single" w:sz="4" w:space="0" w:color="auto"/>
              <w:right w:val="single" w:sz="4" w:space="0" w:color="auto"/>
            </w:tcBorders>
            <w:vAlign w:val="center"/>
            <w:hideMark/>
          </w:tcPr>
          <w:p w14:paraId="06AA203B" w14:textId="77777777" w:rsidR="00B61814" w:rsidRDefault="00B61814" w:rsidP="00D84307">
            <w:pPr>
              <w:spacing w:line="240" w:lineRule="auto"/>
              <w:ind w:firstLine="0"/>
              <w:rPr>
                <w:rFonts w:ascii="Times New Roman" w:eastAsia="Times New Roman" w:hAnsi="Times New Roman" w:cs="Times New Roman"/>
                <w:bCs/>
                <w:color w:val="000000"/>
              </w:rPr>
            </w:pPr>
            <w:r>
              <w:rPr>
                <w:rFonts w:eastAsia="Times New Roman"/>
                <w:color w:val="000000"/>
              </w:rPr>
              <w:t>zamestnaný/á mimo obce</w:t>
            </w:r>
          </w:p>
        </w:tc>
        <w:tc>
          <w:tcPr>
            <w:tcW w:w="1418" w:type="dxa"/>
            <w:tcBorders>
              <w:top w:val="nil"/>
              <w:left w:val="nil"/>
              <w:bottom w:val="single" w:sz="4" w:space="0" w:color="auto"/>
              <w:right w:val="single" w:sz="4" w:space="0" w:color="auto"/>
            </w:tcBorders>
            <w:noWrap/>
            <w:vAlign w:val="center"/>
            <w:hideMark/>
          </w:tcPr>
          <w:p w14:paraId="47A3304E" w14:textId="77777777" w:rsidR="00B61814" w:rsidRDefault="00B61814" w:rsidP="00D84307">
            <w:pPr>
              <w:spacing w:line="240" w:lineRule="auto"/>
              <w:jc w:val="center"/>
              <w:rPr>
                <w:rFonts w:ascii="Times New Roman" w:eastAsia="Times New Roman" w:hAnsi="Times New Roman" w:cs="Times New Roman"/>
                <w:color w:val="000000"/>
              </w:rPr>
            </w:pPr>
            <w:r>
              <w:rPr>
                <w:rFonts w:eastAsia="Times New Roman"/>
                <w:color w:val="000000"/>
              </w:rPr>
              <w:t>28</w:t>
            </w:r>
          </w:p>
        </w:tc>
        <w:tc>
          <w:tcPr>
            <w:tcW w:w="1600" w:type="dxa"/>
            <w:tcBorders>
              <w:top w:val="nil"/>
              <w:left w:val="nil"/>
              <w:bottom w:val="single" w:sz="4" w:space="0" w:color="auto"/>
              <w:right w:val="single" w:sz="4" w:space="0" w:color="auto"/>
            </w:tcBorders>
            <w:noWrap/>
            <w:vAlign w:val="center"/>
            <w:hideMark/>
          </w:tcPr>
          <w:p w14:paraId="5A80F501" w14:textId="77777777" w:rsidR="00B61814" w:rsidRDefault="00B61814" w:rsidP="00D8430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r>
      <w:tr w:rsidR="00B61814" w14:paraId="528573FE" w14:textId="77777777" w:rsidTr="00B61814">
        <w:trPr>
          <w:trHeight w:val="284"/>
        </w:trPr>
        <w:tc>
          <w:tcPr>
            <w:tcW w:w="4541" w:type="dxa"/>
            <w:tcBorders>
              <w:top w:val="nil"/>
              <w:left w:val="single" w:sz="4" w:space="0" w:color="auto"/>
              <w:bottom w:val="single" w:sz="4" w:space="0" w:color="auto"/>
              <w:right w:val="single" w:sz="4" w:space="0" w:color="auto"/>
            </w:tcBorders>
            <w:vAlign w:val="center"/>
            <w:hideMark/>
          </w:tcPr>
          <w:p w14:paraId="6D64A8BF" w14:textId="77777777" w:rsidR="00B61814" w:rsidRDefault="00B61814" w:rsidP="00D84307">
            <w:pPr>
              <w:spacing w:line="240" w:lineRule="auto"/>
              <w:ind w:firstLine="0"/>
              <w:rPr>
                <w:rFonts w:ascii="Times New Roman" w:eastAsia="Times New Roman" w:hAnsi="Times New Roman" w:cs="Times New Roman"/>
                <w:bCs/>
                <w:color w:val="000000"/>
              </w:rPr>
            </w:pPr>
            <w:r>
              <w:rPr>
                <w:rFonts w:eastAsia="Times New Roman"/>
                <w:color w:val="000000"/>
              </w:rPr>
              <w:t>nezamestnaný/á</w:t>
            </w:r>
          </w:p>
        </w:tc>
        <w:tc>
          <w:tcPr>
            <w:tcW w:w="1418" w:type="dxa"/>
            <w:tcBorders>
              <w:top w:val="nil"/>
              <w:left w:val="nil"/>
              <w:bottom w:val="single" w:sz="4" w:space="0" w:color="auto"/>
              <w:right w:val="single" w:sz="4" w:space="0" w:color="auto"/>
            </w:tcBorders>
            <w:noWrap/>
            <w:vAlign w:val="center"/>
            <w:hideMark/>
          </w:tcPr>
          <w:p w14:paraId="49AAA87D" w14:textId="77777777" w:rsidR="00B61814" w:rsidRDefault="00B61814" w:rsidP="00D84307">
            <w:pPr>
              <w:spacing w:line="240" w:lineRule="auto"/>
              <w:jc w:val="center"/>
              <w:rPr>
                <w:rFonts w:ascii="Times New Roman" w:eastAsia="Times New Roman" w:hAnsi="Times New Roman" w:cs="Times New Roman"/>
                <w:color w:val="000000"/>
              </w:rPr>
            </w:pPr>
            <w:r>
              <w:rPr>
                <w:rFonts w:eastAsia="Times New Roman"/>
                <w:color w:val="000000"/>
              </w:rPr>
              <w:t>4</w:t>
            </w:r>
          </w:p>
        </w:tc>
        <w:tc>
          <w:tcPr>
            <w:tcW w:w="1600" w:type="dxa"/>
            <w:tcBorders>
              <w:top w:val="nil"/>
              <w:left w:val="nil"/>
              <w:bottom w:val="single" w:sz="4" w:space="0" w:color="auto"/>
              <w:right w:val="single" w:sz="4" w:space="0" w:color="auto"/>
            </w:tcBorders>
            <w:noWrap/>
            <w:vAlign w:val="center"/>
            <w:hideMark/>
          </w:tcPr>
          <w:p w14:paraId="330E9C0D" w14:textId="77777777" w:rsidR="00B61814" w:rsidRDefault="00B61814" w:rsidP="00D8430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B61814" w14:paraId="787A5AC0" w14:textId="77777777" w:rsidTr="00B61814">
        <w:trPr>
          <w:trHeight w:val="284"/>
        </w:trPr>
        <w:tc>
          <w:tcPr>
            <w:tcW w:w="4541" w:type="dxa"/>
            <w:tcBorders>
              <w:top w:val="single" w:sz="4" w:space="0" w:color="auto"/>
              <w:left w:val="single" w:sz="4" w:space="0" w:color="auto"/>
              <w:bottom w:val="single" w:sz="4" w:space="0" w:color="auto"/>
              <w:right w:val="single" w:sz="4" w:space="0" w:color="auto"/>
            </w:tcBorders>
            <w:vAlign w:val="center"/>
            <w:hideMark/>
          </w:tcPr>
          <w:p w14:paraId="64BFA5DF" w14:textId="77777777" w:rsidR="00B61814" w:rsidRDefault="00B61814" w:rsidP="00D84307">
            <w:pPr>
              <w:spacing w:line="240" w:lineRule="auto"/>
              <w:ind w:firstLine="0"/>
              <w:rPr>
                <w:rFonts w:ascii="Times New Roman" w:eastAsia="Times New Roman" w:hAnsi="Times New Roman" w:cs="Times New Roman"/>
                <w:bCs/>
                <w:color w:val="000000"/>
              </w:rPr>
            </w:pPr>
            <w:r>
              <w:rPr>
                <w:rFonts w:eastAsia="Times New Roman"/>
                <w:color w:val="000000"/>
              </w:rPr>
              <w:t>zamestnaný/á na aktivačné práce</w:t>
            </w:r>
          </w:p>
        </w:tc>
        <w:tc>
          <w:tcPr>
            <w:tcW w:w="1418" w:type="dxa"/>
            <w:tcBorders>
              <w:top w:val="single" w:sz="4" w:space="0" w:color="auto"/>
              <w:left w:val="nil"/>
              <w:bottom w:val="single" w:sz="4" w:space="0" w:color="auto"/>
              <w:right w:val="single" w:sz="4" w:space="0" w:color="auto"/>
            </w:tcBorders>
            <w:noWrap/>
            <w:vAlign w:val="center"/>
            <w:hideMark/>
          </w:tcPr>
          <w:p w14:paraId="274B4A9C" w14:textId="77777777" w:rsidR="00B61814" w:rsidRDefault="00B61814" w:rsidP="00D84307">
            <w:pPr>
              <w:spacing w:line="240" w:lineRule="auto"/>
              <w:jc w:val="center"/>
              <w:rPr>
                <w:rFonts w:ascii="Times New Roman" w:eastAsia="Times New Roman" w:hAnsi="Times New Roman" w:cs="Times New Roman"/>
                <w:color w:val="000000"/>
              </w:rPr>
            </w:pPr>
            <w:r>
              <w:rPr>
                <w:rFonts w:eastAsia="Times New Roman"/>
                <w:color w:val="000000"/>
              </w:rPr>
              <w:t>0</w:t>
            </w:r>
          </w:p>
        </w:tc>
        <w:tc>
          <w:tcPr>
            <w:tcW w:w="1600" w:type="dxa"/>
            <w:tcBorders>
              <w:top w:val="single" w:sz="4" w:space="0" w:color="auto"/>
              <w:left w:val="nil"/>
              <w:bottom w:val="single" w:sz="4" w:space="0" w:color="auto"/>
              <w:right w:val="single" w:sz="4" w:space="0" w:color="auto"/>
            </w:tcBorders>
            <w:noWrap/>
            <w:vAlign w:val="center"/>
            <w:hideMark/>
          </w:tcPr>
          <w:p w14:paraId="0E79FA0C" w14:textId="77777777" w:rsidR="00B61814" w:rsidRDefault="00B61814" w:rsidP="00D8430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0 %</w:t>
            </w:r>
          </w:p>
        </w:tc>
      </w:tr>
      <w:tr w:rsidR="00B61814" w14:paraId="6BE8BF35" w14:textId="77777777" w:rsidTr="00B61814">
        <w:trPr>
          <w:trHeight w:val="284"/>
        </w:trPr>
        <w:tc>
          <w:tcPr>
            <w:tcW w:w="4541" w:type="dxa"/>
            <w:tcBorders>
              <w:top w:val="single" w:sz="4" w:space="0" w:color="auto"/>
              <w:left w:val="single" w:sz="4" w:space="0" w:color="auto"/>
              <w:bottom w:val="single" w:sz="4" w:space="0" w:color="auto"/>
              <w:right w:val="single" w:sz="4" w:space="0" w:color="auto"/>
            </w:tcBorders>
            <w:vAlign w:val="center"/>
            <w:hideMark/>
          </w:tcPr>
          <w:p w14:paraId="08F86107" w14:textId="77777777" w:rsidR="00B61814" w:rsidRDefault="00B61814" w:rsidP="00D84307">
            <w:pPr>
              <w:spacing w:line="240" w:lineRule="auto"/>
              <w:ind w:firstLine="0"/>
              <w:rPr>
                <w:rFonts w:ascii="Times New Roman" w:eastAsia="Times New Roman" w:hAnsi="Times New Roman" w:cs="Times New Roman"/>
                <w:bCs/>
                <w:color w:val="000000"/>
              </w:rPr>
            </w:pPr>
            <w:r>
              <w:rPr>
                <w:rFonts w:eastAsia="Times New Roman"/>
                <w:color w:val="000000"/>
              </w:rPr>
              <w:t xml:space="preserve">som na dôchodku </w:t>
            </w:r>
          </w:p>
        </w:tc>
        <w:tc>
          <w:tcPr>
            <w:tcW w:w="1418" w:type="dxa"/>
            <w:tcBorders>
              <w:top w:val="single" w:sz="4" w:space="0" w:color="auto"/>
              <w:left w:val="nil"/>
              <w:bottom w:val="single" w:sz="4" w:space="0" w:color="auto"/>
              <w:right w:val="single" w:sz="4" w:space="0" w:color="auto"/>
            </w:tcBorders>
            <w:noWrap/>
            <w:vAlign w:val="center"/>
            <w:hideMark/>
          </w:tcPr>
          <w:p w14:paraId="3BAF04F6" w14:textId="77777777" w:rsidR="00B61814" w:rsidRDefault="00B61814" w:rsidP="00D84307">
            <w:pPr>
              <w:spacing w:line="240" w:lineRule="auto"/>
              <w:jc w:val="center"/>
              <w:rPr>
                <w:rFonts w:ascii="Times New Roman" w:eastAsia="Times New Roman" w:hAnsi="Times New Roman" w:cs="Times New Roman"/>
                <w:color w:val="000000"/>
              </w:rPr>
            </w:pPr>
            <w:r>
              <w:rPr>
                <w:rFonts w:eastAsia="Times New Roman"/>
                <w:color w:val="000000"/>
              </w:rPr>
              <w:t>12</w:t>
            </w:r>
          </w:p>
        </w:tc>
        <w:tc>
          <w:tcPr>
            <w:tcW w:w="1600" w:type="dxa"/>
            <w:tcBorders>
              <w:top w:val="single" w:sz="4" w:space="0" w:color="auto"/>
              <w:left w:val="nil"/>
              <w:bottom w:val="single" w:sz="4" w:space="0" w:color="auto"/>
              <w:right w:val="single" w:sz="4" w:space="0" w:color="auto"/>
            </w:tcBorders>
            <w:noWrap/>
            <w:vAlign w:val="center"/>
            <w:hideMark/>
          </w:tcPr>
          <w:p w14:paraId="445E2CC8" w14:textId="77777777" w:rsidR="00B61814" w:rsidRDefault="00B61814" w:rsidP="00D8430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r>
      <w:tr w:rsidR="00B61814" w14:paraId="703B31E3" w14:textId="77777777" w:rsidTr="00B61814">
        <w:trPr>
          <w:trHeight w:val="353"/>
        </w:trPr>
        <w:tc>
          <w:tcPr>
            <w:tcW w:w="4541" w:type="dxa"/>
            <w:tcBorders>
              <w:top w:val="single" w:sz="4" w:space="0" w:color="auto"/>
              <w:left w:val="single" w:sz="4" w:space="0" w:color="auto"/>
              <w:bottom w:val="single" w:sz="4" w:space="0" w:color="auto"/>
              <w:right w:val="single" w:sz="4" w:space="0" w:color="auto"/>
            </w:tcBorders>
            <w:vAlign w:val="center"/>
            <w:hideMark/>
          </w:tcPr>
          <w:p w14:paraId="5AFC4A31" w14:textId="77777777" w:rsidR="00B61814" w:rsidRDefault="00B61814" w:rsidP="00D84307">
            <w:pPr>
              <w:spacing w:line="240" w:lineRule="auto"/>
              <w:ind w:firstLine="0"/>
              <w:rPr>
                <w:rFonts w:ascii="Times New Roman" w:eastAsia="Times New Roman" w:hAnsi="Times New Roman" w:cs="Times New Roman"/>
                <w:bCs/>
                <w:color w:val="000000"/>
              </w:rPr>
            </w:pPr>
            <w:r>
              <w:rPr>
                <w:rFonts w:eastAsia="Times New Roman"/>
                <w:color w:val="000000"/>
              </w:rPr>
              <w:t>Iné: dohoda</w:t>
            </w:r>
          </w:p>
        </w:tc>
        <w:tc>
          <w:tcPr>
            <w:tcW w:w="1418" w:type="dxa"/>
            <w:tcBorders>
              <w:top w:val="single" w:sz="4" w:space="0" w:color="auto"/>
              <w:left w:val="nil"/>
              <w:bottom w:val="single" w:sz="4" w:space="0" w:color="auto"/>
              <w:right w:val="single" w:sz="4" w:space="0" w:color="auto"/>
            </w:tcBorders>
            <w:noWrap/>
            <w:vAlign w:val="center"/>
            <w:hideMark/>
          </w:tcPr>
          <w:p w14:paraId="1BB7100C" w14:textId="77777777" w:rsidR="00B61814" w:rsidRDefault="00B61814" w:rsidP="00D84307">
            <w:pPr>
              <w:spacing w:line="240" w:lineRule="auto"/>
              <w:jc w:val="center"/>
              <w:rPr>
                <w:rFonts w:ascii="Times New Roman" w:eastAsia="Times New Roman" w:hAnsi="Times New Roman" w:cs="Times New Roman"/>
                <w:color w:val="000000"/>
              </w:rPr>
            </w:pPr>
            <w:r>
              <w:rPr>
                <w:rFonts w:eastAsia="Times New Roman"/>
                <w:color w:val="000000"/>
              </w:rPr>
              <w:t>1</w:t>
            </w:r>
          </w:p>
        </w:tc>
        <w:tc>
          <w:tcPr>
            <w:tcW w:w="1600" w:type="dxa"/>
            <w:tcBorders>
              <w:top w:val="single" w:sz="4" w:space="0" w:color="auto"/>
              <w:left w:val="nil"/>
              <w:bottom w:val="single" w:sz="4" w:space="0" w:color="auto"/>
              <w:right w:val="single" w:sz="4" w:space="0" w:color="auto"/>
            </w:tcBorders>
            <w:noWrap/>
            <w:vAlign w:val="center"/>
            <w:hideMark/>
          </w:tcPr>
          <w:p w14:paraId="58EF5275" w14:textId="77777777" w:rsidR="00B61814" w:rsidRDefault="00B61814" w:rsidP="00D8430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bl>
    <w:p w14:paraId="29F5B412" w14:textId="77777777" w:rsidR="00B61814" w:rsidRDefault="00B61814" w:rsidP="00D84307">
      <w:pPr>
        <w:ind w:firstLine="0"/>
        <w:rPr>
          <w:rFonts w:asciiTheme="minorHAnsi" w:hAnsiTheme="minorHAnsi"/>
          <w:sz w:val="21"/>
          <w:szCs w:val="21"/>
          <w:lang w:eastAsia="sk-SK"/>
        </w:rPr>
      </w:pPr>
    </w:p>
    <w:p w14:paraId="5209F1E0" w14:textId="77777777" w:rsidR="00B61814" w:rsidRDefault="00B61814" w:rsidP="00D84307">
      <w:pPr>
        <w:ind w:firstLine="0"/>
      </w:pPr>
      <w:r>
        <w:t xml:space="preserve">           </w:t>
      </w:r>
      <w:r>
        <w:rPr>
          <w:noProof/>
          <w:lang w:eastAsia="sk-SK"/>
        </w:rPr>
        <w:drawing>
          <wp:inline distT="0" distB="0" distL="0" distR="0" wp14:anchorId="5EE142B1" wp14:editId="73092CCA">
            <wp:extent cx="4580890" cy="2752090"/>
            <wp:effectExtent l="0" t="0" r="16510" b="1651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62910852" w14:textId="77777777" w:rsidR="00B61814" w:rsidRDefault="00B61814" w:rsidP="00D84307">
      <w:pPr>
        <w:rPr>
          <w:rFonts w:ascii="Times New Roman" w:hAnsi="Times New Roman" w:cs="Times New Roman"/>
          <w:sz w:val="24"/>
          <w:szCs w:val="24"/>
          <w:u w:val="single"/>
        </w:rPr>
      </w:pPr>
      <w:r>
        <w:rPr>
          <w:rFonts w:ascii="Times New Roman" w:hAnsi="Times New Roman" w:cs="Times New Roman"/>
          <w:sz w:val="24"/>
          <w:szCs w:val="24"/>
          <w:u w:val="single"/>
        </w:rPr>
        <w:t>Hlavné dôvody respondentov pre ich život v obci:</w:t>
      </w:r>
    </w:p>
    <w:p w14:paraId="70F92BD8" w14:textId="77777777" w:rsidR="00B61814" w:rsidRDefault="00B61814" w:rsidP="00D84307">
      <w:pPr>
        <w:ind w:firstLine="0"/>
        <w:rPr>
          <w:rFonts w:ascii="Times New Roman" w:hAnsi="Times New Roman" w:cs="Times New Roman"/>
          <w:sz w:val="24"/>
          <w:szCs w:val="24"/>
        </w:rPr>
      </w:pPr>
      <w:r>
        <w:rPr>
          <w:rFonts w:ascii="Times New Roman" w:hAnsi="Times New Roman" w:cs="Times New Roman"/>
          <w:sz w:val="24"/>
          <w:szCs w:val="24"/>
        </w:rPr>
        <w:t xml:space="preserve">Ako hlavné dôvody svojho života v obci väčšina opýtaných uvádzala, že v obci vyrastala - 26 (29%) a 25 opýtaných uviedla (28%), že sa aj v obci Ohradzany narodila. Ďalším najčastejším dôvodom vstup do manželstva - 20 (22%) a pekné prostredie vidieka – 10 (11%). Z menej početných dôvodov bola absencia inej voľby – 6 (7%). Prácu v obci uviedli dvaja respondenti a jeden lásku k svojej rodnej obci. </w:t>
      </w:r>
    </w:p>
    <w:p w14:paraId="2213F98D" w14:textId="77777777" w:rsidR="00B61814" w:rsidRDefault="00B61814" w:rsidP="00D84307">
      <w:pPr>
        <w:rPr>
          <w:rFonts w:ascii="Times New Roman" w:hAnsi="Times New Roman" w:cs="Times New Roman"/>
          <w:sz w:val="24"/>
          <w:szCs w:val="24"/>
          <w:u w:val="single"/>
        </w:rPr>
      </w:pPr>
      <w:r>
        <w:rPr>
          <w:noProof/>
          <w:lang w:eastAsia="sk-SK"/>
        </w:rPr>
        <w:lastRenderedPageBreak/>
        <w:drawing>
          <wp:inline distT="0" distB="0" distL="0" distR="0" wp14:anchorId="5DCEEAE0" wp14:editId="661573E2">
            <wp:extent cx="4580890" cy="275209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3596844" w14:textId="77777777" w:rsidR="00B61814" w:rsidRDefault="00B61814" w:rsidP="00D84307">
      <w:pPr>
        <w:rPr>
          <w:rFonts w:ascii="Times New Roman" w:hAnsi="Times New Roman" w:cs="Times New Roman"/>
          <w:sz w:val="24"/>
          <w:szCs w:val="24"/>
          <w:u w:val="single"/>
        </w:rPr>
      </w:pPr>
      <w:r>
        <w:rPr>
          <w:rFonts w:ascii="Times New Roman" w:hAnsi="Times New Roman" w:cs="Times New Roman"/>
          <w:sz w:val="24"/>
          <w:szCs w:val="24"/>
          <w:u w:val="single"/>
        </w:rPr>
        <w:t>Úroveň občianskej občianskej angažovanosti a participácie respondentov:</w:t>
      </w:r>
    </w:p>
    <w:p w14:paraId="4801F4EF" w14:textId="77777777" w:rsidR="00B61814" w:rsidRDefault="00B61814" w:rsidP="00D84307">
      <w:pPr>
        <w:ind w:firstLine="0"/>
        <w:rPr>
          <w:rFonts w:ascii="Times New Roman" w:hAnsi="Times New Roman" w:cs="Times New Roman"/>
          <w:sz w:val="24"/>
          <w:szCs w:val="24"/>
        </w:rPr>
      </w:pPr>
      <w:r>
        <w:rPr>
          <w:rFonts w:ascii="Times New Roman" w:hAnsi="Times New Roman" w:cs="Times New Roman"/>
          <w:sz w:val="24"/>
          <w:szCs w:val="24"/>
        </w:rPr>
        <w:t>Vzorka obyvateľov, ktorá dotazník vyplnila, patrí do kategórie angažovaných obyvateľov obce. Väčšina odpovedí bola  v kategórii pravidelnej účasti na voľbách samosprávy (50) a 5 opýtaných sa zúčastňuje sporadicky a iba 3 respondenti sa nezúčastňujú volieb vôbec. Na zasadnutiach obecného zastupiteľstva sa drvivá väčšina opýtaných nikdy nezúčastňuje (45) ale v prípade potreby, teda nie pravidelne, sa zúčastňuje 14 osôb. O svojich názoroch a požiadavkách na život v obci nepravidelne komunikuje so samosprávou 43 opýtaných, 11 vôbec a 10 respondentov pravidelne. V prejavovaní záujmu o ďalší rozvoj obce sa väčšina opýtaných obyvateľov (38) priklonila k občasnému aktívnemu záujmu a 22 obyvateľov k intenzívnemu záujmu. Do aktivít organizovaných obcou sa zapája väčšina respondentov (48) nepravidelne, 11 pravidelne a 5 opýtaní sa nezúčastňujú vôbec.</w:t>
      </w:r>
    </w:p>
    <w:p w14:paraId="0E1E54F6" w14:textId="77777777" w:rsidR="00B61814" w:rsidRDefault="00B61814" w:rsidP="00D84307">
      <w:pPr>
        <w:rPr>
          <w:rFonts w:ascii="Times New Roman" w:hAnsi="Times New Roman" w:cs="Times New Roman"/>
          <w:sz w:val="24"/>
          <w:szCs w:val="24"/>
          <w:u w:val="single"/>
        </w:rPr>
      </w:pPr>
      <w:r>
        <w:rPr>
          <w:rFonts w:ascii="Times New Roman" w:hAnsi="Times New Roman" w:cs="Times New Roman"/>
          <w:sz w:val="24"/>
          <w:szCs w:val="24"/>
          <w:u w:val="single"/>
        </w:rPr>
        <w:t>Zapájate sa do volieb starostu a poslancov obecného zastupiteľstva?</w:t>
      </w:r>
    </w:p>
    <w:tbl>
      <w:tblPr>
        <w:tblStyle w:val="Mriekatabuky"/>
        <w:tblW w:w="0" w:type="auto"/>
        <w:tblInd w:w="796" w:type="dxa"/>
        <w:tblLook w:val="04A0" w:firstRow="1" w:lastRow="0" w:firstColumn="1" w:lastColumn="0" w:noHBand="0" w:noVBand="1"/>
      </w:tblPr>
      <w:tblGrid>
        <w:gridCol w:w="1552"/>
        <w:gridCol w:w="1560"/>
        <w:gridCol w:w="1561"/>
        <w:gridCol w:w="1609"/>
      </w:tblGrid>
      <w:tr w:rsidR="00B61814" w14:paraId="14499488" w14:textId="77777777" w:rsidTr="00B61814">
        <w:trPr>
          <w:trHeight w:val="331"/>
        </w:trPr>
        <w:tc>
          <w:tcPr>
            <w:tcW w:w="1552"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CAE1691" w14:textId="77777777" w:rsidR="00B61814" w:rsidRDefault="00B61814" w:rsidP="00D84307">
            <w:pPr>
              <w:spacing w:line="240" w:lineRule="auto"/>
              <w:ind w:firstLine="0"/>
              <w:rPr>
                <w:rFonts w:ascii="Times New Roman" w:hAnsi="Times New Roman" w:cs="Times New Roman"/>
                <w:b/>
                <w:color w:val="000000" w:themeColor="text1"/>
              </w:rPr>
            </w:pPr>
            <w:r>
              <w:rPr>
                <w:rFonts w:ascii="Times New Roman" w:hAnsi="Times New Roman" w:cs="Times New Roman"/>
                <w:b/>
                <w:color w:val="000000" w:themeColor="text1"/>
              </w:rPr>
              <w:t>vždy</w:t>
            </w:r>
          </w:p>
        </w:tc>
        <w:tc>
          <w:tcPr>
            <w:tcW w:w="1560"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DA4912A" w14:textId="77777777" w:rsidR="00B61814" w:rsidRDefault="00B61814" w:rsidP="00D84307">
            <w:pPr>
              <w:spacing w:line="240" w:lineRule="auto"/>
              <w:ind w:firstLine="0"/>
              <w:rPr>
                <w:rFonts w:ascii="Times New Roman" w:hAnsi="Times New Roman" w:cs="Times New Roman"/>
                <w:b/>
                <w:color w:val="000000" w:themeColor="text1"/>
              </w:rPr>
            </w:pPr>
            <w:r>
              <w:rPr>
                <w:rFonts w:ascii="Times New Roman" w:hAnsi="Times New Roman" w:cs="Times New Roman"/>
                <w:b/>
                <w:color w:val="000000" w:themeColor="text1"/>
              </w:rPr>
              <w:t>občas</w:t>
            </w:r>
          </w:p>
        </w:tc>
        <w:tc>
          <w:tcPr>
            <w:tcW w:w="1561"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D61E5F4" w14:textId="77777777" w:rsidR="00B61814" w:rsidRDefault="00B61814" w:rsidP="00D84307">
            <w:pPr>
              <w:spacing w:line="240" w:lineRule="auto"/>
              <w:ind w:firstLine="0"/>
              <w:rPr>
                <w:rFonts w:ascii="Times New Roman" w:hAnsi="Times New Roman" w:cs="Times New Roman"/>
                <w:b/>
                <w:color w:val="000000" w:themeColor="text1"/>
              </w:rPr>
            </w:pPr>
            <w:r>
              <w:rPr>
                <w:rFonts w:ascii="Times New Roman" w:hAnsi="Times New Roman" w:cs="Times New Roman"/>
                <w:b/>
                <w:color w:val="000000" w:themeColor="text1"/>
              </w:rPr>
              <w:t>nikdy</w:t>
            </w:r>
          </w:p>
        </w:tc>
        <w:tc>
          <w:tcPr>
            <w:tcW w:w="160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1FBF987C" w14:textId="77777777" w:rsidR="00B61814" w:rsidRDefault="00B61814" w:rsidP="00D84307">
            <w:pPr>
              <w:spacing w:line="240" w:lineRule="auto"/>
              <w:ind w:firstLine="0"/>
              <w:rPr>
                <w:rFonts w:ascii="Times New Roman" w:hAnsi="Times New Roman" w:cs="Times New Roman"/>
                <w:b/>
                <w:color w:val="000000" w:themeColor="text1"/>
              </w:rPr>
            </w:pPr>
            <w:r>
              <w:rPr>
                <w:rFonts w:ascii="Times New Roman" w:hAnsi="Times New Roman" w:cs="Times New Roman"/>
                <w:b/>
                <w:color w:val="000000" w:themeColor="text1"/>
              </w:rPr>
              <w:t>Nie som plnoletý/á</w:t>
            </w:r>
          </w:p>
        </w:tc>
      </w:tr>
      <w:tr w:rsidR="00B61814" w14:paraId="03862115" w14:textId="77777777" w:rsidTr="00B61814">
        <w:trPr>
          <w:trHeight w:val="321"/>
        </w:trPr>
        <w:tc>
          <w:tcPr>
            <w:tcW w:w="1552" w:type="dxa"/>
            <w:tcBorders>
              <w:top w:val="single" w:sz="4" w:space="0" w:color="auto"/>
              <w:left w:val="single" w:sz="4" w:space="0" w:color="auto"/>
              <w:bottom w:val="single" w:sz="4" w:space="0" w:color="auto"/>
              <w:right w:val="single" w:sz="4" w:space="0" w:color="auto"/>
            </w:tcBorders>
            <w:hideMark/>
          </w:tcPr>
          <w:p w14:paraId="65D3E3D2" w14:textId="77777777" w:rsidR="00B61814" w:rsidRDefault="00B61814" w:rsidP="00D84307">
            <w:pPr>
              <w:spacing w:line="240" w:lineRule="auto"/>
              <w:ind w:firstLine="0"/>
              <w:rPr>
                <w:rFonts w:ascii="Times New Roman" w:hAnsi="Times New Roman" w:cs="Times New Roman"/>
              </w:rPr>
            </w:pPr>
            <w:r>
              <w:rPr>
                <w:rFonts w:ascii="Times New Roman" w:hAnsi="Times New Roman" w:cs="Times New Roman"/>
              </w:rPr>
              <w:t>50</w:t>
            </w:r>
          </w:p>
        </w:tc>
        <w:tc>
          <w:tcPr>
            <w:tcW w:w="1560" w:type="dxa"/>
            <w:tcBorders>
              <w:top w:val="single" w:sz="4" w:space="0" w:color="auto"/>
              <w:left w:val="single" w:sz="4" w:space="0" w:color="auto"/>
              <w:bottom w:val="single" w:sz="4" w:space="0" w:color="auto"/>
              <w:right w:val="single" w:sz="4" w:space="0" w:color="auto"/>
            </w:tcBorders>
            <w:hideMark/>
          </w:tcPr>
          <w:p w14:paraId="0CD7D4E5" w14:textId="77777777" w:rsidR="00B61814" w:rsidRDefault="00B61814" w:rsidP="00D84307">
            <w:pPr>
              <w:spacing w:line="240" w:lineRule="auto"/>
              <w:ind w:firstLine="0"/>
              <w:rPr>
                <w:rFonts w:ascii="Times New Roman" w:hAnsi="Times New Roman" w:cs="Times New Roman"/>
              </w:rPr>
            </w:pPr>
            <w:r>
              <w:rPr>
                <w:rFonts w:ascii="Times New Roman" w:hAnsi="Times New Roman" w:cs="Times New Roman"/>
              </w:rPr>
              <w:t>5</w:t>
            </w:r>
          </w:p>
        </w:tc>
        <w:tc>
          <w:tcPr>
            <w:tcW w:w="1561" w:type="dxa"/>
            <w:tcBorders>
              <w:top w:val="single" w:sz="4" w:space="0" w:color="auto"/>
              <w:left w:val="single" w:sz="4" w:space="0" w:color="auto"/>
              <w:bottom w:val="single" w:sz="4" w:space="0" w:color="auto"/>
              <w:right w:val="single" w:sz="4" w:space="0" w:color="auto"/>
            </w:tcBorders>
            <w:hideMark/>
          </w:tcPr>
          <w:p w14:paraId="4F0F145B" w14:textId="77777777" w:rsidR="00B61814" w:rsidRDefault="00B61814" w:rsidP="00D84307">
            <w:pPr>
              <w:spacing w:line="240" w:lineRule="auto"/>
              <w:ind w:firstLine="0"/>
              <w:rPr>
                <w:rFonts w:ascii="Times New Roman" w:hAnsi="Times New Roman" w:cs="Times New Roman"/>
              </w:rPr>
            </w:pPr>
            <w:r>
              <w:rPr>
                <w:rFonts w:ascii="Times New Roman" w:hAnsi="Times New Roman" w:cs="Times New Roman"/>
              </w:rPr>
              <w:t>3</w:t>
            </w:r>
          </w:p>
        </w:tc>
        <w:tc>
          <w:tcPr>
            <w:tcW w:w="1609" w:type="dxa"/>
            <w:tcBorders>
              <w:top w:val="single" w:sz="4" w:space="0" w:color="auto"/>
              <w:left w:val="single" w:sz="4" w:space="0" w:color="auto"/>
              <w:bottom w:val="single" w:sz="4" w:space="0" w:color="auto"/>
              <w:right w:val="single" w:sz="4" w:space="0" w:color="auto"/>
            </w:tcBorders>
            <w:hideMark/>
          </w:tcPr>
          <w:p w14:paraId="108CC59F" w14:textId="77777777" w:rsidR="00B61814" w:rsidRDefault="00B61814" w:rsidP="00D84307">
            <w:pPr>
              <w:spacing w:line="240" w:lineRule="auto"/>
              <w:ind w:firstLine="0"/>
              <w:rPr>
                <w:rFonts w:ascii="Times New Roman" w:hAnsi="Times New Roman" w:cs="Times New Roman"/>
              </w:rPr>
            </w:pPr>
            <w:r>
              <w:rPr>
                <w:rFonts w:ascii="Times New Roman" w:hAnsi="Times New Roman" w:cs="Times New Roman"/>
              </w:rPr>
              <w:t>6</w:t>
            </w:r>
          </w:p>
        </w:tc>
      </w:tr>
    </w:tbl>
    <w:p w14:paraId="4BAFDE92" w14:textId="77777777" w:rsidR="00B61814" w:rsidRDefault="00B61814" w:rsidP="00D84307">
      <w:pPr>
        <w:rPr>
          <w:rFonts w:ascii="Times New Roman" w:hAnsi="Times New Roman" w:cs="Times New Roman"/>
          <w:sz w:val="24"/>
          <w:szCs w:val="24"/>
          <w:u w:val="single"/>
          <w:lang w:eastAsia="sk-SK"/>
        </w:rPr>
      </w:pPr>
      <w:r>
        <w:rPr>
          <w:rFonts w:ascii="Times New Roman" w:hAnsi="Times New Roman" w:cs="Times New Roman"/>
          <w:sz w:val="24"/>
          <w:szCs w:val="24"/>
          <w:u w:val="single"/>
        </w:rPr>
        <w:t>Zúčastňujete sa na zasadnutí obecného zastupiteľstva?</w:t>
      </w:r>
    </w:p>
    <w:tbl>
      <w:tblPr>
        <w:tblStyle w:val="Mriekatabuky"/>
        <w:tblW w:w="0" w:type="auto"/>
        <w:tblInd w:w="796" w:type="dxa"/>
        <w:tblLook w:val="04A0" w:firstRow="1" w:lastRow="0" w:firstColumn="1" w:lastColumn="0" w:noHBand="0" w:noVBand="1"/>
      </w:tblPr>
      <w:tblGrid>
        <w:gridCol w:w="2065"/>
        <w:gridCol w:w="2065"/>
        <w:gridCol w:w="2065"/>
      </w:tblGrid>
      <w:tr w:rsidR="00B61814" w14:paraId="6FE6086F" w14:textId="77777777" w:rsidTr="00B61814">
        <w:trPr>
          <w:trHeight w:val="499"/>
        </w:trPr>
        <w:tc>
          <w:tcPr>
            <w:tcW w:w="206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4FA6CDE" w14:textId="77777777" w:rsidR="00B61814" w:rsidRDefault="00B61814" w:rsidP="00D84307">
            <w:pPr>
              <w:ind w:firstLine="0"/>
              <w:rPr>
                <w:rFonts w:ascii="Times New Roman" w:hAnsi="Times New Roman" w:cs="Times New Roman"/>
                <w:b/>
                <w:color w:val="000000" w:themeColor="text1"/>
              </w:rPr>
            </w:pPr>
            <w:r>
              <w:rPr>
                <w:rFonts w:ascii="Times New Roman" w:hAnsi="Times New Roman" w:cs="Times New Roman"/>
                <w:b/>
                <w:color w:val="000000" w:themeColor="text1"/>
              </w:rPr>
              <w:t>vždy</w:t>
            </w:r>
          </w:p>
        </w:tc>
        <w:tc>
          <w:tcPr>
            <w:tcW w:w="206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62F54B9" w14:textId="77777777" w:rsidR="00B61814" w:rsidRDefault="00B61814" w:rsidP="00D84307">
            <w:pPr>
              <w:ind w:firstLine="0"/>
              <w:rPr>
                <w:rFonts w:ascii="Times New Roman" w:hAnsi="Times New Roman" w:cs="Times New Roman"/>
                <w:b/>
                <w:color w:val="000000" w:themeColor="text1"/>
              </w:rPr>
            </w:pPr>
            <w:r>
              <w:rPr>
                <w:rFonts w:ascii="Times New Roman" w:hAnsi="Times New Roman" w:cs="Times New Roman"/>
                <w:b/>
                <w:color w:val="000000" w:themeColor="text1"/>
              </w:rPr>
              <w:t>občas</w:t>
            </w:r>
          </w:p>
        </w:tc>
        <w:tc>
          <w:tcPr>
            <w:tcW w:w="206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60D1E90A" w14:textId="77777777" w:rsidR="00B61814" w:rsidRDefault="00B61814" w:rsidP="00D84307">
            <w:pPr>
              <w:ind w:firstLine="0"/>
              <w:rPr>
                <w:rFonts w:ascii="Times New Roman" w:hAnsi="Times New Roman" w:cs="Times New Roman"/>
                <w:b/>
                <w:color w:val="000000" w:themeColor="text1"/>
              </w:rPr>
            </w:pPr>
            <w:r>
              <w:rPr>
                <w:rFonts w:ascii="Times New Roman" w:hAnsi="Times New Roman" w:cs="Times New Roman"/>
                <w:b/>
                <w:color w:val="000000" w:themeColor="text1"/>
              </w:rPr>
              <w:t>nikdy</w:t>
            </w:r>
          </w:p>
        </w:tc>
      </w:tr>
      <w:tr w:rsidR="00B61814" w14:paraId="47F20C74" w14:textId="77777777" w:rsidTr="00B61814">
        <w:trPr>
          <w:trHeight w:val="311"/>
        </w:trPr>
        <w:tc>
          <w:tcPr>
            <w:tcW w:w="2065" w:type="dxa"/>
            <w:tcBorders>
              <w:top w:val="single" w:sz="4" w:space="0" w:color="auto"/>
              <w:left w:val="single" w:sz="4" w:space="0" w:color="auto"/>
              <w:bottom w:val="single" w:sz="4" w:space="0" w:color="auto"/>
              <w:right w:val="single" w:sz="4" w:space="0" w:color="auto"/>
            </w:tcBorders>
            <w:hideMark/>
          </w:tcPr>
          <w:p w14:paraId="66DE886D" w14:textId="77777777" w:rsidR="00B61814" w:rsidRDefault="00B61814" w:rsidP="00D84307">
            <w:pPr>
              <w:ind w:firstLine="0"/>
              <w:rPr>
                <w:rFonts w:ascii="Times New Roman" w:hAnsi="Times New Roman" w:cs="Times New Roman"/>
              </w:rPr>
            </w:pPr>
            <w:r>
              <w:rPr>
                <w:rFonts w:ascii="Times New Roman" w:hAnsi="Times New Roman" w:cs="Times New Roman"/>
              </w:rPr>
              <w:t>5</w:t>
            </w:r>
          </w:p>
        </w:tc>
        <w:tc>
          <w:tcPr>
            <w:tcW w:w="2065" w:type="dxa"/>
            <w:tcBorders>
              <w:top w:val="single" w:sz="4" w:space="0" w:color="auto"/>
              <w:left w:val="single" w:sz="4" w:space="0" w:color="auto"/>
              <w:bottom w:val="single" w:sz="4" w:space="0" w:color="auto"/>
              <w:right w:val="single" w:sz="4" w:space="0" w:color="auto"/>
            </w:tcBorders>
            <w:hideMark/>
          </w:tcPr>
          <w:p w14:paraId="0224B26A" w14:textId="77777777" w:rsidR="00B61814" w:rsidRDefault="00B61814" w:rsidP="00D84307">
            <w:pPr>
              <w:ind w:firstLine="0"/>
              <w:rPr>
                <w:rFonts w:ascii="Times New Roman" w:hAnsi="Times New Roman" w:cs="Times New Roman"/>
              </w:rPr>
            </w:pPr>
            <w:r>
              <w:rPr>
                <w:rFonts w:ascii="Times New Roman" w:hAnsi="Times New Roman" w:cs="Times New Roman"/>
              </w:rPr>
              <w:t>14</w:t>
            </w:r>
          </w:p>
        </w:tc>
        <w:tc>
          <w:tcPr>
            <w:tcW w:w="2065" w:type="dxa"/>
            <w:tcBorders>
              <w:top w:val="single" w:sz="4" w:space="0" w:color="auto"/>
              <w:left w:val="single" w:sz="4" w:space="0" w:color="auto"/>
              <w:bottom w:val="single" w:sz="4" w:space="0" w:color="auto"/>
              <w:right w:val="single" w:sz="4" w:space="0" w:color="auto"/>
            </w:tcBorders>
            <w:hideMark/>
          </w:tcPr>
          <w:p w14:paraId="54DD46CD" w14:textId="77777777" w:rsidR="00B61814" w:rsidRDefault="00B61814" w:rsidP="00D84307">
            <w:pPr>
              <w:ind w:firstLine="0"/>
              <w:rPr>
                <w:rFonts w:ascii="Times New Roman" w:hAnsi="Times New Roman" w:cs="Times New Roman"/>
              </w:rPr>
            </w:pPr>
            <w:r>
              <w:rPr>
                <w:rFonts w:ascii="Times New Roman" w:hAnsi="Times New Roman" w:cs="Times New Roman"/>
              </w:rPr>
              <w:t>45</w:t>
            </w:r>
          </w:p>
        </w:tc>
      </w:tr>
    </w:tbl>
    <w:p w14:paraId="2BD490CA" w14:textId="77777777" w:rsidR="00B61814" w:rsidRDefault="00B61814" w:rsidP="00D84307">
      <w:pPr>
        <w:rPr>
          <w:rFonts w:ascii="Times New Roman" w:hAnsi="Times New Roman" w:cs="Times New Roman"/>
          <w:sz w:val="24"/>
          <w:szCs w:val="24"/>
          <w:lang w:eastAsia="sk-SK"/>
        </w:rPr>
      </w:pPr>
    </w:p>
    <w:p w14:paraId="14C35646" w14:textId="77777777" w:rsidR="00B61814" w:rsidRDefault="00B61814" w:rsidP="00D84307">
      <w:pPr>
        <w:rPr>
          <w:rFonts w:ascii="Times New Roman" w:hAnsi="Times New Roman" w:cs="Times New Roman"/>
          <w:sz w:val="24"/>
          <w:szCs w:val="24"/>
          <w:u w:val="single"/>
        </w:rPr>
      </w:pPr>
      <w:r>
        <w:rPr>
          <w:rFonts w:ascii="Times New Roman" w:hAnsi="Times New Roman" w:cs="Times New Roman"/>
          <w:sz w:val="24"/>
          <w:szCs w:val="24"/>
          <w:u w:val="single"/>
        </w:rPr>
        <w:t xml:space="preserve">Hovoríte o svojich názoroch a požiadavkách na život v obci so starostom alebo </w:t>
      </w:r>
    </w:p>
    <w:p w14:paraId="24D17A72" w14:textId="77777777" w:rsidR="00B61814" w:rsidRDefault="00B61814" w:rsidP="00D84307">
      <w:pPr>
        <w:rPr>
          <w:rFonts w:ascii="Times New Roman" w:hAnsi="Times New Roman" w:cs="Times New Roman"/>
          <w:sz w:val="24"/>
          <w:szCs w:val="24"/>
          <w:u w:val="single"/>
        </w:rPr>
      </w:pPr>
      <w:r>
        <w:rPr>
          <w:rFonts w:ascii="Times New Roman" w:hAnsi="Times New Roman" w:cs="Times New Roman"/>
          <w:sz w:val="24"/>
          <w:szCs w:val="24"/>
          <w:u w:val="single"/>
        </w:rPr>
        <w:lastRenderedPageBreak/>
        <w:t>poslancami?</w:t>
      </w:r>
    </w:p>
    <w:tbl>
      <w:tblPr>
        <w:tblStyle w:val="Mriekatabuky"/>
        <w:tblW w:w="0" w:type="auto"/>
        <w:tblInd w:w="796" w:type="dxa"/>
        <w:tblLook w:val="04A0" w:firstRow="1" w:lastRow="0" w:firstColumn="1" w:lastColumn="0" w:noHBand="0" w:noVBand="1"/>
      </w:tblPr>
      <w:tblGrid>
        <w:gridCol w:w="2005"/>
        <w:gridCol w:w="2005"/>
        <w:gridCol w:w="2130"/>
      </w:tblGrid>
      <w:tr w:rsidR="00B61814" w14:paraId="00B0C115" w14:textId="77777777" w:rsidTr="00B61814">
        <w:trPr>
          <w:trHeight w:val="439"/>
        </w:trPr>
        <w:tc>
          <w:tcPr>
            <w:tcW w:w="200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1353380A" w14:textId="77777777" w:rsidR="00B61814" w:rsidRDefault="00B61814" w:rsidP="00D84307">
            <w:pPr>
              <w:ind w:firstLine="0"/>
              <w:rPr>
                <w:rFonts w:ascii="Times New Roman" w:hAnsi="Times New Roman" w:cs="Times New Roman"/>
                <w:b/>
                <w:color w:val="000000" w:themeColor="text1"/>
              </w:rPr>
            </w:pPr>
            <w:r>
              <w:rPr>
                <w:rFonts w:ascii="Times New Roman" w:hAnsi="Times New Roman" w:cs="Times New Roman"/>
                <w:b/>
                <w:color w:val="000000" w:themeColor="text1"/>
              </w:rPr>
              <w:t>vždy</w:t>
            </w:r>
          </w:p>
        </w:tc>
        <w:tc>
          <w:tcPr>
            <w:tcW w:w="200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A999C30" w14:textId="77777777" w:rsidR="00B61814" w:rsidRDefault="00B61814" w:rsidP="00D84307">
            <w:pPr>
              <w:ind w:firstLine="0"/>
              <w:rPr>
                <w:rFonts w:ascii="Times New Roman" w:hAnsi="Times New Roman" w:cs="Times New Roman"/>
                <w:b/>
                <w:color w:val="000000" w:themeColor="text1"/>
              </w:rPr>
            </w:pPr>
            <w:r>
              <w:rPr>
                <w:rFonts w:ascii="Times New Roman" w:hAnsi="Times New Roman" w:cs="Times New Roman"/>
                <w:b/>
                <w:color w:val="000000" w:themeColor="text1"/>
              </w:rPr>
              <w:t>občas</w:t>
            </w:r>
          </w:p>
        </w:tc>
        <w:tc>
          <w:tcPr>
            <w:tcW w:w="2130"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209E55B" w14:textId="77777777" w:rsidR="00B61814" w:rsidRDefault="00B61814" w:rsidP="00D84307">
            <w:pPr>
              <w:ind w:firstLine="0"/>
              <w:rPr>
                <w:rFonts w:ascii="Times New Roman" w:hAnsi="Times New Roman" w:cs="Times New Roman"/>
                <w:b/>
                <w:color w:val="000000" w:themeColor="text1"/>
              </w:rPr>
            </w:pPr>
            <w:r>
              <w:rPr>
                <w:rFonts w:ascii="Times New Roman" w:hAnsi="Times New Roman" w:cs="Times New Roman"/>
                <w:b/>
                <w:color w:val="000000" w:themeColor="text1"/>
              </w:rPr>
              <w:t>nikdy</w:t>
            </w:r>
          </w:p>
        </w:tc>
      </w:tr>
      <w:tr w:rsidR="00B61814" w14:paraId="2C26BC53" w14:textId="77777777" w:rsidTr="00B61814">
        <w:trPr>
          <w:trHeight w:val="437"/>
        </w:trPr>
        <w:tc>
          <w:tcPr>
            <w:tcW w:w="2005" w:type="dxa"/>
            <w:tcBorders>
              <w:top w:val="single" w:sz="4" w:space="0" w:color="auto"/>
              <w:left w:val="single" w:sz="4" w:space="0" w:color="auto"/>
              <w:bottom w:val="single" w:sz="4" w:space="0" w:color="auto"/>
              <w:right w:val="single" w:sz="4" w:space="0" w:color="auto"/>
            </w:tcBorders>
            <w:hideMark/>
          </w:tcPr>
          <w:p w14:paraId="17EC0132" w14:textId="77777777" w:rsidR="00B61814" w:rsidRDefault="00B61814" w:rsidP="00D84307">
            <w:pPr>
              <w:ind w:firstLine="0"/>
              <w:rPr>
                <w:rFonts w:ascii="Times New Roman" w:hAnsi="Times New Roman" w:cs="Times New Roman"/>
              </w:rPr>
            </w:pPr>
            <w:r>
              <w:rPr>
                <w:rFonts w:ascii="Times New Roman" w:hAnsi="Times New Roman" w:cs="Times New Roman"/>
              </w:rPr>
              <w:t>10</w:t>
            </w:r>
          </w:p>
        </w:tc>
        <w:tc>
          <w:tcPr>
            <w:tcW w:w="2005" w:type="dxa"/>
            <w:tcBorders>
              <w:top w:val="single" w:sz="4" w:space="0" w:color="auto"/>
              <w:left w:val="single" w:sz="4" w:space="0" w:color="auto"/>
              <w:bottom w:val="single" w:sz="4" w:space="0" w:color="auto"/>
              <w:right w:val="single" w:sz="4" w:space="0" w:color="auto"/>
            </w:tcBorders>
            <w:hideMark/>
          </w:tcPr>
          <w:p w14:paraId="53F6A857" w14:textId="77777777" w:rsidR="00B61814" w:rsidRDefault="00B61814" w:rsidP="00D84307">
            <w:pPr>
              <w:ind w:firstLine="0"/>
              <w:rPr>
                <w:rFonts w:ascii="Times New Roman" w:hAnsi="Times New Roman" w:cs="Times New Roman"/>
              </w:rPr>
            </w:pPr>
            <w:r>
              <w:rPr>
                <w:rFonts w:ascii="Times New Roman" w:hAnsi="Times New Roman" w:cs="Times New Roman"/>
              </w:rPr>
              <w:t>43</w:t>
            </w:r>
          </w:p>
        </w:tc>
        <w:tc>
          <w:tcPr>
            <w:tcW w:w="2130" w:type="dxa"/>
            <w:tcBorders>
              <w:top w:val="single" w:sz="4" w:space="0" w:color="auto"/>
              <w:left w:val="single" w:sz="4" w:space="0" w:color="auto"/>
              <w:bottom w:val="single" w:sz="4" w:space="0" w:color="auto"/>
              <w:right w:val="single" w:sz="4" w:space="0" w:color="auto"/>
            </w:tcBorders>
            <w:hideMark/>
          </w:tcPr>
          <w:p w14:paraId="38A4FA65" w14:textId="77777777" w:rsidR="00B61814" w:rsidRDefault="00B61814" w:rsidP="00D84307">
            <w:pPr>
              <w:ind w:firstLine="0"/>
              <w:rPr>
                <w:rFonts w:ascii="Times New Roman" w:hAnsi="Times New Roman" w:cs="Times New Roman"/>
              </w:rPr>
            </w:pPr>
            <w:r>
              <w:rPr>
                <w:rFonts w:ascii="Times New Roman" w:hAnsi="Times New Roman" w:cs="Times New Roman"/>
              </w:rPr>
              <w:t>11</w:t>
            </w:r>
          </w:p>
        </w:tc>
      </w:tr>
    </w:tbl>
    <w:p w14:paraId="65138881" w14:textId="77777777" w:rsidR="00B61814" w:rsidRDefault="00B61814" w:rsidP="00D84307">
      <w:pPr>
        <w:ind w:firstLine="0"/>
        <w:rPr>
          <w:rFonts w:ascii="Times New Roman" w:hAnsi="Times New Roman" w:cs="Times New Roman"/>
          <w:sz w:val="24"/>
          <w:szCs w:val="24"/>
          <w:lang w:eastAsia="sk-SK"/>
        </w:rPr>
      </w:pPr>
    </w:p>
    <w:p w14:paraId="39689A3A" w14:textId="77777777" w:rsidR="00B61814" w:rsidRDefault="00B61814" w:rsidP="00D84307">
      <w:pPr>
        <w:rPr>
          <w:rFonts w:ascii="Times New Roman" w:hAnsi="Times New Roman" w:cs="Times New Roman"/>
          <w:sz w:val="24"/>
          <w:szCs w:val="24"/>
          <w:u w:val="single"/>
        </w:rPr>
      </w:pPr>
      <w:r>
        <w:rPr>
          <w:rFonts w:ascii="Times New Roman" w:hAnsi="Times New Roman" w:cs="Times New Roman"/>
          <w:sz w:val="24"/>
          <w:szCs w:val="24"/>
          <w:u w:val="single"/>
        </w:rPr>
        <w:t>Zaujímate sa o všestranný rozvoj obce a o jej smerovanie v ďalších rokoch?</w:t>
      </w:r>
    </w:p>
    <w:tbl>
      <w:tblPr>
        <w:tblStyle w:val="Mriekatabuky"/>
        <w:tblW w:w="0" w:type="auto"/>
        <w:tblInd w:w="796" w:type="dxa"/>
        <w:tblLook w:val="04A0" w:firstRow="1" w:lastRow="0" w:firstColumn="1" w:lastColumn="0" w:noHBand="0" w:noVBand="1"/>
      </w:tblPr>
      <w:tblGrid>
        <w:gridCol w:w="2065"/>
        <w:gridCol w:w="2065"/>
        <w:gridCol w:w="2046"/>
      </w:tblGrid>
      <w:tr w:rsidR="00B61814" w14:paraId="5B614DFE" w14:textId="77777777" w:rsidTr="00B61814">
        <w:trPr>
          <w:trHeight w:val="406"/>
        </w:trPr>
        <w:tc>
          <w:tcPr>
            <w:tcW w:w="206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CF162FB" w14:textId="77777777" w:rsidR="00B61814" w:rsidRDefault="00B61814" w:rsidP="00D84307">
            <w:pPr>
              <w:ind w:firstLine="0"/>
              <w:rPr>
                <w:rFonts w:ascii="Times New Roman" w:hAnsi="Times New Roman" w:cs="Times New Roman"/>
                <w:b/>
                <w:color w:val="000000" w:themeColor="text1"/>
              </w:rPr>
            </w:pPr>
            <w:r>
              <w:rPr>
                <w:rFonts w:ascii="Times New Roman" w:hAnsi="Times New Roman" w:cs="Times New Roman"/>
                <w:b/>
                <w:color w:val="000000" w:themeColor="text1"/>
              </w:rPr>
              <w:t>vždy</w:t>
            </w:r>
          </w:p>
        </w:tc>
        <w:tc>
          <w:tcPr>
            <w:tcW w:w="206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536F3510" w14:textId="77777777" w:rsidR="00B61814" w:rsidRDefault="00B61814" w:rsidP="00D84307">
            <w:pPr>
              <w:ind w:firstLine="0"/>
              <w:rPr>
                <w:rFonts w:ascii="Times New Roman" w:hAnsi="Times New Roman" w:cs="Times New Roman"/>
                <w:b/>
                <w:color w:val="000000" w:themeColor="text1"/>
              </w:rPr>
            </w:pPr>
            <w:r>
              <w:rPr>
                <w:rFonts w:ascii="Times New Roman" w:hAnsi="Times New Roman" w:cs="Times New Roman"/>
                <w:b/>
                <w:color w:val="000000" w:themeColor="text1"/>
              </w:rPr>
              <w:t>občas</w:t>
            </w:r>
          </w:p>
        </w:tc>
        <w:tc>
          <w:tcPr>
            <w:tcW w:w="2046"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6C5386A5" w14:textId="77777777" w:rsidR="00B61814" w:rsidRDefault="00B61814" w:rsidP="00D84307">
            <w:pPr>
              <w:ind w:firstLine="0"/>
              <w:rPr>
                <w:rFonts w:ascii="Times New Roman" w:hAnsi="Times New Roman" w:cs="Times New Roman"/>
                <w:b/>
                <w:color w:val="000000" w:themeColor="text1"/>
              </w:rPr>
            </w:pPr>
            <w:r>
              <w:rPr>
                <w:rFonts w:ascii="Times New Roman" w:hAnsi="Times New Roman" w:cs="Times New Roman"/>
                <w:b/>
                <w:color w:val="000000" w:themeColor="text1"/>
              </w:rPr>
              <w:t>nikdy</w:t>
            </w:r>
          </w:p>
        </w:tc>
      </w:tr>
      <w:tr w:rsidR="00B61814" w14:paraId="78343C87" w14:textId="77777777" w:rsidTr="00B61814">
        <w:trPr>
          <w:trHeight w:val="437"/>
        </w:trPr>
        <w:tc>
          <w:tcPr>
            <w:tcW w:w="2065" w:type="dxa"/>
            <w:tcBorders>
              <w:top w:val="single" w:sz="4" w:space="0" w:color="auto"/>
              <w:left w:val="single" w:sz="4" w:space="0" w:color="auto"/>
              <w:bottom w:val="single" w:sz="4" w:space="0" w:color="auto"/>
              <w:right w:val="single" w:sz="4" w:space="0" w:color="auto"/>
            </w:tcBorders>
            <w:hideMark/>
          </w:tcPr>
          <w:p w14:paraId="3EF9F266" w14:textId="77777777" w:rsidR="00B61814" w:rsidRDefault="00B61814" w:rsidP="00D84307">
            <w:pPr>
              <w:ind w:firstLine="0"/>
              <w:rPr>
                <w:rFonts w:ascii="Times New Roman" w:hAnsi="Times New Roman" w:cs="Times New Roman"/>
              </w:rPr>
            </w:pPr>
            <w:r>
              <w:rPr>
                <w:rFonts w:ascii="Times New Roman" w:hAnsi="Times New Roman" w:cs="Times New Roman"/>
              </w:rPr>
              <w:t>22</w:t>
            </w:r>
          </w:p>
        </w:tc>
        <w:tc>
          <w:tcPr>
            <w:tcW w:w="2065" w:type="dxa"/>
            <w:tcBorders>
              <w:top w:val="single" w:sz="4" w:space="0" w:color="auto"/>
              <w:left w:val="single" w:sz="4" w:space="0" w:color="auto"/>
              <w:bottom w:val="single" w:sz="4" w:space="0" w:color="auto"/>
              <w:right w:val="single" w:sz="4" w:space="0" w:color="auto"/>
            </w:tcBorders>
            <w:hideMark/>
          </w:tcPr>
          <w:p w14:paraId="15D506D4" w14:textId="77777777" w:rsidR="00B61814" w:rsidRDefault="00B61814" w:rsidP="00D84307">
            <w:pPr>
              <w:ind w:firstLine="0"/>
              <w:rPr>
                <w:rFonts w:ascii="Times New Roman" w:hAnsi="Times New Roman" w:cs="Times New Roman"/>
              </w:rPr>
            </w:pPr>
            <w:r>
              <w:rPr>
                <w:rFonts w:ascii="Times New Roman" w:hAnsi="Times New Roman" w:cs="Times New Roman"/>
              </w:rPr>
              <w:t>38</w:t>
            </w:r>
          </w:p>
        </w:tc>
        <w:tc>
          <w:tcPr>
            <w:tcW w:w="2046" w:type="dxa"/>
            <w:tcBorders>
              <w:top w:val="single" w:sz="4" w:space="0" w:color="auto"/>
              <w:left w:val="single" w:sz="4" w:space="0" w:color="auto"/>
              <w:bottom w:val="single" w:sz="4" w:space="0" w:color="auto"/>
              <w:right w:val="single" w:sz="4" w:space="0" w:color="auto"/>
            </w:tcBorders>
            <w:hideMark/>
          </w:tcPr>
          <w:p w14:paraId="2873A957" w14:textId="77777777" w:rsidR="00B61814" w:rsidRDefault="00B61814" w:rsidP="00D84307">
            <w:pPr>
              <w:ind w:firstLine="0"/>
              <w:rPr>
                <w:rFonts w:ascii="Times New Roman" w:hAnsi="Times New Roman" w:cs="Times New Roman"/>
              </w:rPr>
            </w:pPr>
            <w:r>
              <w:rPr>
                <w:rFonts w:ascii="Times New Roman" w:hAnsi="Times New Roman" w:cs="Times New Roman"/>
              </w:rPr>
              <w:t>4</w:t>
            </w:r>
          </w:p>
        </w:tc>
      </w:tr>
    </w:tbl>
    <w:p w14:paraId="070303A7" w14:textId="77777777" w:rsidR="00B61814" w:rsidRDefault="00B61814" w:rsidP="00D84307">
      <w:pPr>
        <w:ind w:firstLine="0"/>
        <w:rPr>
          <w:rFonts w:ascii="Times New Roman" w:hAnsi="Times New Roman" w:cs="Times New Roman"/>
          <w:sz w:val="24"/>
          <w:szCs w:val="24"/>
          <w:lang w:eastAsia="sk-SK"/>
        </w:rPr>
      </w:pPr>
    </w:p>
    <w:p w14:paraId="19AFD3D8" w14:textId="77777777" w:rsidR="00B61814" w:rsidRDefault="00B61814" w:rsidP="00D84307">
      <w:pPr>
        <w:spacing w:line="240" w:lineRule="auto"/>
        <w:rPr>
          <w:rFonts w:ascii="Times New Roman" w:eastAsia="Times New Roman" w:hAnsi="Times New Roman" w:cs="Times New Roman"/>
          <w:sz w:val="24"/>
          <w:szCs w:val="24"/>
          <w:u w:val="single"/>
          <w:lang w:val="en-GB" w:eastAsia="en-GB"/>
        </w:rPr>
      </w:pPr>
      <w:r>
        <w:rPr>
          <w:rFonts w:ascii="Times New Roman" w:eastAsia="Times New Roman" w:hAnsi="Times New Roman" w:cs="Times New Roman"/>
          <w:sz w:val="24"/>
          <w:szCs w:val="24"/>
          <w:u w:val="single"/>
          <w:lang w:val="en-GB" w:eastAsia="en-GB"/>
        </w:rPr>
        <w:t>Zapájate sa do aktivít poriadaných obcou?</w:t>
      </w:r>
    </w:p>
    <w:p w14:paraId="095EC576" w14:textId="77777777" w:rsidR="00B61814" w:rsidRDefault="00B61814" w:rsidP="00D84307">
      <w:pPr>
        <w:spacing w:line="240" w:lineRule="auto"/>
        <w:rPr>
          <w:rFonts w:ascii="Times New Roman" w:eastAsia="Times New Roman" w:hAnsi="Times New Roman" w:cs="Times New Roman"/>
          <w:sz w:val="24"/>
          <w:szCs w:val="24"/>
          <w:lang w:val="en-GB" w:eastAsia="en-GB"/>
        </w:rPr>
      </w:pPr>
    </w:p>
    <w:tbl>
      <w:tblPr>
        <w:tblStyle w:val="Mriekatabuky"/>
        <w:tblW w:w="0" w:type="auto"/>
        <w:tblInd w:w="796" w:type="dxa"/>
        <w:tblLook w:val="04A0" w:firstRow="1" w:lastRow="0" w:firstColumn="1" w:lastColumn="0" w:noHBand="0" w:noVBand="1"/>
      </w:tblPr>
      <w:tblGrid>
        <w:gridCol w:w="2089"/>
        <w:gridCol w:w="2089"/>
        <w:gridCol w:w="1998"/>
      </w:tblGrid>
      <w:tr w:rsidR="00B61814" w14:paraId="7D3F28E3" w14:textId="77777777" w:rsidTr="00B61814">
        <w:trPr>
          <w:trHeight w:val="556"/>
        </w:trPr>
        <w:tc>
          <w:tcPr>
            <w:tcW w:w="208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13C9F7FE" w14:textId="77777777" w:rsidR="00B61814" w:rsidRDefault="00B61814" w:rsidP="00D84307">
            <w:pPr>
              <w:ind w:firstLine="0"/>
              <w:rPr>
                <w:rFonts w:ascii="Times New Roman" w:hAnsi="Times New Roman" w:cs="Times New Roman"/>
                <w:b/>
                <w:color w:val="000000" w:themeColor="text1"/>
                <w:lang w:eastAsia="sk-SK"/>
              </w:rPr>
            </w:pPr>
            <w:r>
              <w:rPr>
                <w:rFonts w:ascii="Times New Roman" w:hAnsi="Times New Roman" w:cs="Times New Roman"/>
                <w:b/>
                <w:color w:val="000000" w:themeColor="text1"/>
              </w:rPr>
              <w:t>vždy</w:t>
            </w:r>
          </w:p>
        </w:tc>
        <w:tc>
          <w:tcPr>
            <w:tcW w:w="208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63B809F" w14:textId="77777777" w:rsidR="00B61814" w:rsidRDefault="00B61814" w:rsidP="00D84307">
            <w:pPr>
              <w:ind w:firstLine="0"/>
              <w:rPr>
                <w:rFonts w:ascii="Times New Roman" w:hAnsi="Times New Roman" w:cs="Times New Roman"/>
                <w:b/>
                <w:color w:val="000000" w:themeColor="text1"/>
              </w:rPr>
            </w:pPr>
            <w:r>
              <w:rPr>
                <w:rFonts w:ascii="Times New Roman" w:hAnsi="Times New Roman" w:cs="Times New Roman"/>
                <w:b/>
                <w:color w:val="000000" w:themeColor="text1"/>
              </w:rPr>
              <w:t>občas</w:t>
            </w:r>
          </w:p>
        </w:tc>
        <w:tc>
          <w:tcPr>
            <w:tcW w:w="1998"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3C23A30" w14:textId="77777777" w:rsidR="00B61814" w:rsidRDefault="00B61814" w:rsidP="00D84307">
            <w:pPr>
              <w:ind w:firstLine="0"/>
              <w:rPr>
                <w:rFonts w:ascii="Times New Roman" w:hAnsi="Times New Roman" w:cs="Times New Roman"/>
                <w:b/>
                <w:color w:val="000000" w:themeColor="text1"/>
              </w:rPr>
            </w:pPr>
            <w:r>
              <w:rPr>
                <w:rFonts w:ascii="Times New Roman" w:hAnsi="Times New Roman" w:cs="Times New Roman"/>
                <w:b/>
                <w:color w:val="000000" w:themeColor="text1"/>
              </w:rPr>
              <w:t>nikdy</w:t>
            </w:r>
          </w:p>
        </w:tc>
      </w:tr>
      <w:tr w:rsidR="00B61814" w14:paraId="32471706" w14:textId="77777777" w:rsidTr="00B61814">
        <w:trPr>
          <w:trHeight w:val="311"/>
        </w:trPr>
        <w:tc>
          <w:tcPr>
            <w:tcW w:w="2089" w:type="dxa"/>
            <w:tcBorders>
              <w:top w:val="single" w:sz="4" w:space="0" w:color="auto"/>
              <w:left w:val="single" w:sz="4" w:space="0" w:color="auto"/>
              <w:bottom w:val="single" w:sz="4" w:space="0" w:color="auto"/>
              <w:right w:val="single" w:sz="4" w:space="0" w:color="auto"/>
            </w:tcBorders>
            <w:hideMark/>
          </w:tcPr>
          <w:p w14:paraId="7B108A91" w14:textId="77777777" w:rsidR="00B61814" w:rsidRDefault="00B61814" w:rsidP="00D84307">
            <w:pPr>
              <w:ind w:firstLine="0"/>
              <w:rPr>
                <w:rFonts w:ascii="Times New Roman" w:hAnsi="Times New Roman" w:cs="Times New Roman"/>
              </w:rPr>
            </w:pPr>
            <w:r>
              <w:rPr>
                <w:rFonts w:ascii="Times New Roman" w:hAnsi="Times New Roman" w:cs="Times New Roman"/>
              </w:rPr>
              <w:t>11</w:t>
            </w:r>
          </w:p>
        </w:tc>
        <w:tc>
          <w:tcPr>
            <w:tcW w:w="2089" w:type="dxa"/>
            <w:tcBorders>
              <w:top w:val="single" w:sz="4" w:space="0" w:color="auto"/>
              <w:left w:val="single" w:sz="4" w:space="0" w:color="auto"/>
              <w:bottom w:val="single" w:sz="4" w:space="0" w:color="auto"/>
              <w:right w:val="single" w:sz="4" w:space="0" w:color="auto"/>
            </w:tcBorders>
            <w:hideMark/>
          </w:tcPr>
          <w:p w14:paraId="44A0D17D" w14:textId="77777777" w:rsidR="00B61814" w:rsidRDefault="00B61814" w:rsidP="00D84307">
            <w:pPr>
              <w:ind w:firstLine="0"/>
              <w:rPr>
                <w:rFonts w:ascii="Times New Roman" w:hAnsi="Times New Roman" w:cs="Times New Roman"/>
              </w:rPr>
            </w:pPr>
            <w:r>
              <w:rPr>
                <w:rFonts w:ascii="Times New Roman" w:hAnsi="Times New Roman" w:cs="Times New Roman"/>
              </w:rPr>
              <w:t>48</w:t>
            </w:r>
          </w:p>
        </w:tc>
        <w:tc>
          <w:tcPr>
            <w:tcW w:w="1998" w:type="dxa"/>
            <w:tcBorders>
              <w:top w:val="single" w:sz="4" w:space="0" w:color="auto"/>
              <w:left w:val="single" w:sz="4" w:space="0" w:color="auto"/>
              <w:bottom w:val="single" w:sz="4" w:space="0" w:color="auto"/>
              <w:right w:val="single" w:sz="4" w:space="0" w:color="auto"/>
            </w:tcBorders>
            <w:hideMark/>
          </w:tcPr>
          <w:p w14:paraId="68918924" w14:textId="77777777" w:rsidR="00B61814" w:rsidRDefault="00B61814" w:rsidP="00D84307">
            <w:pPr>
              <w:ind w:firstLine="0"/>
              <w:rPr>
                <w:rFonts w:ascii="Times New Roman" w:hAnsi="Times New Roman" w:cs="Times New Roman"/>
              </w:rPr>
            </w:pPr>
            <w:r>
              <w:rPr>
                <w:rFonts w:ascii="Times New Roman" w:hAnsi="Times New Roman" w:cs="Times New Roman"/>
              </w:rPr>
              <w:t>5</w:t>
            </w:r>
          </w:p>
        </w:tc>
      </w:tr>
    </w:tbl>
    <w:p w14:paraId="6C4B1F10" w14:textId="77777777" w:rsidR="00B61814" w:rsidRDefault="00B61814" w:rsidP="00D84307">
      <w:pPr>
        <w:ind w:firstLine="0"/>
        <w:rPr>
          <w:rFonts w:asciiTheme="minorHAnsi" w:hAnsiTheme="minorHAnsi"/>
          <w:sz w:val="21"/>
          <w:szCs w:val="21"/>
          <w:lang w:eastAsia="sk-SK"/>
        </w:rPr>
      </w:pPr>
    </w:p>
    <w:p w14:paraId="18F39982" w14:textId="77777777" w:rsidR="00B61814" w:rsidRDefault="00B61814" w:rsidP="00D84307">
      <w:pPr>
        <w:rPr>
          <w:rFonts w:ascii="Times New Roman" w:hAnsi="Times New Roman" w:cs="Times New Roman"/>
          <w:b/>
          <w:sz w:val="24"/>
        </w:rPr>
      </w:pPr>
      <w:r>
        <w:rPr>
          <w:rFonts w:ascii="Times New Roman" w:hAnsi="Times New Roman" w:cs="Times New Roman"/>
          <w:b/>
          <w:sz w:val="24"/>
        </w:rPr>
        <w:t xml:space="preserve">ĎALŠIE ODPOVEDE RESPONDENTOV: </w:t>
      </w:r>
    </w:p>
    <w:p w14:paraId="5454CAE5" w14:textId="77777777" w:rsidR="00B61814" w:rsidRDefault="00B61814" w:rsidP="00D84307">
      <w:pPr>
        <w:rPr>
          <w:rFonts w:ascii="Times New Roman" w:hAnsi="Times New Roman" w:cs="Times New Roman"/>
          <w:sz w:val="24"/>
          <w:u w:val="single"/>
        </w:rPr>
      </w:pPr>
      <w:r>
        <w:rPr>
          <w:rFonts w:ascii="Times New Roman" w:hAnsi="Times New Roman" w:cs="Times New Roman"/>
          <w:sz w:val="24"/>
          <w:u w:val="single"/>
        </w:rPr>
        <w:t>Čo vám život v obci najviac znepríjemňuje?</w:t>
      </w:r>
    </w:p>
    <w:p w14:paraId="53F895A5" w14:textId="77777777" w:rsidR="00B61814" w:rsidRDefault="00B61814" w:rsidP="00D84307">
      <w:pPr>
        <w:rPr>
          <w:rFonts w:ascii="Times New Roman" w:hAnsi="Times New Roman" w:cs="Times New Roman"/>
          <w:sz w:val="24"/>
          <w:szCs w:val="24"/>
        </w:rPr>
      </w:pPr>
      <w:r>
        <w:rPr>
          <w:rFonts w:ascii="Times New Roman" w:hAnsi="Times New Roman" w:cs="Times New Roman"/>
          <w:sz w:val="24"/>
          <w:szCs w:val="24"/>
        </w:rPr>
        <w:t xml:space="preserve">Najvyšší počet 42 opýtaných (20%) uviedlo, že najviac sú nespokojní s chýbajúcou zdravotnou starostlivosťou. Ďalších 33 respondentov (16%) respondentov odpovedalo, že najviac ich sužuje chýbajúca </w:t>
      </w:r>
      <w:r>
        <w:rPr>
          <w:rFonts w:ascii="Times New Roman" w:eastAsia="Times New Roman" w:hAnsi="Times New Roman" w:cs="Times New Roman"/>
          <w:color w:val="000000"/>
          <w:sz w:val="24"/>
          <w:szCs w:val="24"/>
        </w:rPr>
        <w:t xml:space="preserve">oddychová zóna so zeleňou, lavičkami a ihriskom pre malé deti a rovnaký počet 33 osôb poukázalo na </w:t>
      </w:r>
      <w:r>
        <w:rPr>
          <w:rFonts w:ascii="Times New Roman" w:eastAsia="Times New Roman" w:hAnsi="Times New Roman" w:cs="Times New Roman"/>
          <w:color w:val="000000"/>
        </w:rPr>
        <w:t>nedostatok kultúrnych, športových alebo spoločenských podujatí</w:t>
      </w:r>
      <w:r>
        <w:rPr>
          <w:rFonts w:ascii="Times New Roman" w:hAnsi="Times New Roman" w:cs="Times New Roman"/>
          <w:sz w:val="24"/>
          <w:szCs w:val="24"/>
        </w:rPr>
        <w:t>. Ďalším dôvodom nespokojnosti u 30-ich opýtaných bola čistota v obci (14%). 28 respondentov (17%) je nespokojných s</w:t>
      </w:r>
      <w:r>
        <w:rPr>
          <w:rFonts w:ascii="Times New Roman" w:eastAsia="Times New Roman" w:hAnsi="Times New Roman" w:cs="Times New Roman"/>
          <w:color w:val="000000"/>
          <w:sz w:val="24"/>
          <w:szCs w:val="24"/>
        </w:rPr>
        <w:t xml:space="preserve"> nedostatkom obchodov a služieb. K chýbajúcej sociálnej starostlivosti sa vyjadrilo 12 opýtaných (6%) nespokojných obyvateľov a 10 (5%) sa obáva nedostatočnej bezpečnosti v obci. </w:t>
      </w:r>
    </w:p>
    <w:p w14:paraId="0291CEB6" w14:textId="77777777" w:rsidR="00B61814" w:rsidRDefault="00B61814" w:rsidP="00D8430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Medzi ďalšími faktormi nespokojnosti bola zriedkavá autobusová doprava – 6 (3%), a iné dôvody (medziľudské vzťahy a chýbajúci klub pre mládež). </w:t>
      </w:r>
    </w:p>
    <w:p w14:paraId="2EB3C195" w14:textId="77777777" w:rsidR="00B61814" w:rsidRDefault="00B61814" w:rsidP="00D84307">
      <w:pPr>
        <w:rPr>
          <w:rFonts w:ascii="Times New Roman" w:hAnsi="Times New Roman" w:cs="Times New Roman"/>
          <w:sz w:val="24"/>
          <w:szCs w:val="24"/>
        </w:rPr>
      </w:pPr>
      <w:r>
        <w:rPr>
          <w:rFonts w:ascii="Times New Roman" w:eastAsia="Times New Roman" w:hAnsi="Times New Roman" w:cs="Times New Roman"/>
          <w:color w:val="000000"/>
          <w:sz w:val="24"/>
          <w:szCs w:val="24"/>
        </w:rPr>
        <w:t>5 opýtaných obyvateľov nemá žiaden dôvod k nespokojnosti.</w:t>
      </w:r>
    </w:p>
    <w:tbl>
      <w:tblPr>
        <w:tblpPr w:leftFromText="180" w:rightFromText="180" w:vertAnchor="text" w:horzAnchor="page" w:tblpX="2854" w:tblpY="-43"/>
        <w:tblW w:w="7800" w:type="dxa"/>
        <w:tblLayout w:type="fixed"/>
        <w:tblCellMar>
          <w:left w:w="70" w:type="dxa"/>
          <w:right w:w="70" w:type="dxa"/>
        </w:tblCellMar>
        <w:tblLook w:val="04A0" w:firstRow="1" w:lastRow="0" w:firstColumn="1" w:lastColumn="0" w:noHBand="0" w:noVBand="1"/>
      </w:tblPr>
      <w:tblGrid>
        <w:gridCol w:w="5955"/>
        <w:gridCol w:w="993"/>
        <w:gridCol w:w="852"/>
      </w:tblGrid>
      <w:tr w:rsidR="00B61814" w14:paraId="7F9A9C38" w14:textId="77777777" w:rsidTr="00B61814">
        <w:trPr>
          <w:trHeight w:val="424"/>
        </w:trPr>
        <w:tc>
          <w:tcPr>
            <w:tcW w:w="5950" w:type="dxa"/>
            <w:tcBorders>
              <w:top w:val="single" w:sz="4" w:space="0" w:color="auto"/>
              <w:left w:val="single" w:sz="4" w:space="0" w:color="auto"/>
              <w:bottom w:val="single" w:sz="4" w:space="0" w:color="auto"/>
              <w:right w:val="single" w:sz="4" w:space="0" w:color="auto"/>
            </w:tcBorders>
            <w:shd w:val="clear" w:color="auto" w:fill="4472C4" w:themeFill="accent5"/>
            <w:noWrap/>
            <w:vAlign w:val="center"/>
            <w:hideMark/>
          </w:tcPr>
          <w:p w14:paraId="41164414" w14:textId="77777777" w:rsidR="00B61814" w:rsidRDefault="00B61814" w:rsidP="00D84307">
            <w:pPr>
              <w:spacing w:line="240" w:lineRule="auto"/>
              <w:ind w:firstLine="0"/>
              <w:jc w:val="left"/>
              <w:rPr>
                <w:rFonts w:ascii="Times New Roman" w:eastAsia="Times New Roman" w:hAnsi="Times New Roman" w:cs="Times New Roman"/>
                <w:b/>
                <w:bCs/>
                <w:color w:val="FFFFFF" w:themeColor="background1"/>
                <w:sz w:val="24"/>
                <w:szCs w:val="24"/>
              </w:rPr>
            </w:pPr>
            <w:r>
              <w:rPr>
                <w:rFonts w:ascii="Times New Roman" w:eastAsia="Times New Roman" w:hAnsi="Times New Roman" w:cs="Times New Roman"/>
                <w:b/>
                <w:bCs/>
                <w:color w:val="FFFFFF" w:themeColor="background1"/>
                <w:sz w:val="24"/>
                <w:szCs w:val="24"/>
              </w:rPr>
              <w:lastRenderedPageBreak/>
              <w:t>Odpoveď</w:t>
            </w:r>
          </w:p>
        </w:tc>
        <w:tc>
          <w:tcPr>
            <w:tcW w:w="992" w:type="dxa"/>
            <w:tcBorders>
              <w:top w:val="single" w:sz="4" w:space="0" w:color="auto"/>
              <w:left w:val="nil"/>
              <w:bottom w:val="single" w:sz="4" w:space="0" w:color="auto"/>
              <w:right w:val="single" w:sz="4" w:space="0" w:color="auto"/>
            </w:tcBorders>
            <w:shd w:val="clear" w:color="auto" w:fill="4472C4" w:themeFill="accent5"/>
            <w:noWrap/>
            <w:vAlign w:val="center"/>
            <w:hideMark/>
          </w:tcPr>
          <w:p w14:paraId="0E3E80AB" w14:textId="77777777" w:rsidR="00B61814" w:rsidRDefault="00B61814" w:rsidP="00D84307">
            <w:pPr>
              <w:spacing w:line="240" w:lineRule="auto"/>
              <w:ind w:firstLine="0"/>
              <w:jc w:val="left"/>
              <w:rPr>
                <w:rFonts w:ascii="Times New Roman" w:eastAsia="Times New Roman" w:hAnsi="Times New Roman" w:cs="Times New Roman"/>
                <w:b/>
                <w:bCs/>
                <w:color w:val="FFFFFF" w:themeColor="background1"/>
                <w:sz w:val="24"/>
                <w:szCs w:val="24"/>
              </w:rPr>
            </w:pPr>
            <w:r>
              <w:rPr>
                <w:rFonts w:ascii="Times New Roman" w:eastAsia="Times New Roman" w:hAnsi="Times New Roman" w:cs="Times New Roman"/>
                <w:b/>
                <w:bCs/>
                <w:color w:val="FFFFFF" w:themeColor="background1"/>
                <w:sz w:val="24"/>
                <w:szCs w:val="24"/>
              </w:rPr>
              <w:t xml:space="preserve">počet </w:t>
            </w:r>
          </w:p>
        </w:tc>
        <w:tc>
          <w:tcPr>
            <w:tcW w:w="851" w:type="dxa"/>
            <w:tcBorders>
              <w:top w:val="single" w:sz="4" w:space="0" w:color="auto"/>
              <w:left w:val="nil"/>
              <w:bottom w:val="single" w:sz="4" w:space="0" w:color="auto"/>
              <w:right w:val="single" w:sz="4" w:space="0" w:color="auto"/>
            </w:tcBorders>
            <w:shd w:val="clear" w:color="auto" w:fill="4472C4" w:themeFill="accent5"/>
            <w:noWrap/>
            <w:vAlign w:val="center"/>
            <w:hideMark/>
          </w:tcPr>
          <w:p w14:paraId="0EDAEBF4" w14:textId="77777777" w:rsidR="00B61814" w:rsidRDefault="00B61814" w:rsidP="00D84307">
            <w:pPr>
              <w:spacing w:line="240" w:lineRule="auto"/>
              <w:ind w:firstLine="0"/>
              <w:jc w:val="left"/>
              <w:rPr>
                <w:rFonts w:ascii="Times New Roman" w:eastAsia="Times New Roman" w:hAnsi="Times New Roman" w:cs="Times New Roman"/>
                <w:b/>
                <w:bCs/>
                <w:color w:val="FFFFFF" w:themeColor="background1"/>
                <w:sz w:val="24"/>
                <w:szCs w:val="24"/>
              </w:rPr>
            </w:pPr>
            <w:r>
              <w:rPr>
                <w:rFonts w:ascii="Times New Roman" w:eastAsia="Times New Roman" w:hAnsi="Times New Roman" w:cs="Times New Roman"/>
                <w:b/>
                <w:bCs/>
                <w:color w:val="FFFFFF" w:themeColor="background1"/>
                <w:sz w:val="24"/>
                <w:szCs w:val="24"/>
              </w:rPr>
              <w:t>%</w:t>
            </w:r>
          </w:p>
        </w:tc>
      </w:tr>
      <w:tr w:rsidR="00B61814" w14:paraId="42B3FA06" w14:textId="77777777" w:rsidTr="00B61814">
        <w:trPr>
          <w:trHeight w:val="389"/>
        </w:trPr>
        <w:tc>
          <w:tcPr>
            <w:tcW w:w="5950" w:type="dxa"/>
            <w:tcBorders>
              <w:top w:val="single" w:sz="4" w:space="0" w:color="auto"/>
              <w:left w:val="single" w:sz="4" w:space="0" w:color="auto"/>
              <w:bottom w:val="single" w:sz="4" w:space="0" w:color="auto"/>
              <w:right w:val="single" w:sz="4" w:space="0" w:color="auto"/>
            </w:tcBorders>
            <w:noWrap/>
            <w:vAlign w:val="center"/>
            <w:hideMark/>
          </w:tcPr>
          <w:p w14:paraId="69681377" w14:textId="77777777" w:rsidR="00B61814" w:rsidRDefault="00B61814" w:rsidP="00D84307">
            <w:pPr>
              <w:spacing w:line="240" w:lineRule="auto"/>
              <w:ind w:firstLine="0"/>
              <w:jc w:val="left"/>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nedostatok obchodov a služieb</w:t>
            </w:r>
          </w:p>
        </w:tc>
        <w:tc>
          <w:tcPr>
            <w:tcW w:w="992" w:type="dxa"/>
            <w:tcBorders>
              <w:top w:val="single" w:sz="4" w:space="0" w:color="auto"/>
              <w:left w:val="nil"/>
              <w:bottom w:val="single" w:sz="4" w:space="0" w:color="auto"/>
              <w:right w:val="single" w:sz="4" w:space="0" w:color="auto"/>
            </w:tcBorders>
            <w:noWrap/>
            <w:vAlign w:val="center"/>
            <w:hideMark/>
          </w:tcPr>
          <w:p w14:paraId="58BFB7A3" w14:textId="77777777" w:rsidR="00B61814" w:rsidRDefault="00B61814" w:rsidP="00D84307">
            <w:pPr>
              <w:spacing w:line="240" w:lineRule="auto"/>
              <w:ind w:firstLine="0"/>
              <w:jc w:val="left"/>
              <w:rPr>
                <w:rFonts w:ascii="Times New Roman" w:eastAsia="Times New Roman" w:hAnsi="Times New Roman" w:cs="Times New Roman"/>
                <w:bCs/>
                <w:color w:val="000000"/>
                <w:lang w:eastAsia="sk-SK"/>
              </w:rPr>
            </w:pPr>
            <w:r>
              <w:rPr>
                <w:rFonts w:eastAsia="Times New Roman"/>
                <w:color w:val="000000"/>
              </w:rPr>
              <w:t>28</w:t>
            </w:r>
          </w:p>
        </w:tc>
        <w:tc>
          <w:tcPr>
            <w:tcW w:w="851" w:type="dxa"/>
            <w:tcBorders>
              <w:top w:val="single" w:sz="4" w:space="0" w:color="auto"/>
              <w:left w:val="nil"/>
              <w:bottom w:val="single" w:sz="4" w:space="0" w:color="auto"/>
              <w:right w:val="single" w:sz="4" w:space="0" w:color="auto"/>
            </w:tcBorders>
            <w:noWrap/>
            <w:vAlign w:val="bottom"/>
            <w:hideMark/>
          </w:tcPr>
          <w:p w14:paraId="4DF4C846" w14:textId="77777777" w:rsidR="00B61814" w:rsidRDefault="00B61814" w:rsidP="00D84307">
            <w:pPr>
              <w:spacing w:line="240" w:lineRule="auto"/>
              <w:ind w:firstLine="0"/>
              <w:jc w:val="left"/>
              <w:rPr>
                <w:rFonts w:ascii="Times New Roman" w:eastAsia="Times New Roman" w:hAnsi="Times New Roman" w:cs="Times New Roman"/>
                <w:bCs/>
                <w:color w:val="000000"/>
              </w:rPr>
            </w:pPr>
            <w:r>
              <w:rPr>
                <w:rFonts w:ascii="Calibri" w:eastAsia="Times New Roman" w:hAnsi="Calibri"/>
                <w:color w:val="000000"/>
              </w:rPr>
              <w:t>13,79%</w:t>
            </w:r>
          </w:p>
        </w:tc>
      </w:tr>
      <w:tr w:rsidR="00B61814" w14:paraId="34219534" w14:textId="77777777" w:rsidTr="00B61814">
        <w:trPr>
          <w:trHeight w:val="403"/>
        </w:trPr>
        <w:tc>
          <w:tcPr>
            <w:tcW w:w="5950" w:type="dxa"/>
            <w:tcBorders>
              <w:top w:val="single" w:sz="4" w:space="0" w:color="auto"/>
              <w:left w:val="single" w:sz="4" w:space="0" w:color="auto"/>
              <w:bottom w:val="single" w:sz="4" w:space="0" w:color="auto"/>
              <w:right w:val="single" w:sz="4" w:space="0" w:color="auto"/>
            </w:tcBorders>
            <w:noWrap/>
            <w:vAlign w:val="center"/>
            <w:hideMark/>
          </w:tcPr>
          <w:p w14:paraId="0D8B94CB" w14:textId="77777777" w:rsidR="00B61814" w:rsidRDefault="00B61814" w:rsidP="00D84307">
            <w:pPr>
              <w:spacing w:line="240" w:lineRule="auto"/>
              <w:ind w:firstLine="0"/>
              <w:jc w:val="left"/>
              <w:rPr>
                <w:rFonts w:ascii="Times New Roman" w:eastAsia="Times New Roman" w:hAnsi="Times New Roman" w:cs="Times New Roman"/>
                <w:bCs/>
                <w:color w:val="000000"/>
              </w:rPr>
            </w:pPr>
            <w:r>
              <w:rPr>
                <w:rFonts w:ascii="Times New Roman" w:eastAsia="Times New Roman" w:hAnsi="Times New Roman" w:cs="Times New Roman"/>
                <w:bCs/>
                <w:color w:val="000000"/>
              </w:rPr>
              <w:t>zriedkavá autobusová doprava</w:t>
            </w:r>
          </w:p>
        </w:tc>
        <w:tc>
          <w:tcPr>
            <w:tcW w:w="992" w:type="dxa"/>
            <w:tcBorders>
              <w:top w:val="single" w:sz="4" w:space="0" w:color="auto"/>
              <w:left w:val="nil"/>
              <w:bottom w:val="single" w:sz="4" w:space="0" w:color="auto"/>
              <w:right w:val="single" w:sz="4" w:space="0" w:color="auto"/>
            </w:tcBorders>
            <w:noWrap/>
            <w:vAlign w:val="center"/>
            <w:hideMark/>
          </w:tcPr>
          <w:p w14:paraId="3ED7F6B4" w14:textId="77777777" w:rsidR="00B61814" w:rsidRDefault="00B61814" w:rsidP="00D84307">
            <w:pPr>
              <w:spacing w:line="240" w:lineRule="auto"/>
              <w:ind w:firstLine="0"/>
              <w:jc w:val="left"/>
              <w:rPr>
                <w:rFonts w:ascii="Times New Roman" w:eastAsia="Times New Roman" w:hAnsi="Times New Roman" w:cs="Times New Roman"/>
                <w:bCs/>
                <w:color w:val="000000"/>
              </w:rPr>
            </w:pPr>
            <w:r>
              <w:rPr>
                <w:rFonts w:eastAsia="Times New Roman"/>
                <w:color w:val="000000"/>
              </w:rPr>
              <w:t>6</w:t>
            </w:r>
          </w:p>
        </w:tc>
        <w:tc>
          <w:tcPr>
            <w:tcW w:w="851" w:type="dxa"/>
            <w:tcBorders>
              <w:top w:val="single" w:sz="4" w:space="0" w:color="auto"/>
              <w:left w:val="nil"/>
              <w:bottom w:val="single" w:sz="4" w:space="0" w:color="auto"/>
              <w:right w:val="single" w:sz="4" w:space="0" w:color="auto"/>
            </w:tcBorders>
            <w:noWrap/>
            <w:vAlign w:val="bottom"/>
            <w:hideMark/>
          </w:tcPr>
          <w:p w14:paraId="7E2031C0" w14:textId="77777777" w:rsidR="00B61814" w:rsidRDefault="00B61814" w:rsidP="00D84307">
            <w:pPr>
              <w:spacing w:line="240" w:lineRule="auto"/>
              <w:ind w:firstLine="0"/>
              <w:jc w:val="left"/>
              <w:rPr>
                <w:rFonts w:ascii="Times New Roman" w:eastAsia="Times New Roman" w:hAnsi="Times New Roman" w:cs="Times New Roman"/>
                <w:bCs/>
                <w:color w:val="000000"/>
              </w:rPr>
            </w:pPr>
            <w:r>
              <w:rPr>
                <w:rFonts w:ascii="Calibri" w:eastAsia="Times New Roman" w:hAnsi="Calibri"/>
                <w:color w:val="000000"/>
              </w:rPr>
              <w:t>2,96%</w:t>
            </w:r>
          </w:p>
        </w:tc>
      </w:tr>
      <w:tr w:rsidR="00B61814" w14:paraId="3483012D" w14:textId="77777777" w:rsidTr="00B61814">
        <w:trPr>
          <w:trHeight w:val="375"/>
        </w:trPr>
        <w:tc>
          <w:tcPr>
            <w:tcW w:w="5950" w:type="dxa"/>
            <w:tcBorders>
              <w:top w:val="single" w:sz="4" w:space="0" w:color="auto"/>
              <w:left w:val="single" w:sz="4" w:space="0" w:color="auto"/>
              <w:bottom w:val="single" w:sz="4" w:space="0" w:color="auto"/>
              <w:right w:val="single" w:sz="4" w:space="0" w:color="auto"/>
            </w:tcBorders>
            <w:noWrap/>
            <w:vAlign w:val="center"/>
            <w:hideMark/>
          </w:tcPr>
          <w:p w14:paraId="0765A883" w14:textId="77777777" w:rsidR="00B61814" w:rsidRDefault="00B61814" w:rsidP="00D84307">
            <w:pPr>
              <w:spacing w:line="240" w:lineRule="auto"/>
              <w:ind w:firstLine="0"/>
              <w:jc w:val="left"/>
              <w:rPr>
                <w:rFonts w:ascii="Times New Roman" w:eastAsia="Times New Roman" w:hAnsi="Times New Roman" w:cs="Times New Roman"/>
                <w:bCs/>
                <w:color w:val="000000"/>
              </w:rPr>
            </w:pPr>
            <w:r>
              <w:rPr>
                <w:rFonts w:ascii="Times New Roman" w:eastAsia="Times New Roman" w:hAnsi="Times New Roman" w:cs="Times New Roman"/>
                <w:bCs/>
                <w:color w:val="000000"/>
              </w:rPr>
              <w:t>chýbajúca zdravotná starostlivosť</w:t>
            </w:r>
          </w:p>
        </w:tc>
        <w:tc>
          <w:tcPr>
            <w:tcW w:w="992" w:type="dxa"/>
            <w:tcBorders>
              <w:top w:val="single" w:sz="4" w:space="0" w:color="auto"/>
              <w:left w:val="nil"/>
              <w:bottom w:val="single" w:sz="4" w:space="0" w:color="auto"/>
              <w:right w:val="single" w:sz="4" w:space="0" w:color="auto"/>
            </w:tcBorders>
            <w:noWrap/>
            <w:vAlign w:val="center"/>
            <w:hideMark/>
          </w:tcPr>
          <w:p w14:paraId="61FE5B0A" w14:textId="77777777" w:rsidR="00B61814" w:rsidRDefault="00B61814" w:rsidP="00D84307">
            <w:pPr>
              <w:spacing w:line="240" w:lineRule="auto"/>
              <w:ind w:firstLine="0"/>
              <w:jc w:val="left"/>
              <w:rPr>
                <w:rFonts w:ascii="Times New Roman" w:eastAsia="Times New Roman" w:hAnsi="Times New Roman" w:cs="Times New Roman"/>
                <w:bCs/>
                <w:color w:val="000000"/>
              </w:rPr>
            </w:pPr>
            <w:r>
              <w:rPr>
                <w:rFonts w:eastAsia="Times New Roman"/>
                <w:color w:val="000000"/>
              </w:rPr>
              <w:t>42</w:t>
            </w:r>
          </w:p>
        </w:tc>
        <w:tc>
          <w:tcPr>
            <w:tcW w:w="851" w:type="dxa"/>
            <w:tcBorders>
              <w:top w:val="single" w:sz="4" w:space="0" w:color="auto"/>
              <w:left w:val="nil"/>
              <w:bottom w:val="single" w:sz="4" w:space="0" w:color="auto"/>
              <w:right w:val="single" w:sz="4" w:space="0" w:color="auto"/>
            </w:tcBorders>
            <w:noWrap/>
            <w:vAlign w:val="bottom"/>
            <w:hideMark/>
          </w:tcPr>
          <w:p w14:paraId="75F78A56" w14:textId="77777777" w:rsidR="00B61814" w:rsidRDefault="00B61814" w:rsidP="00D84307">
            <w:pPr>
              <w:spacing w:line="240" w:lineRule="auto"/>
              <w:ind w:firstLine="0"/>
              <w:jc w:val="left"/>
              <w:rPr>
                <w:rFonts w:ascii="Times New Roman" w:eastAsia="Times New Roman" w:hAnsi="Times New Roman" w:cs="Times New Roman"/>
                <w:bCs/>
                <w:color w:val="000000"/>
              </w:rPr>
            </w:pPr>
            <w:r>
              <w:rPr>
                <w:rFonts w:ascii="Calibri" w:eastAsia="Times New Roman" w:hAnsi="Calibri"/>
                <w:color w:val="000000"/>
              </w:rPr>
              <w:t>20,69%</w:t>
            </w:r>
          </w:p>
        </w:tc>
      </w:tr>
      <w:tr w:rsidR="00B61814" w14:paraId="5A854B24" w14:textId="77777777" w:rsidTr="00B61814">
        <w:trPr>
          <w:trHeight w:val="375"/>
        </w:trPr>
        <w:tc>
          <w:tcPr>
            <w:tcW w:w="5950" w:type="dxa"/>
            <w:tcBorders>
              <w:top w:val="single" w:sz="4" w:space="0" w:color="auto"/>
              <w:left w:val="single" w:sz="4" w:space="0" w:color="auto"/>
              <w:bottom w:val="single" w:sz="4" w:space="0" w:color="auto"/>
              <w:right w:val="single" w:sz="4" w:space="0" w:color="auto"/>
            </w:tcBorders>
            <w:noWrap/>
            <w:vAlign w:val="center"/>
            <w:hideMark/>
          </w:tcPr>
          <w:p w14:paraId="20D0DF9C" w14:textId="77777777" w:rsidR="00B61814" w:rsidRDefault="00B61814" w:rsidP="00D84307">
            <w:pPr>
              <w:spacing w:line="240" w:lineRule="auto"/>
              <w:ind w:firstLine="0"/>
              <w:jc w:val="left"/>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chýbajúca sociálna starostlivosť </w:t>
            </w:r>
          </w:p>
        </w:tc>
        <w:tc>
          <w:tcPr>
            <w:tcW w:w="992" w:type="dxa"/>
            <w:tcBorders>
              <w:top w:val="single" w:sz="4" w:space="0" w:color="auto"/>
              <w:left w:val="nil"/>
              <w:bottom w:val="single" w:sz="4" w:space="0" w:color="auto"/>
              <w:right w:val="single" w:sz="4" w:space="0" w:color="auto"/>
            </w:tcBorders>
            <w:noWrap/>
            <w:vAlign w:val="center"/>
            <w:hideMark/>
          </w:tcPr>
          <w:p w14:paraId="081F295C" w14:textId="77777777" w:rsidR="00B61814" w:rsidRDefault="00B61814" w:rsidP="00D84307">
            <w:pPr>
              <w:spacing w:line="240" w:lineRule="auto"/>
              <w:ind w:firstLine="0"/>
              <w:jc w:val="left"/>
              <w:rPr>
                <w:rFonts w:ascii="Times New Roman" w:eastAsia="Times New Roman" w:hAnsi="Times New Roman" w:cs="Times New Roman"/>
                <w:bCs/>
                <w:color w:val="000000"/>
              </w:rPr>
            </w:pPr>
            <w:r>
              <w:rPr>
                <w:rFonts w:eastAsia="Times New Roman"/>
                <w:color w:val="000000"/>
              </w:rPr>
              <w:t>12</w:t>
            </w:r>
          </w:p>
        </w:tc>
        <w:tc>
          <w:tcPr>
            <w:tcW w:w="851" w:type="dxa"/>
            <w:tcBorders>
              <w:top w:val="single" w:sz="4" w:space="0" w:color="auto"/>
              <w:left w:val="nil"/>
              <w:bottom w:val="single" w:sz="4" w:space="0" w:color="auto"/>
              <w:right w:val="single" w:sz="4" w:space="0" w:color="auto"/>
            </w:tcBorders>
            <w:noWrap/>
            <w:vAlign w:val="bottom"/>
            <w:hideMark/>
          </w:tcPr>
          <w:p w14:paraId="2E825F0D" w14:textId="77777777" w:rsidR="00B61814" w:rsidRDefault="00B61814" w:rsidP="00D84307">
            <w:pPr>
              <w:spacing w:line="240" w:lineRule="auto"/>
              <w:ind w:firstLine="0"/>
              <w:jc w:val="left"/>
              <w:rPr>
                <w:rFonts w:ascii="Times New Roman" w:eastAsia="Times New Roman" w:hAnsi="Times New Roman" w:cs="Times New Roman"/>
                <w:bCs/>
                <w:color w:val="000000"/>
              </w:rPr>
            </w:pPr>
            <w:r>
              <w:rPr>
                <w:rFonts w:ascii="Calibri" w:eastAsia="Times New Roman" w:hAnsi="Calibri"/>
                <w:color w:val="000000"/>
              </w:rPr>
              <w:t>5,91%</w:t>
            </w:r>
          </w:p>
        </w:tc>
      </w:tr>
      <w:tr w:rsidR="00B61814" w14:paraId="5D1B907D" w14:textId="77777777" w:rsidTr="00B61814">
        <w:trPr>
          <w:trHeight w:val="416"/>
        </w:trPr>
        <w:tc>
          <w:tcPr>
            <w:tcW w:w="5950" w:type="dxa"/>
            <w:tcBorders>
              <w:top w:val="single" w:sz="4" w:space="0" w:color="auto"/>
              <w:left w:val="single" w:sz="4" w:space="0" w:color="auto"/>
              <w:bottom w:val="single" w:sz="4" w:space="0" w:color="auto"/>
              <w:right w:val="single" w:sz="4" w:space="0" w:color="auto"/>
            </w:tcBorders>
            <w:noWrap/>
            <w:vAlign w:val="center"/>
            <w:hideMark/>
          </w:tcPr>
          <w:p w14:paraId="46A0809D" w14:textId="77777777" w:rsidR="00B61814" w:rsidRDefault="00B61814" w:rsidP="00D84307">
            <w:pPr>
              <w:spacing w:line="240" w:lineRule="auto"/>
              <w:ind w:firstLine="0"/>
              <w:jc w:val="left"/>
              <w:rPr>
                <w:rFonts w:ascii="Times New Roman" w:eastAsia="Times New Roman" w:hAnsi="Times New Roman" w:cs="Times New Roman"/>
                <w:bCs/>
                <w:color w:val="000000"/>
              </w:rPr>
            </w:pPr>
            <w:r>
              <w:rPr>
                <w:rFonts w:ascii="Times New Roman" w:eastAsia="Times New Roman" w:hAnsi="Times New Roman" w:cs="Times New Roman"/>
                <w:bCs/>
                <w:color w:val="000000"/>
              </w:rPr>
              <w:t>čistota v obci</w:t>
            </w:r>
          </w:p>
        </w:tc>
        <w:tc>
          <w:tcPr>
            <w:tcW w:w="992" w:type="dxa"/>
            <w:tcBorders>
              <w:top w:val="single" w:sz="4" w:space="0" w:color="auto"/>
              <w:left w:val="nil"/>
              <w:bottom w:val="single" w:sz="4" w:space="0" w:color="auto"/>
              <w:right w:val="single" w:sz="4" w:space="0" w:color="auto"/>
            </w:tcBorders>
            <w:noWrap/>
            <w:vAlign w:val="center"/>
            <w:hideMark/>
          </w:tcPr>
          <w:p w14:paraId="1672ED64" w14:textId="77777777" w:rsidR="00B61814" w:rsidRDefault="00B61814" w:rsidP="00D84307">
            <w:pPr>
              <w:spacing w:line="240" w:lineRule="auto"/>
              <w:ind w:firstLine="0"/>
              <w:jc w:val="left"/>
              <w:rPr>
                <w:rFonts w:ascii="Times New Roman" w:eastAsia="Times New Roman" w:hAnsi="Times New Roman" w:cs="Times New Roman"/>
                <w:bCs/>
                <w:color w:val="000000"/>
              </w:rPr>
            </w:pPr>
            <w:r>
              <w:rPr>
                <w:rFonts w:eastAsia="Times New Roman"/>
                <w:color w:val="000000"/>
              </w:rPr>
              <w:t>30</w:t>
            </w:r>
          </w:p>
        </w:tc>
        <w:tc>
          <w:tcPr>
            <w:tcW w:w="851" w:type="dxa"/>
            <w:tcBorders>
              <w:top w:val="single" w:sz="4" w:space="0" w:color="auto"/>
              <w:left w:val="nil"/>
              <w:bottom w:val="single" w:sz="4" w:space="0" w:color="auto"/>
              <w:right w:val="single" w:sz="4" w:space="0" w:color="auto"/>
            </w:tcBorders>
            <w:noWrap/>
            <w:vAlign w:val="bottom"/>
            <w:hideMark/>
          </w:tcPr>
          <w:p w14:paraId="5209CD73" w14:textId="77777777" w:rsidR="00B61814" w:rsidRDefault="00B61814" w:rsidP="00D84307">
            <w:pPr>
              <w:spacing w:line="240" w:lineRule="auto"/>
              <w:ind w:firstLine="0"/>
              <w:jc w:val="left"/>
              <w:rPr>
                <w:rFonts w:ascii="Times New Roman" w:eastAsia="Times New Roman" w:hAnsi="Times New Roman" w:cs="Times New Roman"/>
                <w:bCs/>
                <w:color w:val="000000"/>
              </w:rPr>
            </w:pPr>
            <w:r>
              <w:rPr>
                <w:rFonts w:ascii="Calibri" w:eastAsia="Times New Roman" w:hAnsi="Calibri"/>
                <w:color w:val="000000"/>
              </w:rPr>
              <w:t>14,78%</w:t>
            </w:r>
          </w:p>
        </w:tc>
      </w:tr>
      <w:tr w:rsidR="00B61814" w14:paraId="52AA57EA" w14:textId="77777777" w:rsidTr="00B61814">
        <w:trPr>
          <w:trHeight w:val="424"/>
        </w:trPr>
        <w:tc>
          <w:tcPr>
            <w:tcW w:w="5950" w:type="dxa"/>
            <w:tcBorders>
              <w:top w:val="nil"/>
              <w:left w:val="single" w:sz="4" w:space="0" w:color="auto"/>
              <w:bottom w:val="single" w:sz="4" w:space="0" w:color="auto"/>
              <w:right w:val="single" w:sz="4" w:space="0" w:color="auto"/>
            </w:tcBorders>
            <w:noWrap/>
            <w:vAlign w:val="center"/>
            <w:hideMark/>
          </w:tcPr>
          <w:p w14:paraId="0582F1D7" w14:textId="77777777" w:rsidR="00B61814" w:rsidRDefault="00B61814" w:rsidP="00D84307">
            <w:pPr>
              <w:spacing w:line="240" w:lineRule="auto"/>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bezpečnosť v obci </w:t>
            </w:r>
          </w:p>
        </w:tc>
        <w:tc>
          <w:tcPr>
            <w:tcW w:w="992" w:type="dxa"/>
            <w:tcBorders>
              <w:top w:val="nil"/>
              <w:left w:val="nil"/>
              <w:bottom w:val="single" w:sz="4" w:space="0" w:color="auto"/>
              <w:right w:val="single" w:sz="4" w:space="0" w:color="auto"/>
            </w:tcBorders>
            <w:noWrap/>
            <w:vAlign w:val="center"/>
            <w:hideMark/>
          </w:tcPr>
          <w:p w14:paraId="0B848433" w14:textId="77777777" w:rsidR="00B61814" w:rsidRDefault="00B61814" w:rsidP="00D84307">
            <w:pPr>
              <w:spacing w:line="240" w:lineRule="auto"/>
              <w:ind w:firstLine="0"/>
              <w:jc w:val="left"/>
              <w:rPr>
                <w:rFonts w:ascii="Times New Roman" w:eastAsia="Times New Roman" w:hAnsi="Times New Roman" w:cs="Times New Roman"/>
                <w:color w:val="000000"/>
              </w:rPr>
            </w:pPr>
            <w:r>
              <w:rPr>
                <w:rFonts w:eastAsia="Times New Roman"/>
                <w:color w:val="000000"/>
              </w:rPr>
              <w:t>10</w:t>
            </w:r>
          </w:p>
        </w:tc>
        <w:tc>
          <w:tcPr>
            <w:tcW w:w="851" w:type="dxa"/>
            <w:tcBorders>
              <w:top w:val="nil"/>
              <w:left w:val="nil"/>
              <w:bottom w:val="single" w:sz="4" w:space="0" w:color="auto"/>
              <w:right w:val="single" w:sz="4" w:space="0" w:color="auto"/>
            </w:tcBorders>
            <w:noWrap/>
            <w:vAlign w:val="bottom"/>
            <w:hideMark/>
          </w:tcPr>
          <w:p w14:paraId="75D049C1" w14:textId="77777777" w:rsidR="00B61814" w:rsidRDefault="00B61814" w:rsidP="00D84307">
            <w:pPr>
              <w:spacing w:line="240" w:lineRule="auto"/>
              <w:ind w:firstLine="0"/>
              <w:jc w:val="left"/>
              <w:rPr>
                <w:rFonts w:ascii="Times New Roman" w:eastAsia="Times New Roman" w:hAnsi="Times New Roman" w:cs="Times New Roman"/>
                <w:color w:val="000000"/>
              </w:rPr>
            </w:pPr>
            <w:r>
              <w:rPr>
                <w:rFonts w:ascii="Calibri" w:eastAsia="Times New Roman" w:hAnsi="Calibri"/>
                <w:color w:val="000000"/>
              </w:rPr>
              <w:t>4,93%</w:t>
            </w:r>
          </w:p>
        </w:tc>
      </w:tr>
      <w:tr w:rsidR="00B61814" w14:paraId="54BAF67A" w14:textId="77777777" w:rsidTr="00B61814">
        <w:trPr>
          <w:trHeight w:val="284"/>
        </w:trPr>
        <w:tc>
          <w:tcPr>
            <w:tcW w:w="5950" w:type="dxa"/>
            <w:tcBorders>
              <w:top w:val="nil"/>
              <w:left w:val="single" w:sz="4" w:space="0" w:color="auto"/>
              <w:bottom w:val="single" w:sz="4" w:space="0" w:color="auto"/>
              <w:right w:val="single" w:sz="4" w:space="0" w:color="auto"/>
            </w:tcBorders>
            <w:vAlign w:val="center"/>
            <w:hideMark/>
          </w:tcPr>
          <w:p w14:paraId="6BFB8DF0" w14:textId="77777777" w:rsidR="00B61814" w:rsidRDefault="00B61814" w:rsidP="00D84307">
            <w:pPr>
              <w:spacing w:line="240" w:lineRule="auto"/>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nie je nič, čo by mi život v obci znepríjemňovalo</w:t>
            </w:r>
          </w:p>
        </w:tc>
        <w:tc>
          <w:tcPr>
            <w:tcW w:w="992" w:type="dxa"/>
            <w:tcBorders>
              <w:top w:val="nil"/>
              <w:left w:val="nil"/>
              <w:bottom w:val="single" w:sz="4" w:space="0" w:color="auto"/>
              <w:right w:val="single" w:sz="4" w:space="0" w:color="auto"/>
            </w:tcBorders>
            <w:noWrap/>
            <w:vAlign w:val="center"/>
            <w:hideMark/>
          </w:tcPr>
          <w:p w14:paraId="2C81198A" w14:textId="77777777" w:rsidR="00B61814" w:rsidRDefault="00B61814" w:rsidP="00D84307">
            <w:pPr>
              <w:spacing w:line="240" w:lineRule="auto"/>
              <w:ind w:firstLine="0"/>
              <w:jc w:val="left"/>
              <w:rPr>
                <w:rFonts w:ascii="Times New Roman" w:eastAsia="Times New Roman" w:hAnsi="Times New Roman" w:cs="Times New Roman"/>
                <w:color w:val="000000"/>
              </w:rPr>
            </w:pPr>
            <w:r>
              <w:rPr>
                <w:rFonts w:eastAsia="Times New Roman"/>
                <w:color w:val="000000"/>
              </w:rPr>
              <w:t>5</w:t>
            </w:r>
          </w:p>
        </w:tc>
        <w:tc>
          <w:tcPr>
            <w:tcW w:w="851" w:type="dxa"/>
            <w:tcBorders>
              <w:top w:val="nil"/>
              <w:left w:val="nil"/>
              <w:bottom w:val="single" w:sz="4" w:space="0" w:color="auto"/>
              <w:right w:val="single" w:sz="4" w:space="0" w:color="auto"/>
            </w:tcBorders>
            <w:noWrap/>
            <w:vAlign w:val="bottom"/>
            <w:hideMark/>
          </w:tcPr>
          <w:p w14:paraId="6FBD8597" w14:textId="77777777" w:rsidR="00B61814" w:rsidRDefault="00B61814" w:rsidP="00D84307">
            <w:pPr>
              <w:spacing w:line="240" w:lineRule="auto"/>
              <w:ind w:firstLine="0"/>
              <w:jc w:val="left"/>
              <w:rPr>
                <w:rFonts w:ascii="Times New Roman" w:eastAsia="Times New Roman" w:hAnsi="Times New Roman" w:cs="Times New Roman"/>
                <w:color w:val="000000"/>
              </w:rPr>
            </w:pPr>
            <w:r>
              <w:rPr>
                <w:rFonts w:ascii="Calibri" w:eastAsia="Times New Roman" w:hAnsi="Calibri"/>
                <w:color w:val="000000"/>
              </w:rPr>
              <w:t>2,46%</w:t>
            </w:r>
          </w:p>
        </w:tc>
      </w:tr>
      <w:tr w:rsidR="00B61814" w14:paraId="4362391F" w14:textId="77777777" w:rsidTr="00B61814">
        <w:trPr>
          <w:trHeight w:val="570"/>
        </w:trPr>
        <w:tc>
          <w:tcPr>
            <w:tcW w:w="5950" w:type="dxa"/>
            <w:tcBorders>
              <w:top w:val="nil"/>
              <w:left w:val="single" w:sz="4" w:space="0" w:color="auto"/>
              <w:bottom w:val="single" w:sz="4" w:space="0" w:color="auto"/>
              <w:right w:val="single" w:sz="4" w:space="0" w:color="auto"/>
            </w:tcBorders>
            <w:vAlign w:val="center"/>
            <w:hideMark/>
          </w:tcPr>
          <w:p w14:paraId="238E93A5" w14:textId="77777777" w:rsidR="00B61814" w:rsidRDefault="00B61814" w:rsidP="00D84307">
            <w:pPr>
              <w:spacing w:line="240" w:lineRule="auto"/>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chýbajúca oddychová zóna so zeleňou, lavičkami a ihriskom pre malé deti</w:t>
            </w:r>
          </w:p>
        </w:tc>
        <w:tc>
          <w:tcPr>
            <w:tcW w:w="992" w:type="dxa"/>
            <w:tcBorders>
              <w:top w:val="nil"/>
              <w:left w:val="nil"/>
              <w:bottom w:val="single" w:sz="4" w:space="0" w:color="auto"/>
              <w:right w:val="single" w:sz="4" w:space="0" w:color="auto"/>
            </w:tcBorders>
            <w:noWrap/>
            <w:vAlign w:val="center"/>
            <w:hideMark/>
          </w:tcPr>
          <w:p w14:paraId="2FC2D4F1" w14:textId="77777777" w:rsidR="00B61814" w:rsidRDefault="00B61814" w:rsidP="00D84307">
            <w:pPr>
              <w:spacing w:line="240" w:lineRule="auto"/>
              <w:ind w:firstLine="0"/>
              <w:jc w:val="left"/>
              <w:rPr>
                <w:rFonts w:ascii="Times New Roman" w:eastAsia="Times New Roman" w:hAnsi="Times New Roman" w:cs="Times New Roman"/>
                <w:color w:val="000000"/>
              </w:rPr>
            </w:pPr>
            <w:r>
              <w:rPr>
                <w:rFonts w:eastAsia="Times New Roman"/>
                <w:color w:val="000000"/>
              </w:rPr>
              <w:t>33</w:t>
            </w:r>
          </w:p>
        </w:tc>
        <w:tc>
          <w:tcPr>
            <w:tcW w:w="851" w:type="dxa"/>
            <w:tcBorders>
              <w:top w:val="nil"/>
              <w:left w:val="nil"/>
              <w:bottom w:val="single" w:sz="4" w:space="0" w:color="auto"/>
              <w:right w:val="single" w:sz="4" w:space="0" w:color="auto"/>
            </w:tcBorders>
            <w:noWrap/>
            <w:vAlign w:val="bottom"/>
            <w:hideMark/>
          </w:tcPr>
          <w:p w14:paraId="606FFDA3" w14:textId="77777777" w:rsidR="00B61814" w:rsidRDefault="00B61814" w:rsidP="00D84307">
            <w:pPr>
              <w:spacing w:line="240" w:lineRule="auto"/>
              <w:ind w:firstLine="0"/>
              <w:jc w:val="left"/>
              <w:rPr>
                <w:rFonts w:ascii="Times New Roman" w:eastAsia="Times New Roman" w:hAnsi="Times New Roman" w:cs="Times New Roman"/>
                <w:color w:val="000000"/>
              </w:rPr>
            </w:pPr>
            <w:r>
              <w:rPr>
                <w:rFonts w:ascii="Calibri" w:eastAsia="Times New Roman" w:hAnsi="Calibri"/>
                <w:color w:val="000000"/>
              </w:rPr>
              <w:t>16,26%</w:t>
            </w:r>
          </w:p>
        </w:tc>
      </w:tr>
      <w:tr w:rsidR="00B61814" w14:paraId="1F98F7DA" w14:textId="77777777" w:rsidTr="00B61814">
        <w:trPr>
          <w:trHeight w:val="284"/>
        </w:trPr>
        <w:tc>
          <w:tcPr>
            <w:tcW w:w="5950" w:type="dxa"/>
            <w:tcBorders>
              <w:top w:val="nil"/>
              <w:left w:val="single" w:sz="4" w:space="0" w:color="auto"/>
              <w:bottom w:val="single" w:sz="4" w:space="0" w:color="auto"/>
              <w:right w:val="single" w:sz="4" w:space="0" w:color="auto"/>
            </w:tcBorders>
            <w:vAlign w:val="center"/>
            <w:hideMark/>
          </w:tcPr>
          <w:p w14:paraId="2A362B1C" w14:textId="77777777" w:rsidR="00B61814" w:rsidRDefault="00B61814" w:rsidP="00D84307">
            <w:pPr>
              <w:spacing w:line="240" w:lineRule="auto"/>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nedostatok kultúrnych, športových alebo spoločenských podujatí</w:t>
            </w:r>
          </w:p>
        </w:tc>
        <w:tc>
          <w:tcPr>
            <w:tcW w:w="992" w:type="dxa"/>
            <w:tcBorders>
              <w:top w:val="nil"/>
              <w:left w:val="nil"/>
              <w:bottom w:val="single" w:sz="4" w:space="0" w:color="auto"/>
              <w:right w:val="single" w:sz="4" w:space="0" w:color="auto"/>
            </w:tcBorders>
            <w:noWrap/>
            <w:vAlign w:val="center"/>
            <w:hideMark/>
          </w:tcPr>
          <w:p w14:paraId="7B20AAA2" w14:textId="77777777" w:rsidR="00B61814" w:rsidRDefault="00B61814" w:rsidP="00D84307">
            <w:pPr>
              <w:spacing w:line="240" w:lineRule="auto"/>
              <w:ind w:firstLine="0"/>
              <w:jc w:val="left"/>
              <w:rPr>
                <w:rFonts w:ascii="Times New Roman" w:eastAsia="Times New Roman" w:hAnsi="Times New Roman" w:cs="Times New Roman"/>
                <w:color w:val="000000"/>
              </w:rPr>
            </w:pPr>
            <w:r>
              <w:rPr>
                <w:rFonts w:eastAsia="Times New Roman"/>
                <w:color w:val="000000"/>
              </w:rPr>
              <w:t>33</w:t>
            </w:r>
          </w:p>
        </w:tc>
        <w:tc>
          <w:tcPr>
            <w:tcW w:w="851" w:type="dxa"/>
            <w:tcBorders>
              <w:top w:val="nil"/>
              <w:left w:val="nil"/>
              <w:bottom w:val="single" w:sz="4" w:space="0" w:color="auto"/>
              <w:right w:val="single" w:sz="4" w:space="0" w:color="auto"/>
            </w:tcBorders>
            <w:noWrap/>
            <w:vAlign w:val="bottom"/>
            <w:hideMark/>
          </w:tcPr>
          <w:p w14:paraId="2F3F0469" w14:textId="77777777" w:rsidR="00B61814" w:rsidRDefault="00B61814" w:rsidP="00D84307">
            <w:pPr>
              <w:spacing w:line="240" w:lineRule="auto"/>
              <w:ind w:firstLine="0"/>
              <w:jc w:val="left"/>
              <w:rPr>
                <w:rFonts w:ascii="Times New Roman" w:eastAsia="Times New Roman" w:hAnsi="Times New Roman" w:cs="Times New Roman"/>
                <w:color w:val="000000"/>
              </w:rPr>
            </w:pPr>
            <w:r>
              <w:rPr>
                <w:rFonts w:ascii="Calibri" w:eastAsia="Times New Roman" w:hAnsi="Calibri"/>
                <w:color w:val="000000"/>
              </w:rPr>
              <w:t>16,26%</w:t>
            </w:r>
          </w:p>
        </w:tc>
      </w:tr>
      <w:tr w:rsidR="00B61814" w14:paraId="18BE4223" w14:textId="77777777" w:rsidTr="00B61814">
        <w:trPr>
          <w:trHeight w:val="284"/>
        </w:trPr>
        <w:tc>
          <w:tcPr>
            <w:tcW w:w="5950" w:type="dxa"/>
            <w:tcBorders>
              <w:top w:val="nil"/>
              <w:left w:val="single" w:sz="4" w:space="0" w:color="auto"/>
              <w:bottom w:val="single" w:sz="4" w:space="0" w:color="auto"/>
              <w:right w:val="single" w:sz="4" w:space="0" w:color="auto"/>
            </w:tcBorders>
            <w:vAlign w:val="center"/>
            <w:hideMark/>
          </w:tcPr>
          <w:p w14:paraId="4A693984" w14:textId="77777777" w:rsidR="00B61814" w:rsidRDefault="00B61814" w:rsidP="00D84307">
            <w:pPr>
              <w:spacing w:line="240" w:lineRule="auto"/>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Iné: medziľudské vzťahy, chýba klub mladých</w:t>
            </w:r>
          </w:p>
        </w:tc>
        <w:tc>
          <w:tcPr>
            <w:tcW w:w="992" w:type="dxa"/>
            <w:tcBorders>
              <w:top w:val="nil"/>
              <w:left w:val="nil"/>
              <w:bottom w:val="single" w:sz="4" w:space="0" w:color="auto"/>
              <w:right w:val="single" w:sz="4" w:space="0" w:color="auto"/>
            </w:tcBorders>
            <w:noWrap/>
            <w:vAlign w:val="center"/>
            <w:hideMark/>
          </w:tcPr>
          <w:p w14:paraId="41D05631" w14:textId="77777777" w:rsidR="00B61814" w:rsidRDefault="00B61814" w:rsidP="00D84307">
            <w:pPr>
              <w:spacing w:line="240" w:lineRule="auto"/>
              <w:ind w:firstLine="0"/>
              <w:jc w:val="left"/>
              <w:rPr>
                <w:rFonts w:ascii="Times New Roman" w:eastAsia="Times New Roman" w:hAnsi="Times New Roman" w:cs="Times New Roman"/>
                <w:color w:val="000000"/>
              </w:rPr>
            </w:pPr>
            <w:r>
              <w:rPr>
                <w:rFonts w:eastAsia="Times New Roman"/>
                <w:color w:val="000000"/>
              </w:rPr>
              <w:t>4</w:t>
            </w:r>
          </w:p>
        </w:tc>
        <w:tc>
          <w:tcPr>
            <w:tcW w:w="851" w:type="dxa"/>
            <w:tcBorders>
              <w:top w:val="nil"/>
              <w:left w:val="nil"/>
              <w:bottom w:val="single" w:sz="4" w:space="0" w:color="auto"/>
              <w:right w:val="single" w:sz="4" w:space="0" w:color="auto"/>
            </w:tcBorders>
            <w:noWrap/>
            <w:vAlign w:val="bottom"/>
            <w:hideMark/>
          </w:tcPr>
          <w:p w14:paraId="70877C73" w14:textId="77777777" w:rsidR="00B61814" w:rsidRDefault="00B61814" w:rsidP="00D84307">
            <w:pPr>
              <w:spacing w:line="240" w:lineRule="auto"/>
              <w:ind w:firstLine="0"/>
              <w:jc w:val="left"/>
              <w:rPr>
                <w:rFonts w:ascii="Times New Roman" w:eastAsia="Times New Roman" w:hAnsi="Times New Roman" w:cs="Times New Roman"/>
                <w:color w:val="000000"/>
              </w:rPr>
            </w:pPr>
            <w:r>
              <w:rPr>
                <w:rFonts w:ascii="Calibri" w:eastAsia="Times New Roman" w:hAnsi="Calibri"/>
                <w:color w:val="000000"/>
              </w:rPr>
              <w:t>1,97%</w:t>
            </w:r>
          </w:p>
        </w:tc>
      </w:tr>
    </w:tbl>
    <w:p w14:paraId="55FC0404" w14:textId="77777777" w:rsidR="00B61814" w:rsidRDefault="00B61814" w:rsidP="00D84307">
      <w:pPr>
        <w:rPr>
          <w:rFonts w:ascii="Times New Roman" w:hAnsi="Times New Roman" w:cs="Times New Roman"/>
          <w:b/>
          <w:sz w:val="24"/>
          <w:szCs w:val="21"/>
          <w:lang w:eastAsia="sk-SK"/>
        </w:rPr>
      </w:pPr>
    </w:p>
    <w:p w14:paraId="4032FC59" w14:textId="77777777" w:rsidR="00B61814" w:rsidRDefault="00B61814" w:rsidP="00D84307">
      <w:pPr>
        <w:ind w:firstLine="0"/>
        <w:rPr>
          <w:rFonts w:ascii="Times New Roman" w:hAnsi="Times New Roman" w:cs="Times New Roman"/>
          <w:sz w:val="24"/>
        </w:rPr>
      </w:pPr>
    </w:p>
    <w:p w14:paraId="7F07B593" w14:textId="77777777" w:rsidR="00B61814" w:rsidRDefault="00B61814" w:rsidP="00D84307">
      <w:pPr>
        <w:rPr>
          <w:rFonts w:ascii="Times New Roman" w:hAnsi="Times New Roman" w:cs="Times New Roman"/>
          <w:sz w:val="24"/>
        </w:rPr>
      </w:pPr>
    </w:p>
    <w:p w14:paraId="65CDC109" w14:textId="77777777" w:rsidR="00B61814" w:rsidRDefault="00B61814" w:rsidP="00D84307">
      <w:pPr>
        <w:ind w:firstLine="0"/>
        <w:rPr>
          <w:rFonts w:ascii="Times New Roman" w:hAnsi="Times New Roman" w:cs="Times New Roman"/>
          <w:sz w:val="24"/>
          <w:u w:val="single"/>
        </w:rPr>
      </w:pPr>
    </w:p>
    <w:p w14:paraId="21736132" w14:textId="77777777" w:rsidR="00B61814" w:rsidRDefault="00B61814" w:rsidP="00D84307">
      <w:pPr>
        <w:ind w:firstLine="0"/>
        <w:rPr>
          <w:rFonts w:ascii="Times New Roman" w:hAnsi="Times New Roman" w:cs="Times New Roman"/>
          <w:sz w:val="24"/>
          <w:u w:val="single"/>
        </w:rPr>
      </w:pPr>
    </w:p>
    <w:p w14:paraId="6264765B" w14:textId="77777777" w:rsidR="00B61814" w:rsidRDefault="00B61814" w:rsidP="00D84307">
      <w:pPr>
        <w:ind w:firstLine="0"/>
        <w:rPr>
          <w:rFonts w:ascii="Times New Roman" w:hAnsi="Times New Roman" w:cs="Times New Roman"/>
          <w:sz w:val="24"/>
          <w:u w:val="single"/>
        </w:rPr>
      </w:pPr>
    </w:p>
    <w:p w14:paraId="431D6DEE" w14:textId="77777777" w:rsidR="00B61814" w:rsidRDefault="00B61814" w:rsidP="00D84307">
      <w:pPr>
        <w:ind w:firstLine="0"/>
        <w:rPr>
          <w:rFonts w:ascii="Times New Roman" w:hAnsi="Times New Roman" w:cs="Times New Roman"/>
          <w:sz w:val="24"/>
          <w:u w:val="single"/>
        </w:rPr>
      </w:pPr>
    </w:p>
    <w:p w14:paraId="5B0F1A60" w14:textId="77777777" w:rsidR="00B61814" w:rsidRDefault="00B61814" w:rsidP="00D84307">
      <w:pPr>
        <w:ind w:firstLine="0"/>
        <w:rPr>
          <w:rFonts w:ascii="Times New Roman" w:hAnsi="Times New Roman" w:cs="Times New Roman"/>
          <w:sz w:val="24"/>
          <w:u w:val="single"/>
        </w:rPr>
      </w:pPr>
    </w:p>
    <w:p w14:paraId="6D73C9B0" w14:textId="77777777" w:rsidR="00B61814" w:rsidRDefault="00B61814" w:rsidP="00D84307">
      <w:pPr>
        <w:ind w:firstLine="0"/>
        <w:rPr>
          <w:rFonts w:ascii="Times New Roman" w:hAnsi="Times New Roman" w:cs="Times New Roman"/>
          <w:sz w:val="24"/>
          <w:u w:val="single"/>
        </w:rPr>
      </w:pPr>
    </w:p>
    <w:p w14:paraId="0E0D4599" w14:textId="77777777" w:rsidR="00B61814" w:rsidRDefault="00B61814" w:rsidP="00D84307">
      <w:pPr>
        <w:ind w:firstLine="0"/>
        <w:rPr>
          <w:rFonts w:ascii="Times New Roman" w:hAnsi="Times New Roman" w:cs="Times New Roman"/>
          <w:sz w:val="24"/>
          <w:u w:val="single"/>
        </w:rPr>
      </w:pPr>
    </w:p>
    <w:p w14:paraId="2E33BE59" w14:textId="77777777" w:rsidR="00B61814" w:rsidRDefault="00B61814" w:rsidP="00D84307">
      <w:pPr>
        <w:ind w:firstLine="0"/>
        <w:rPr>
          <w:rFonts w:ascii="Times New Roman" w:hAnsi="Times New Roman" w:cs="Times New Roman"/>
          <w:sz w:val="24"/>
          <w:u w:val="single"/>
        </w:rPr>
      </w:pPr>
    </w:p>
    <w:p w14:paraId="121A25EA" w14:textId="77777777" w:rsidR="00B61814" w:rsidRDefault="00B61814" w:rsidP="00D84307">
      <w:pPr>
        <w:ind w:firstLine="0"/>
        <w:rPr>
          <w:rFonts w:ascii="Times New Roman" w:hAnsi="Times New Roman" w:cs="Times New Roman"/>
          <w:sz w:val="24"/>
          <w:u w:val="single"/>
        </w:rPr>
      </w:pPr>
      <w:r>
        <w:rPr>
          <w:noProof/>
          <w:lang w:eastAsia="sk-SK"/>
        </w:rPr>
        <w:drawing>
          <wp:inline distT="0" distB="0" distL="0" distR="0" wp14:anchorId="6A98BE35" wp14:editId="00C5E1A8">
            <wp:extent cx="5408930" cy="36576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102D43B9" w14:textId="77777777" w:rsidR="00B61814" w:rsidRDefault="00B61814" w:rsidP="00D84307">
      <w:pPr>
        <w:ind w:firstLine="0"/>
        <w:rPr>
          <w:rFonts w:ascii="Times New Roman" w:hAnsi="Times New Roman" w:cs="Times New Roman"/>
          <w:sz w:val="24"/>
          <w:u w:val="single"/>
        </w:rPr>
      </w:pPr>
    </w:p>
    <w:p w14:paraId="338BCF26" w14:textId="77777777" w:rsidR="00B61814" w:rsidRDefault="00B61814" w:rsidP="00D84307">
      <w:pPr>
        <w:ind w:firstLine="0"/>
        <w:rPr>
          <w:rFonts w:ascii="Times New Roman" w:hAnsi="Times New Roman" w:cs="Times New Roman"/>
          <w:sz w:val="24"/>
          <w:u w:val="single"/>
        </w:rPr>
      </w:pPr>
    </w:p>
    <w:p w14:paraId="1596AE76" w14:textId="77777777" w:rsidR="00B61814" w:rsidRDefault="00B61814" w:rsidP="00D84307">
      <w:pPr>
        <w:ind w:firstLine="0"/>
        <w:rPr>
          <w:rFonts w:ascii="Times New Roman" w:hAnsi="Times New Roman" w:cs="Times New Roman"/>
          <w:sz w:val="24"/>
          <w:u w:val="single"/>
        </w:rPr>
      </w:pPr>
    </w:p>
    <w:p w14:paraId="50AFAD8C" w14:textId="77777777" w:rsidR="00B61814" w:rsidRDefault="00B61814" w:rsidP="00D84307">
      <w:pPr>
        <w:ind w:firstLine="0"/>
        <w:rPr>
          <w:rFonts w:ascii="Times New Roman" w:hAnsi="Times New Roman" w:cs="Times New Roman"/>
          <w:sz w:val="24"/>
          <w:u w:val="single"/>
        </w:rPr>
      </w:pPr>
      <w:r>
        <w:rPr>
          <w:rFonts w:ascii="Times New Roman" w:hAnsi="Times New Roman" w:cs="Times New Roman"/>
          <w:sz w:val="24"/>
          <w:u w:val="single"/>
        </w:rPr>
        <w:t>Sú vo vašej obci vytvorené dostatočné podmienky pre separovanie bytového alebo domového odpadu? (Napr. dostatok kontajnerov, pravidelný odvoz odpadu, umiestnenie kontajnerov,..)</w:t>
      </w:r>
    </w:p>
    <w:p w14:paraId="7EA1B50A" w14:textId="77777777" w:rsidR="00B61814" w:rsidRDefault="00B61814" w:rsidP="00D84307">
      <w:pPr>
        <w:ind w:firstLine="0"/>
        <w:rPr>
          <w:rFonts w:ascii="Times New Roman" w:hAnsi="Times New Roman" w:cs="Times New Roman"/>
          <w:sz w:val="24"/>
        </w:rPr>
      </w:pPr>
      <w:r>
        <w:rPr>
          <w:rFonts w:ascii="Times New Roman" w:hAnsi="Times New Roman" w:cs="Times New Roman"/>
          <w:sz w:val="24"/>
        </w:rPr>
        <w:t>Zo všetkých respondentov sa 45% vyjadrilo za spokojnosť s podmienkami v separovaní odpadu a 37% nevedelo na túto otázku odpovedať. 18% respondentov bolo nespokojných z dôvodu nedostatku kontajnerov, nedostatočnej frekvencie alebo nepravidelnosti odvozu odpadu, chýbajúcich veľkých kontajnerov alebo chýbajúceho zberného dvora.</w:t>
      </w:r>
    </w:p>
    <w:tbl>
      <w:tblPr>
        <w:tblStyle w:val="Mriekatabuky"/>
        <w:tblW w:w="0" w:type="auto"/>
        <w:tblInd w:w="796" w:type="dxa"/>
        <w:tblLook w:val="04A0" w:firstRow="1" w:lastRow="0" w:firstColumn="1" w:lastColumn="0" w:noHBand="0" w:noVBand="1"/>
      </w:tblPr>
      <w:tblGrid>
        <w:gridCol w:w="2065"/>
        <w:gridCol w:w="2065"/>
        <w:gridCol w:w="2867"/>
      </w:tblGrid>
      <w:tr w:rsidR="00B61814" w14:paraId="70A89525" w14:textId="77777777" w:rsidTr="00B61814">
        <w:trPr>
          <w:trHeight w:val="256"/>
        </w:trPr>
        <w:tc>
          <w:tcPr>
            <w:tcW w:w="206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AB3107" w14:textId="77777777" w:rsidR="00B61814" w:rsidRDefault="00B61814" w:rsidP="00D84307">
            <w:pPr>
              <w:ind w:firstLine="0"/>
              <w:rPr>
                <w:rFonts w:ascii="Times New Roman" w:hAnsi="Times New Roman" w:cs="Times New Roman"/>
                <w:b/>
                <w:color w:val="000000" w:themeColor="text1"/>
              </w:rPr>
            </w:pPr>
            <w:r>
              <w:rPr>
                <w:rFonts w:ascii="Times New Roman" w:hAnsi="Times New Roman" w:cs="Times New Roman"/>
                <w:b/>
                <w:color w:val="000000" w:themeColor="text1"/>
              </w:rPr>
              <w:t>áno</w:t>
            </w:r>
          </w:p>
        </w:tc>
        <w:tc>
          <w:tcPr>
            <w:tcW w:w="206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E849EB3" w14:textId="77777777" w:rsidR="00B61814" w:rsidRDefault="00B61814" w:rsidP="00D84307">
            <w:pPr>
              <w:ind w:firstLine="0"/>
              <w:rPr>
                <w:rFonts w:ascii="Times New Roman" w:hAnsi="Times New Roman" w:cs="Times New Roman"/>
                <w:b/>
                <w:color w:val="000000" w:themeColor="text1"/>
              </w:rPr>
            </w:pPr>
            <w:r>
              <w:rPr>
                <w:rFonts w:ascii="Times New Roman" w:hAnsi="Times New Roman" w:cs="Times New Roman"/>
                <w:b/>
                <w:color w:val="000000" w:themeColor="text1"/>
              </w:rPr>
              <w:t>neviem</w:t>
            </w:r>
          </w:p>
        </w:tc>
        <w:tc>
          <w:tcPr>
            <w:tcW w:w="286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0C92BF7" w14:textId="77777777" w:rsidR="00B61814" w:rsidRDefault="00B61814" w:rsidP="00D84307">
            <w:pPr>
              <w:ind w:firstLine="0"/>
              <w:rPr>
                <w:rFonts w:ascii="Times New Roman" w:hAnsi="Times New Roman" w:cs="Times New Roman"/>
                <w:b/>
                <w:color w:val="000000" w:themeColor="text1"/>
              </w:rPr>
            </w:pPr>
            <w:r>
              <w:rPr>
                <w:rFonts w:ascii="Times New Roman" w:hAnsi="Times New Roman" w:cs="Times New Roman"/>
                <w:b/>
                <w:color w:val="000000" w:themeColor="text1"/>
              </w:rPr>
              <w:t>Nie, uveďte, čo by situáciu zlepšilo</w:t>
            </w:r>
          </w:p>
        </w:tc>
      </w:tr>
      <w:tr w:rsidR="00B61814" w14:paraId="5EE76B04" w14:textId="77777777" w:rsidTr="00B61814">
        <w:trPr>
          <w:trHeight w:val="248"/>
        </w:trPr>
        <w:tc>
          <w:tcPr>
            <w:tcW w:w="2065" w:type="dxa"/>
            <w:tcBorders>
              <w:top w:val="single" w:sz="4" w:space="0" w:color="auto"/>
              <w:left w:val="single" w:sz="4" w:space="0" w:color="auto"/>
              <w:bottom w:val="single" w:sz="4" w:space="0" w:color="auto"/>
              <w:right w:val="single" w:sz="4" w:space="0" w:color="auto"/>
            </w:tcBorders>
            <w:hideMark/>
          </w:tcPr>
          <w:p w14:paraId="0E6E945F" w14:textId="77777777" w:rsidR="00B61814" w:rsidRDefault="00B61814" w:rsidP="00D84307">
            <w:pPr>
              <w:ind w:firstLine="0"/>
              <w:rPr>
                <w:rFonts w:ascii="Times New Roman" w:hAnsi="Times New Roman" w:cs="Times New Roman"/>
              </w:rPr>
            </w:pPr>
            <w:r>
              <w:rPr>
                <w:rFonts w:ascii="Times New Roman" w:hAnsi="Times New Roman" w:cs="Times New Roman"/>
              </w:rPr>
              <w:t>33 (51%)</w:t>
            </w:r>
          </w:p>
        </w:tc>
        <w:tc>
          <w:tcPr>
            <w:tcW w:w="2065" w:type="dxa"/>
            <w:tcBorders>
              <w:top w:val="single" w:sz="4" w:space="0" w:color="auto"/>
              <w:left w:val="single" w:sz="4" w:space="0" w:color="auto"/>
              <w:bottom w:val="single" w:sz="4" w:space="0" w:color="auto"/>
              <w:right w:val="single" w:sz="4" w:space="0" w:color="auto"/>
            </w:tcBorders>
            <w:hideMark/>
          </w:tcPr>
          <w:p w14:paraId="433EB197" w14:textId="77777777" w:rsidR="00B61814" w:rsidRDefault="00B61814" w:rsidP="00D84307">
            <w:pPr>
              <w:ind w:firstLine="0"/>
              <w:rPr>
                <w:rFonts w:ascii="Times New Roman" w:hAnsi="Times New Roman" w:cs="Times New Roman"/>
              </w:rPr>
            </w:pPr>
            <w:r>
              <w:rPr>
                <w:rFonts w:ascii="Times New Roman" w:hAnsi="Times New Roman" w:cs="Times New Roman"/>
              </w:rPr>
              <w:t>21 (33%)</w:t>
            </w:r>
          </w:p>
        </w:tc>
        <w:tc>
          <w:tcPr>
            <w:tcW w:w="2867" w:type="dxa"/>
            <w:tcBorders>
              <w:top w:val="single" w:sz="4" w:space="0" w:color="auto"/>
              <w:left w:val="single" w:sz="4" w:space="0" w:color="auto"/>
              <w:bottom w:val="single" w:sz="4" w:space="0" w:color="auto"/>
              <w:right w:val="single" w:sz="4" w:space="0" w:color="auto"/>
            </w:tcBorders>
            <w:hideMark/>
          </w:tcPr>
          <w:p w14:paraId="572FC6B8" w14:textId="77777777" w:rsidR="00B61814" w:rsidRDefault="00B61814" w:rsidP="00D84307">
            <w:pPr>
              <w:ind w:firstLine="0"/>
              <w:rPr>
                <w:rFonts w:ascii="Times New Roman" w:hAnsi="Times New Roman" w:cs="Times New Roman"/>
              </w:rPr>
            </w:pPr>
            <w:r>
              <w:rPr>
                <w:rFonts w:ascii="Times New Roman" w:hAnsi="Times New Roman" w:cs="Times New Roman"/>
              </w:rPr>
              <w:t xml:space="preserve">10 (16%) </w:t>
            </w:r>
          </w:p>
        </w:tc>
      </w:tr>
    </w:tbl>
    <w:p w14:paraId="6F01610D" w14:textId="77777777" w:rsidR="00B61814" w:rsidRDefault="00B61814" w:rsidP="00D84307">
      <w:pPr>
        <w:ind w:firstLine="0"/>
        <w:rPr>
          <w:rFonts w:ascii="Times New Roman" w:hAnsi="Times New Roman" w:cs="Times New Roman"/>
          <w:sz w:val="24"/>
          <w:szCs w:val="21"/>
          <w:lang w:eastAsia="sk-SK"/>
        </w:rPr>
      </w:pPr>
    </w:p>
    <w:p w14:paraId="22F51F71" w14:textId="77777777" w:rsidR="00B61814" w:rsidRDefault="00B61814" w:rsidP="00D84307">
      <w:pPr>
        <w:ind w:firstLine="0"/>
        <w:rPr>
          <w:rFonts w:ascii="Times New Roman" w:hAnsi="Times New Roman" w:cs="Times New Roman"/>
          <w:sz w:val="24"/>
        </w:rPr>
      </w:pPr>
      <w:r>
        <w:rPr>
          <w:rFonts w:ascii="Times New Roman" w:hAnsi="Times New Roman" w:cs="Times New Roman"/>
          <w:sz w:val="24"/>
        </w:rPr>
        <w:t xml:space="preserve">            </w:t>
      </w:r>
      <w:r>
        <w:rPr>
          <w:noProof/>
          <w:lang w:eastAsia="sk-SK"/>
        </w:rPr>
        <w:drawing>
          <wp:inline distT="0" distB="0" distL="0" distR="0" wp14:anchorId="0E393428" wp14:editId="4392A7B1">
            <wp:extent cx="2872740" cy="241554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0C4054C" w14:textId="77777777" w:rsidR="00B61814" w:rsidRDefault="00B61814" w:rsidP="00D84307">
      <w:pPr>
        <w:rPr>
          <w:rFonts w:ascii="Times New Roman" w:hAnsi="Times New Roman" w:cs="Times New Roman"/>
          <w:sz w:val="24"/>
          <w:u w:val="single"/>
        </w:rPr>
      </w:pPr>
      <w:r>
        <w:rPr>
          <w:rFonts w:ascii="Times New Roman" w:hAnsi="Times New Roman" w:cs="Times New Roman"/>
          <w:sz w:val="24"/>
          <w:u w:val="single"/>
        </w:rPr>
        <w:t>Podľa vášho názoru, aké možnosti trávenia voľného času by mládež uvítala?</w:t>
      </w:r>
    </w:p>
    <w:p w14:paraId="6B0C06E1" w14:textId="77777777" w:rsidR="00B61814" w:rsidRDefault="00B61814" w:rsidP="00D84307">
      <w:pPr>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Podľa väčšiny, 29 respondentov (20%) by mládež najviac uvítala </w:t>
      </w:r>
      <w:r>
        <w:rPr>
          <w:rFonts w:ascii="Times New Roman" w:eastAsia="Times New Roman" w:hAnsi="Times New Roman" w:cs="Times New Roman"/>
          <w:color w:val="000000"/>
          <w:sz w:val="24"/>
          <w:szCs w:val="24"/>
        </w:rPr>
        <w:t xml:space="preserve">verejnú WiFi sieť (miestnosť pre obyvateľov obce s možnosťou internetového pripojenia) a 28 respondentov (19%) záujmové kluby. Menej, 27 opýtaných (18%) bolo za komunitné centrum  s rôznymi tvorivými aktivitami, 24 opýtaných (16%) sa vyjadrilo  pre kultúrne podujatia (koncerty, divadlo, tanec ..) a 20 osôb pre kúpalisko alebo krytú plaváreň. Pre ihrisko sa vyjadrilo 11 osôb (7%). </w:t>
      </w:r>
    </w:p>
    <w:p w14:paraId="4770D083" w14:textId="77777777" w:rsidR="00B61814" w:rsidRDefault="00B61814" w:rsidP="00D84307">
      <w:pP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opýtaných navrhuje (3%) klub mladých alebo posilňovňu a 2 respondenti nevedeli odpovedať. </w:t>
      </w:r>
    </w:p>
    <w:p w14:paraId="4DFC0549" w14:textId="77777777" w:rsidR="00B61814" w:rsidRDefault="00B61814" w:rsidP="00D84307">
      <w:pPr>
        <w:rPr>
          <w:rFonts w:ascii="Times New Roman" w:hAnsi="Times New Roman" w:cs="Times New Roman"/>
          <w:color w:val="FFFFFF" w:themeColor="background1"/>
          <w:sz w:val="24"/>
          <w:szCs w:val="24"/>
        </w:rPr>
      </w:pPr>
    </w:p>
    <w:tbl>
      <w:tblPr>
        <w:tblW w:w="7870" w:type="dxa"/>
        <w:tblInd w:w="557" w:type="dxa"/>
        <w:tblCellMar>
          <w:left w:w="70" w:type="dxa"/>
          <w:right w:w="70" w:type="dxa"/>
        </w:tblCellMar>
        <w:tblLook w:val="04A0" w:firstRow="1" w:lastRow="0" w:firstColumn="1" w:lastColumn="0" w:noHBand="0" w:noVBand="1"/>
      </w:tblPr>
      <w:tblGrid>
        <w:gridCol w:w="4865"/>
        <w:gridCol w:w="1493"/>
        <w:gridCol w:w="1512"/>
      </w:tblGrid>
      <w:tr w:rsidR="00B61814" w14:paraId="08EDE966" w14:textId="77777777" w:rsidTr="00B61814">
        <w:trPr>
          <w:trHeight w:val="281"/>
        </w:trPr>
        <w:tc>
          <w:tcPr>
            <w:tcW w:w="4865" w:type="dxa"/>
            <w:tcBorders>
              <w:top w:val="single" w:sz="4" w:space="0" w:color="auto"/>
              <w:left w:val="single" w:sz="4" w:space="0" w:color="auto"/>
              <w:bottom w:val="single" w:sz="4" w:space="0" w:color="auto"/>
              <w:right w:val="single" w:sz="4" w:space="0" w:color="auto"/>
            </w:tcBorders>
            <w:shd w:val="clear" w:color="auto" w:fill="FFC000" w:themeFill="accent4"/>
            <w:noWrap/>
            <w:vAlign w:val="center"/>
            <w:hideMark/>
          </w:tcPr>
          <w:p w14:paraId="5863973D" w14:textId="77777777" w:rsidR="00B61814" w:rsidRDefault="00B61814" w:rsidP="00D84307">
            <w:pPr>
              <w:spacing w:line="240" w:lineRule="auto"/>
              <w:ind w:firstLine="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Odpoveď</w:t>
            </w:r>
          </w:p>
        </w:tc>
        <w:tc>
          <w:tcPr>
            <w:tcW w:w="1493" w:type="dxa"/>
            <w:tcBorders>
              <w:top w:val="single" w:sz="4" w:space="0" w:color="auto"/>
              <w:left w:val="nil"/>
              <w:bottom w:val="single" w:sz="4" w:space="0" w:color="auto"/>
              <w:right w:val="single" w:sz="4" w:space="0" w:color="auto"/>
            </w:tcBorders>
            <w:shd w:val="clear" w:color="auto" w:fill="FFC000" w:themeFill="accent4"/>
            <w:noWrap/>
            <w:vAlign w:val="center"/>
            <w:hideMark/>
          </w:tcPr>
          <w:p w14:paraId="7FADD134" w14:textId="77777777" w:rsidR="00B61814" w:rsidRDefault="00B61814" w:rsidP="00D84307">
            <w:pPr>
              <w:spacing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počet</w:t>
            </w:r>
          </w:p>
        </w:tc>
        <w:tc>
          <w:tcPr>
            <w:tcW w:w="1512" w:type="dxa"/>
            <w:tcBorders>
              <w:top w:val="single" w:sz="4" w:space="0" w:color="auto"/>
              <w:left w:val="nil"/>
              <w:bottom w:val="single" w:sz="4" w:space="0" w:color="auto"/>
              <w:right w:val="single" w:sz="4" w:space="0" w:color="auto"/>
            </w:tcBorders>
            <w:shd w:val="clear" w:color="auto" w:fill="FFC000" w:themeFill="accent4"/>
            <w:noWrap/>
            <w:vAlign w:val="center"/>
            <w:hideMark/>
          </w:tcPr>
          <w:p w14:paraId="4A3FB41F" w14:textId="77777777" w:rsidR="00B61814" w:rsidRDefault="00B61814" w:rsidP="00D84307">
            <w:pPr>
              <w:spacing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w:t>
            </w:r>
          </w:p>
        </w:tc>
      </w:tr>
      <w:tr w:rsidR="00B61814" w14:paraId="2DF0D7EC" w14:textId="77777777" w:rsidTr="00B61814">
        <w:trPr>
          <w:trHeight w:val="410"/>
        </w:trPr>
        <w:tc>
          <w:tcPr>
            <w:tcW w:w="4865" w:type="dxa"/>
            <w:tcBorders>
              <w:top w:val="nil"/>
              <w:left w:val="single" w:sz="4" w:space="0" w:color="auto"/>
              <w:bottom w:val="single" w:sz="4" w:space="0" w:color="auto"/>
              <w:right w:val="single" w:sz="4" w:space="0" w:color="auto"/>
            </w:tcBorders>
            <w:noWrap/>
            <w:vAlign w:val="bottom"/>
            <w:hideMark/>
          </w:tcPr>
          <w:p w14:paraId="2A1FA341" w14:textId="77777777" w:rsidR="00B61814" w:rsidRDefault="00B61814" w:rsidP="00D84307">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ihrisko</w:t>
            </w:r>
          </w:p>
        </w:tc>
        <w:tc>
          <w:tcPr>
            <w:tcW w:w="1493" w:type="dxa"/>
            <w:tcBorders>
              <w:top w:val="nil"/>
              <w:left w:val="nil"/>
              <w:bottom w:val="single" w:sz="4" w:space="0" w:color="auto"/>
              <w:right w:val="single" w:sz="4" w:space="0" w:color="auto"/>
            </w:tcBorders>
            <w:noWrap/>
            <w:vAlign w:val="center"/>
            <w:hideMark/>
          </w:tcPr>
          <w:p w14:paraId="1AC6CD1B" w14:textId="77777777" w:rsidR="00B61814" w:rsidRDefault="00B61814" w:rsidP="00D84307">
            <w:pPr>
              <w:spacing w:line="240" w:lineRule="auto"/>
              <w:jc w:val="right"/>
              <w:rPr>
                <w:rFonts w:ascii="Times New Roman" w:eastAsia="Times New Roman" w:hAnsi="Times New Roman" w:cs="Times New Roman"/>
                <w:color w:val="000000"/>
              </w:rPr>
            </w:pPr>
            <w:r>
              <w:rPr>
                <w:rFonts w:eastAsia="Times New Roman"/>
                <w:color w:val="000000"/>
              </w:rPr>
              <w:t>11</w:t>
            </w:r>
          </w:p>
        </w:tc>
        <w:tc>
          <w:tcPr>
            <w:tcW w:w="1512" w:type="dxa"/>
            <w:tcBorders>
              <w:top w:val="nil"/>
              <w:left w:val="nil"/>
              <w:bottom w:val="single" w:sz="4" w:space="0" w:color="auto"/>
              <w:right w:val="single" w:sz="4" w:space="0" w:color="auto"/>
            </w:tcBorders>
            <w:noWrap/>
            <w:vAlign w:val="bottom"/>
            <w:hideMark/>
          </w:tcPr>
          <w:p w14:paraId="57B74C24" w14:textId="77777777" w:rsidR="00B61814" w:rsidRDefault="00B61814" w:rsidP="00D84307">
            <w:pPr>
              <w:spacing w:line="240" w:lineRule="auto"/>
              <w:jc w:val="right"/>
              <w:rPr>
                <w:rFonts w:ascii="Times New Roman" w:eastAsia="Times New Roman" w:hAnsi="Times New Roman" w:cs="Times New Roman"/>
                <w:color w:val="000000"/>
              </w:rPr>
            </w:pPr>
            <w:r>
              <w:rPr>
                <w:rFonts w:ascii="Calibri" w:eastAsia="Times New Roman" w:hAnsi="Calibri"/>
                <w:color w:val="000000"/>
              </w:rPr>
              <w:t>7,53%</w:t>
            </w:r>
          </w:p>
        </w:tc>
      </w:tr>
      <w:tr w:rsidR="00B61814" w14:paraId="5BC9EECB" w14:textId="77777777" w:rsidTr="00B61814">
        <w:trPr>
          <w:trHeight w:val="160"/>
        </w:trPr>
        <w:tc>
          <w:tcPr>
            <w:tcW w:w="4865" w:type="dxa"/>
            <w:tcBorders>
              <w:top w:val="nil"/>
              <w:left w:val="single" w:sz="4" w:space="0" w:color="auto"/>
              <w:bottom w:val="single" w:sz="4" w:space="0" w:color="auto"/>
              <w:right w:val="single" w:sz="4" w:space="0" w:color="auto"/>
            </w:tcBorders>
            <w:noWrap/>
            <w:vAlign w:val="bottom"/>
            <w:hideMark/>
          </w:tcPr>
          <w:p w14:paraId="0B984038" w14:textId="77777777" w:rsidR="00B61814" w:rsidRDefault="00B61814" w:rsidP="00D84307">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verejná WiFi sieť (miestnosť pre obyvateľov obce s možnosťou internetového pripojenia)</w:t>
            </w:r>
          </w:p>
        </w:tc>
        <w:tc>
          <w:tcPr>
            <w:tcW w:w="1493" w:type="dxa"/>
            <w:tcBorders>
              <w:top w:val="nil"/>
              <w:left w:val="nil"/>
              <w:bottom w:val="single" w:sz="4" w:space="0" w:color="auto"/>
              <w:right w:val="single" w:sz="4" w:space="0" w:color="auto"/>
            </w:tcBorders>
            <w:noWrap/>
            <w:vAlign w:val="center"/>
            <w:hideMark/>
          </w:tcPr>
          <w:p w14:paraId="6AE462C2" w14:textId="77777777" w:rsidR="00B61814" w:rsidRDefault="00B61814" w:rsidP="00D8430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1512" w:type="dxa"/>
            <w:tcBorders>
              <w:top w:val="nil"/>
              <w:left w:val="nil"/>
              <w:bottom w:val="single" w:sz="4" w:space="0" w:color="auto"/>
              <w:right w:val="single" w:sz="4" w:space="0" w:color="auto"/>
            </w:tcBorders>
            <w:noWrap/>
            <w:vAlign w:val="bottom"/>
            <w:hideMark/>
          </w:tcPr>
          <w:p w14:paraId="56AD9214" w14:textId="77777777" w:rsidR="00B61814" w:rsidRDefault="00B61814" w:rsidP="00D84307">
            <w:pPr>
              <w:spacing w:line="240" w:lineRule="auto"/>
              <w:jc w:val="right"/>
              <w:rPr>
                <w:rFonts w:ascii="Times New Roman" w:eastAsia="Times New Roman" w:hAnsi="Times New Roman" w:cs="Times New Roman"/>
                <w:color w:val="000000"/>
              </w:rPr>
            </w:pPr>
            <w:r>
              <w:rPr>
                <w:rFonts w:ascii="Calibri" w:eastAsia="Times New Roman" w:hAnsi="Calibri"/>
                <w:color w:val="000000"/>
              </w:rPr>
              <w:t>19,86%</w:t>
            </w:r>
          </w:p>
        </w:tc>
      </w:tr>
      <w:tr w:rsidR="00B61814" w14:paraId="4D6CB22D" w14:textId="77777777" w:rsidTr="00B61814">
        <w:trPr>
          <w:trHeight w:val="160"/>
        </w:trPr>
        <w:tc>
          <w:tcPr>
            <w:tcW w:w="4865" w:type="dxa"/>
            <w:tcBorders>
              <w:top w:val="nil"/>
              <w:left w:val="single" w:sz="4" w:space="0" w:color="auto"/>
              <w:bottom w:val="single" w:sz="4" w:space="0" w:color="auto"/>
              <w:right w:val="single" w:sz="4" w:space="0" w:color="auto"/>
            </w:tcBorders>
            <w:noWrap/>
            <w:vAlign w:val="bottom"/>
            <w:hideMark/>
          </w:tcPr>
          <w:p w14:paraId="6CDAC04E" w14:textId="77777777" w:rsidR="00B61814" w:rsidRDefault="00B61814" w:rsidP="00D84307">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komunitné centrum pre rôzne tvorivé aktivity, ktoré by si mládež navrhovala</w:t>
            </w:r>
          </w:p>
        </w:tc>
        <w:tc>
          <w:tcPr>
            <w:tcW w:w="1493" w:type="dxa"/>
            <w:tcBorders>
              <w:top w:val="nil"/>
              <w:left w:val="nil"/>
              <w:bottom w:val="single" w:sz="4" w:space="0" w:color="auto"/>
              <w:right w:val="single" w:sz="4" w:space="0" w:color="auto"/>
            </w:tcBorders>
            <w:noWrap/>
            <w:vAlign w:val="center"/>
            <w:hideMark/>
          </w:tcPr>
          <w:p w14:paraId="1F105305" w14:textId="77777777" w:rsidR="00B61814" w:rsidRDefault="00B61814" w:rsidP="00D84307">
            <w:pPr>
              <w:spacing w:line="240" w:lineRule="auto"/>
              <w:jc w:val="right"/>
              <w:rPr>
                <w:rFonts w:ascii="Times New Roman" w:eastAsia="Times New Roman" w:hAnsi="Times New Roman" w:cs="Times New Roman"/>
                <w:color w:val="000000"/>
              </w:rPr>
            </w:pPr>
            <w:r>
              <w:rPr>
                <w:rFonts w:eastAsia="Times New Roman"/>
                <w:color w:val="000000"/>
              </w:rPr>
              <w:t>27</w:t>
            </w:r>
          </w:p>
        </w:tc>
        <w:tc>
          <w:tcPr>
            <w:tcW w:w="1512" w:type="dxa"/>
            <w:tcBorders>
              <w:top w:val="nil"/>
              <w:left w:val="nil"/>
              <w:bottom w:val="single" w:sz="4" w:space="0" w:color="auto"/>
              <w:right w:val="single" w:sz="4" w:space="0" w:color="auto"/>
            </w:tcBorders>
            <w:noWrap/>
            <w:vAlign w:val="bottom"/>
            <w:hideMark/>
          </w:tcPr>
          <w:p w14:paraId="504DA2D5" w14:textId="77777777" w:rsidR="00B61814" w:rsidRDefault="00B61814" w:rsidP="00D84307">
            <w:pPr>
              <w:spacing w:line="240" w:lineRule="auto"/>
              <w:jc w:val="right"/>
              <w:rPr>
                <w:rFonts w:ascii="Times New Roman" w:eastAsia="Times New Roman" w:hAnsi="Times New Roman" w:cs="Times New Roman"/>
                <w:color w:val="000000"/>
              </w:rPr>
            </w:pPr>
            <w:r>
              <w:rPr>
                <w:rFonts w:ascii="Calibri" w:eastAsia="Times New Roman" w:hAnsi="Calibri"/>
                <w:color w:val="000000"/>
              </w:rPr>
              <w:t>18,49%</w:t>
            </w:r>
          </w:p>
        </w:tc>
      </w:tr>
      <w:tr w:rsidR="00B61814" w14:paraId="5A06ABC5" w14:textId="77777777" w:rsidTr="00B61814">
        <w:trPr>
          <w:trHeight w:val="160"/>
        </w:trPr>
        <w:tc>
          <w:tcPr>
            <w:tcW w:w="4865" w:type="dxa"/>
            <w:tcBorders>
              <w:top w:val="nil"/>
              <w:left w:val="single" w:sz="4" w:space="0" w:color="auto"/>
              <w:bottom w:val="single" w:sz="4" w:space="0" w:color="auto"/>
              <w:right w:val="single" w:sz="4" w:space="0" w:color="auto"/>
            </w:tcBorders>
            <w:vAlign w:val="bottom"/>
            <w:hideMark/>
          </w:tcPr>
          <w:p w14:paraId="5DFC384B" w14:textId="77777777" w:rsidR="00B61814" w:rsidRDefault="00B61814" w:rsidP="00D84307">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kúpalisko alebo krytá plaváreň</w:t>
            </w:r>
          </w:p>
        </w:tc>
        <w:tc>
          <w:tcPr>
            <w:tcW w:w="1493" w:type="dxa"/>
            <w:tcBorders>
              <w:top w:val="nil"/>
              <w:left w:val="nil"/>
              <w:bottom w:val="single" w:sz="4" w:space="0" w:color="auto"/>
              <w:right w:val="single" w:sz="4" w:space="0" w:color="auto"/>
            </w:tcBorders>
            <w:noWrap/>
            <w:vAlign w:val="center"/>
            <w:hideMark/>
          </w:tcPr>
          <w:p w14:paraId="30088E2F" w14:textId="77777777" w:rsidR="00B61814" w:rsidRDefault="00B61814" w:rsidP="00D84307">
            <w:pPr>
              <w:spacing w:line="240" w:lineRule="auto"/>
              <w:jc w:val="right"/>
              <w:rPr>
                <w:rFonts w:ascii="Times New Roman" w:eastAsia="Times New Roman" w:hAnsi="Times New Roman" w:cs="Times New Roman"/>
                <w:color w:val="000000"/>
              </w:rPr>
            </w:pPr>
            <w:r>
              <w:rPr>
                <w:rFonts w:eastAsia="Times New Roman"/>
                <w:color w:val="000000"/>
              </w:rPr>
              <w:t>20</w:t>
            </w:r>
          </w:p>
        </w:tc>
        <w:tc>
          <w:tcPr>
            <w:tcW w:w="1512" w:type="dxa"/>
            <w:tcBorders>
              <w:top w:val="nil"/>
              <w:left w:val="nil"/>
              <w:bottom w:val="single" w:sz="4" w:space="0" w:color="auto"/>
              <w:right w:val="single" w:sz="4" w:space="0" w:color="auto"/>
            </w:tcBorders>
            <w:noWrap/>
            <w:vAlign w:val="bottom"/>
            <w:hideMark/>
          </w:tcPr>
          <w:p w14:paraId="53435AFE" w14:textId="77777777" w:rsidR="00B61814" w:rsidRDefault="00B61814" w:rsidP="00D84307">
            <w:pPr>
              <w:spacing w:line="240" w:lineRule="auto"/>
              <w:jc w:val="right"/>
              <w:rPr>
                <w:rFonts w:ascii="Times New Roman" w:eastAsia="Times New Roman" w:hAnsi="Times New Roman" w:cs="Times New Roman"/>
                <w:color w:val="000000"/>
              </w:rPr>
            </w:pPr>
            <w:r>
              <w:rPr>
                <w:rFonts w:ascii="Calibri" w:eastAsia="Times New Roman" w:hAnsi="Calibri"/>
                <w:color w:val="000000"/>
              </w:rPr>
              <w:t>13,70%</w:t>
            </w:r>
          </w:p>
        </w:tc>
      </w:tr>
      <w:tr w:rsidR="00B61814" w14:paraId="7BF94191" w14:textId="77777777" w:rsidTr="00B61814">
        <w:trPr>
          <w:trHeight w:val="160"/>
        </w:trPr>
        <w:tc>
          <w:tcPr>
            <w:tcW w:w="4865" w:type="dxa"/>
            <w:tcBorders>
              <w:top w:val="nil"/>
              <w:left w:val="single" w:sz="4" w:space="0" w:color="auto"/>
              <w:bottom w:val="single" w:sz="4" w:space="0" w:color="auto"/>
              <w:right w:val="single" w:sz="4" w:space="0" w:color="auto"/>
            </w:tcBorders>
            <w:vAlign w:val="bottom"/>
            <w:hideMark/>
          </w:tcPr>
          <w:p w14:paraId="4CF89B2D" w14:textId="77777777" w:rsidR="00B61814" w:rsidRDefault="00B61814" w:rsidP="00D84307">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záujmové kluby</w:t>
            </w:r>
          </w:p>
        </w:tc>
        <w:tc>
          <w:tcPr>
            <w:tcW w:w="1493" w:type="dxa"/>
            <w:tcBorders>
              <w:top w:val="nil"/>
              <w:left w:val="nil"/>
              <w:bottom w:val="single" w:sz="4" w:space="0" w:color="auto"/>
              <w:right w:val="single" w:sz="4" w:space="0" w:color="auto"/>
            </w:tcBorders>
            <w:noWrap/>
            <w:vAlign w:val="center"/>
            <w:hideMark/>
          </w:tcPr>
          <w:p w14:paraId="7865FBCA" w14:textId="77777777" w:rsidR="00B61814" w:rsidRDefault="00B61814" w:rsidP="00D84307">
            <w:pPr>
              <w:spacing w:line="240" w:lineRule="auto"/>
              <w:jc w:val="right"/>
              <w:rPr>
                <w:rFonts w:ascii="Times New Roman" w:eastAsia="Times New Roman" w:hAnsi="Times New Roman" w:cs="Times New Roman"/>
                <w:color w:val="000000"/>
              </w:rPr>
            </w:pPr>
            <w:r>
              <w:rPr>
                <w:rFonts w:eastAsia="Times New Roman"/>
                <w:color w:val="000000"/>
              </w:rPr>
              <w:t>28</w:t>
            </w:r>
          </w:p>
        </w:tc>
        <w:tc>
          <w:tcPr>
            <w:tcW w:w="1512" w:type="dxa"/>
            <w:tcBorders>
              <w:top w:val="nil"/>
              <w:left w:val="nil"/>
              <w:bottom w:val="single" w:sz="4" w:space="0" w:color="auto"/>
              <w:right w:val="single" w:sz="4" w:space="0" w:color="auto"/>
            </w:tcBorders>
            <w:noWrap/>
            <w:vAlign w:val="bottom"/>
            <w:hideMark/>
          </w:tcPr>
          <w:p w14:paraId="7B796A8B" w14:textId="77777777" w:rsidR="00B61814" w:rsidRDefault="00B61814" w:rsidP="00D84307">
            <w:pPr>
              <w:spacing w:line="240" w:lineRule="auto"/>
              <w:jc w:val="right"/>
              <w:rPr>
                <w:rFonts w:ascii="Times New Roman" w:eastAsia="Times New Roman" w:hAnsi="Times New Roman" w:cs="Times New Roman"/>
                <w:color w:val="000000"/>
              </w:rPr>
            </w:pPr>
            <w:r>
              <w:rPr>
                <w:rFonts w:ascii="Calibri" w:eastAsia="Times New Roman" w:hAnsi="Calibri"/>
                <w:color w:val="000000"/>
              </w:rPr>
              <w:t>19,18%</w:t>
            </w:r>
          </w:p>
        </w:tc>
      </w:tr>
      <w:tr w:rsidR="00B61814" w14:paraId="450B97DF" w14:textId="77777777" w:rsidTr="00B61814">
        <w:trPr>
          <w:trHeight w:val="160"/>
        </w:trPr>
        <w:tc>
          <w:tcPr>
            <w:tcW w:w="4865" w:type="dxa"/>
            <w:tcBorders>
              <w:top w:val="nil"/>
              <w:left w:val="single" w:sz="4" w:space="0" w:color="auto"/>
              <w:bottom w:val="single" w:sz="4" w:space="0" w:color="auto"/>
              <w:right w:val="single" w:sz="4" w:space="0" w:color="auto"/>
            </w:tcBorders>
            <w:vAlign w:val="bottom"/>
            <w:hideMark/>
          </w:tcPr>
          <w:p w14:paraId="2455473F" w14:textId="77777777" w:rsidR="00B61814" w:rsidRDefault="00B61814" w:rsidP="00D84307">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kultúrne podujatia (koncerty, divadlo, tanec ..)</w:t>
            </w:r>
          </w:p>
        </w:tc>
        <w:tc>
          <w:tcPr>
            <w:tcW w:w="1493" w:type="dxa"/>
            <w:tcBorders>
              <w:top w:val="nil"/>
              <w:left w:val="nil"/>
              <w:bottom w:val="single" w:sz="4" w:space="0" w:color="auto"/>
              <w:right w:val="single" w:sz="4" w:space="0" w:color="auto"/>
            </w:tcBorders>
            <w:noWrap/>
            <w:vAlign w:val="center"/>
            <w:hideMark/>
          </w:tcPr>
          <w:p w14:paraId="769B0131" w14:textId="77777777" w:rsidR="00B61814" w:rsidRDefault="00B61814" w:rsidP="00D84307">
            <w:pPr>
              <w:spacing w:line="240" w:lineRule="auto"/>
              <w:jc w:val="right"/>
              <w:rPr>
                <w:rFonts w:ascii="Times New Roman" w:eastAsia="Times New Roman" w:hAnsi="Times New Roman" w:cs="Times New Roman"/>
                <w:color w:val="000000"/>
              </w:rPr>
            </w:pPr>
            <w:r>
              <w:rPr>
                <w:rFonts w:eastAsia="Times New Roman"/>
                <w:color w:val="000000"/>
              </w:rPr>
              <w:t>24</w:t>
            </w:r>
          </w:p>
        </w:tc>
        <w:tc>
          <w:tcPr>
            <w:tcW w:w="1512" w:type="dxa"/>
            <w:tcBorders>
              <w:top w:val="nil"/>
              <w:left w:val="nil"/>
              <w:bottom w:val="single" w:sz="4" w:space="0" w:color="auto"/>
              <w:right w:val="single" w:sz="4" w:space="0" w:color="auto"/>
            </w:tcBorders>
            <w:noWrap/>
            <w:vAlign w:val="bottom"/>
            <w:hideMark/>
          </w:tcPr>
          <w:p w14:paraId="3389B5AE" w14:textId="77777777" w:rsidR="00B61814" w:rsidRDefault="00B61814" w:rsidP="00D84307">
            <w:pPr>
              <w:spacing w:line="240" w:lineRule="auto"/>
              <w:jc w:val="right"/>
              <w:rPr>
                <w:rFonts w:ascii="Times New Roman" w:eastAsia="Times New Roman" w:hAnsi="Times New Roman" w:cs="Times New Roman"/>
                <w:color w:val="000000"/>
              </w:rPr>
            </w:pPr>
            <w:r>
              <w:rPr>
                <w:rFonts w:ascii="Calibri" w:eastAsia="Times New Roman" w:hAnsi="Calibri"/>
                <w:color w:val="000000"/>
              </w:rPr>
              <w:t>16,44%</w:t>
            </w:r>
          </w:p>
        </w:tc>
      </w:tr>
      <w:tr w:rsidR="00B61814" w14:paraId="080B9D18" w14:textId="77777777" w:rsidTr="00B61814">
        <w:trPr>
          <w:trHeight w:val="362"/>
        </w:trPr>
        <w:tc>
          <w:tcPr>
            <w:tcW w:w="4865" w:type="dxa"/>
            <w:tcBorders>
              <w:top w:val="nil"/>
              <w:left w:val="single" w:sz="4" w:space="0" w:color="auto"/>
              <w:bottom w:val="single" w:sz="4" w:space="0" w:color="auto"/>
              <w:right w:val="single" w:sz="4" w:space="0" w:color="auto"/>
            </w:tcBorders>
            <w:vAlign w:val="bottom"/>
            <w:hideMark/>
          </w:tcPr>
          <w:p w14:paraId="68CE20AC" w14:textId="77777777" w:rsidR="00B61814" w:rsidRDefault="00B61814" w:rsidP="00D84307">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neviem odpovedať</w:t>
            </w:r>
          </w:p>
        </w:tc>
        <w:tc>
          <w:tcPr>
            <w:tcW w:w="1493" w:type="dxa"/>
            <w:tcBorders>
              <w:top w:val="nil"/>
              <w:left w:val="nil"/>
              <w:bottom w:val="single" w:sz="4" w:space="0" w:color="auto"/>
              <w:right w:val="single" w:sz="4" w:space="0" w:color="auto"/>
            </w:tcBorders>
            <w:noWrap/>
            <w:vAlign w:val="center"/>
            <w:hideMark/>
          </w:tcPr>
          <w:p w14:paraId="46C85E72" w14:textId="77777777" w:rsidR="00B61814" w:rsidRDefault="00B61814" w:rsidP="00D84307">
            <w:pPr>
              <w:spacing w:line="240" w:lineRule="auto"/>
              <w:jc w:val="right"/>
              <w:rPr>
                <w:rFonts w:ascii="Times New Roman" w:eastAsia="Times New Roman" w:hAnsi="Times New Roman" w:cs="Times New Roman"/>
                <w:color w:val="000000"/>
              </w:rPr>
            </w:pPr>
            <w:r>
              <w:rPr>
                <w:rFonts w:eastAsia="Times New Roman"/>
                <w:color w:val="000000"/>
              </w:rPr>
              <w:t>2</w:t>
            </w:r>
          </w:p>
        </w:tc>
        <w:tc>
          <w:tcPr>
            <w:tcW w:w="1512" w:type="dxa"/>
            <w:tcBorders>
              <w:top w:val="nil"/>
              <w:left w:val="nil"/>
              <w:bottom w:val="single" w:sz="4" w:space="0" w:color="auto"/>
              <w:right w:val="single" w:sz="4" w:space="0" w:color="auto"/>
            </w:tcBorders>
            <w:noWrap/>
            <w:vAlign w:val="bottom"/>
            <w:hideMark/>
          </w:tcPr>
          <w:p w14:paraId="0FDC0DD7" w14:textId="77777777" w:rsidR="00B61814" w:rsidRDefault="00B61814" w:rsidP="00D84307">
            <w:pPr>
              <w:spacing w:line="240" w:lineRule="auto"/>
              <w:jc w:val="right"/>
              <w:rPr>
                <w:rFonts w:ascii="Times New Roman" w:eastAsia="Times New Roman" w:hAnsi="Times New Roman" w:cs="Times New Roman"/>
                <w:color w:val="000000"/>
              </w:rPr>
            </w:pPr>
            <w:r>
              <w:rPr>
                <w:rFonts w:ascii="Calibri" w:eastAsia="Times New Roman" w:hAnsi="Calibri"/>
                <w:color w:val="000000"/>
              </w:rPr>
              <w:t>1,37%</w:t>
            </w:r>
          </w:p>
        </w:tc>
      </w:tr>
      <w:tr w:rsidR="00B61814" w14:paraId="1F597E72" w14:textId="77777777" w:rsidTr="00B61814">
        <w:trPr>
          <w:trHeight w:val="253"/>
        </w:trPr>
        <w:tc>
          <w:tcPr>
            <w:tcW w:w="4865" w:type="dxa"/>
            <w:tcBorders>
              <w:top w:val="nil"/>
              <w:left w:val="single" w:sz="4" w:space="0" w:color="auto"/>
              <w:bottom w:val="single" w:sz="4" w:space="0" w:color="auto"/>
              <w:right w:val="single" w:sz="4" w:space="0" w:color="auto"/>
            </w:tcBorders>
            <w:vAlign w:val="bottom"/>
            <w:hideMark/>
          </w:tcPr>
          <w:p w14:paraId="409646BC" w14:textId="77777777" w:rsidR="00B61814" w:rsidRDefault="00B61814" w:rsidP="00D84307">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Iné: posilňovňa, klub mladých</w:t>
            </w:r>
          </w:p>
        </w:tc>
        <w:tc>
          <w:tcPr>
            <w:tcW w:w="1493" w:type="dxa"/>
            <w:tcBorders>
              <w:top w:val="nil"/>
              <w:left w:val="nil"/>
              <w:bottom w:val="single" w:sz="4" w:space="0" w:color="auto"/>
              <w:right w:val="single" w:sz="4" w:space="0" w:color="auto"/>
            </w:tcBorders>
            <w:noWrap/>
            <w:vAlign w:val="center"/>
            <w:hideMark/>
          </w:tcPr>
          <w:p w14:paraId="602469CB" w14:textId="77777777" w:rsidR="00B61814" w:rsidRDefault="00B61814" w:rsidP="00D84307">
            <w:pPr>
              <w:spacing w:line="240" w:lineRule="auto"/>
              <w:jc w:val="right"/>
              <w:rPr>
                <w:rFonts w:ascii="Times New Roman" w:eastAsia="Times New Roman" w:hAnsi="Times New Roman" w:cs="Times New Roman"/>
                <w:color w:val="000000"/>
              </w:rPr>
            </w:pPr>
            <w:r>
              <w:rPr>
                <w:rFonts w:eastAsia="Times New Roman"/>
                <w:color w:val="000000"/>
              </w:rPr>
              <w:t>5</w:t>
            </w:r>
          </w:p>
        </w:tc>
        <w:tc>
          <w:tcPr>
            <w:tcW w:w="1512" w:type="dxa"/>
            <w:tcBorders>
              <w:top w:val="nil"/>
              <w:left w:val="nil"/>
              <w:bottom w:val="single" w:sz="4" w:space="0" w:color="auto"/>
              <w:right w:val="single" w:sz="4" w:space="0" w:color="auto"/>
            </w:tcBorders>
            <w:noWrap/>
            <w:vAlign w:val="bottom"/>
            <w:hideMark/>
          </w:tcPr>
          <w:p w14:paraId="6FFB863B" w14:textId="77777777" w:rsidR="00B61814" w:rsidRDefault="00B61814" w:rsidP="00D84307">
            <w:pPr>
              <w:spacing w:line="240" w:lineRule="auto"/>
              <w:jc w:val="right"/>
              <w:rPr>
                <w:rFonts w:ascii="Times New Roman" w:eastAsia="Times New Roman" w:hAnsi="Times New Roman" w:cs="Times New Roman"/>
                <w:color w:val="000000"/>
              </w:rPr>
            </w:pPr>
            <w:r>
              <w:rPr>
                <w:rFonts w:ascii="Calibri" w:eastAsia="Times New Roman" w:hAnsi="Calibri"/>
                <w:color w:val="000000"/>
              </w:rPr>
              <w:t>3,42%</w:t>
            </w:r>
          </w:p>
        </w:tc>
      </w:tr>
    </w:tbl>
    <w:p w14:paraId="47549C60" w14:textId="77777777" w:rsidR="00B61814" w:rsidRDefault="00B61814" w:rsidP="00D84307">
      <w:pPr>
        <w:rPr>
          <w:rFonts w:ascii="Times New Roman" w:hAnsi="Times New Roman" w:cs="Times New Roman"/>
          <w:sz w:val="24"/>
          <w:szCs w:val="21"/>
          <w:lang w:eastAsia="sk-SK"/>
        </w:rPr>
      </w:pPr>
    </w:p>
    <w:p w14:paraId="13FFFB39" w14:textId="77777777" w:rsidR="00B61814" w:rsidRDefault="00B61814" w:rsidP="00D84307">
      <w:pPr>
        <w:rPr>
          <w:rFonts w:ascii="Times New Roman" w:hAnsi="Times New Roman" w:cs="Times New Roman"/>
          <w:sz w:val="24"/>
        </w:rPr>
      </w:pPr>
      <w:r>
        <w:rPr>
          <w:noProof/>
          <w:lang w:eastAsia="sk-SK"/>
        </w:rPr>
        <w:drawing>
          <wp:inline distT="0" distB="0" distL="0" distR="0" wp14:anchorId="6C37FDE0" wp14:editId="3B136CA4">
            <wp:extent cx="5408930" cy="299339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5E558635" w14:textId="77777777" w:rsidR="00B61814" w:rsidRDefault="00B61814" w:rsidP="00D84307">
      <w:pPr>
        <w:rPr>
          <w:rFonts w:ascii="Times New Roman" w:hAnsi="Times New Roman" w:cs="Times New Roman"/>
          <w:sz w:val="24"/>
        </w:rPr>
      </w:pPr>
    </w:p>
    <w:p w14:paraId="120A8A8E" w14:textId="77777777" w:rsidR="00B61814" w:rsidRDefault="00B61814" w:rsidP="00D84307">
      <w:pPr>
        <w:ind w:firstLine="0"/>
        <w:rPr>
          <w:rFonts w:ascii="Times New Roman" w:hAnsi="Times New Roman" w:cs="Times New Roman"/>
          <w:sz w:val="24"/>
          <w:u w:val="single"/>
        </w:rPr>
      </w:pPr>
      <w:r>
        <w:rPr>
          <w:rFonts w:ascii="Times New Roman" w:hAnsi="Times New Roman" w:cs="Times New Roman"/>
          <w:sz w:val="24"/>
          <w:u w:val="single"/>
        </w:rPr>
        <w:t>Podľa vášho názoru, aké možnosti trávenia voľného času by dospelí obyvatelia uvítali?</w:t>
      </w:r>
    </w:p>
    <w:p w14:paraId="39722142" w14:textId="77777777" w:rsidR="00B61814" w:rsidRDefault="00B61814" w:rsidP="00D84307">
      <w:pPr>
        <w:rPr>
          <w:rFonts w:ascii="Times New Roman" w:hAnsi="Times New Roman" w:cs="Times New Roman"/>
          <w:sz w:val="24"/>
          <w:szCs w:val="24"/>
        </w:rPr>
      </w:pPr>
      <w:r>
        <w:rPr>
          <w:rFonts w:ascii="Times New Roman" w:hAnsi="Times New Roman" w:cs="Times New Roman"/>
          <w:sz w:val="24"/>
          <w:szCs w:val="24"/>
        </w:rPr>
        <w:t xml:space="preserve">Podľa názoru 36 (24%) respondentov by dospelí obyvatelia obce z možností trávenia voľného času najviac privítali kultúrne akcie </w:t>
      </w:r>
      <w:r>
        <w:rPr>
          <w:rFonts w:ascii="Times New Roman" w:eastAsia="Times New Roman" w:hAnsi="Times New Roman" w:cs="Times New Roman"/>
          <w:color w:val="000000"/>
        </w:rPr>
        <w:t>(koncerty, divadlo, tanec...)</w:t>
      </w:r>
      <w:r>
        <w:rPr>
          <w:rFonts w:ascii="Times New Roman" w:hAnsi="Times New Roman" w:cs="Times New Roman"/>
          <w:sz w:val="24"/>
          <w:szCs w:val="24"/>
        </w:rPr>
        <w:t>, 33 opýtaných spoločenské podujatia a zábavy (22%) a 32 (21%) záujmové združenia a spolky. Športové podujatia</w:t>
      </w:r>
      <w:r>
        <w:rPr>
          <w:rFonts w:ascii="Times New Roman" w:eastAsia="Times New Roman" w:hAnsi="Times New Roman" w:cs="Times New Roman"/>
          <w:color w:val="000000"/>
          <w:sz w:val="24"/>
          <w:szCs w:val="24"/>
        </w:rPr>
        <w:t xml:space="preserve"> označilo 20 respondentov (13%). Pre kúpalisko alebo krytú plaváreň sa vyjadrilo 9 </w:t>
      </w:r>
      <w:r>
        <w:rPr>
          <w:rFonts w:ascii="Times New Roman" w:eastAsia="Times New Roman" w:hAnsi="Times New Roman" w:cs="Times New Roman"/>
          <w:color w:val="000000"/>
          <w:sz w:val="24"/>
          <w:szCs w:val="24"/>
        </w:rPr>
        <w:lastRenderedPageBreak/>
        <w:t xml:space="preserve">(6%) </w:t>
      </w:r>
      <w:r>
        <w:rPr>
          <w:rFonts w:ascii="Times New Roman" w:hAnsi="Times New Roman" w:cs="Times New Roman"/>
          <w:sz w:val="24"/>
          <w:szCs w:val="24"/>
        </w:rPr>
        <w:t xml:space="preserve">opýtaných. </w:t>
      </w:r>
      <w:r>
        <w:rPr>
          <w:rFonts w:ascii="Times New Roman" w:eastAsia="Times New Roman" w:hAnsi="Times New Roman" w:cs="Times New Roman"/>
          <w:color w:val="000000"/>
          <w:sz w:val="24"/>
          <w:szCs w:val="24"/>
        </w:rPr>
        <w:t>Verejnú WiFi sieť (miestnosť pre obyvateľov obce s možnosťou internetového pripojenia</w:t>
      </w:r>
      <w:r>
        <w:rPr>
          <w:rFonts w:ascii="Times New Roman" w:hAnsi="Times New Roman" w:cs="Times New Roman"/>
          <w:sz w:val="24"/>
          <w:szCs w:val="24"/>
        </w:rPr>
        <w:t xml:space="preserve"> by uvítali 4 obyvatelia. 4% opýtaných nevedelo odpovedať. </w:t>
      </w:r>
    </w:p>
    <w:p w14:paraId="6A72B93D" w14:textId="77777777" w:rsidR="00B61814" w:rsidRDefault="00B61814" w:rsidP="00D84307">
      <w:pPr>
        <w:rPr>
          <w:rFonts w:ascii="Times New Roman" w:hAnsi="Times New Roman" w:cs="Times New Roman"/>
          <w:sz w:val="24"/>
          <w:szCs w:val="24"/>
        </w:rPr>
      </w:pPr>
    </w:p>
    <w:tbl>
      <w:tblPr>
        <w:tblW w:w="7533" w:type="dxa"/>
        <w:tblInd w:w="578" w:type="dxa"/>
        <w:tblCellMar>
          <w:left w:w="70" w:type="dxa"/>
          <w:right w:w="70" w:type="dxa"/>
        </w:tblCellMar>
        <w:tblLook w:val="04A0" w:firstRow="1" w:lastRow="0" w:firstColumn="1" w:lastColumn="0" w:noHBand="0" w:noVBand="1"/>
      </w:tblPr>
      <w:tblGrid>
        <w:gridCol w:w="4799"/>
        <w:gridCol w:w="1208"/>
        <w:gridCol w:w="1526"/>
      </w:tblGrid>
      <w:tr w:rsidR="00B61814" w14:paraId="00973F95" w14:textId="77777777" w:rsidTr="00B61814">
        <w:trPr>
          <w:trHeight w:val="567"/>
        </w:trPr>
        <w:tc>
          <w:tcPr>
            <w:tcW w:w="4799" w:type="dxa"/>
            <w:tcBorders>
              <w:top w:val="single" w:sz="4" w:space="0" w:color="auto"/>
              <w:left w:val="single" w:sz="4" w:space="0" w:color="auto"/>
              <w:bottom w:val="single" w:sz="4" w:space="0" w:color="auto"/>
              <w:right w:val="single" w:sz="4" w:space="0" w:color="auto"/>
            </w:tcBorders>
            <w:shd w:val="clear" w:color="auto" w:fill="FFC000" w:themeFill="accent4"/>
            <w:noWrap/>
            <w:vAlign w:val="center"/>
            <w:hideMark/>
          </w:tcPr>
          <w:p w14:paraId="4E395850" w14:textId="77777777" w:rsidR="00B61814" w:rsidRDefault="00B61814" w:rsidP="00D84307">
            <w:pPr>
              <w:spacing w:line="240" w:lineRule="auto"/>
              <w:ind w:firstLine="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Odpoveď</w:t>
            </w:r>
          </w:p>
        </w:tc>
        <w:tc>
          <w:tcPr>
            <w:tcW w:w="1208" w:type="dxa"/>
            <w:tcBorders>
              <w:top w:val="single" w:sz="4" w:space="0" w:color="auto"/>
              <w:left w:val="nil"/>
              <w:bottom w:val="single" w:sz="4" w:space="0" w:color="auto"/>
              <w:right w:val="single" w:sz="4" w:space="0" w:color="auto"/>
            </w:tcBorders>
            <w:shd w:val="clear" w:color="auto" w:fill="FFC000" w:themeFill="accent4"/>
            <w:noWrap/>
            <w:vAlign w:val="center"/>
            <w:hideMark/>
          </w:tcPr>
          <w:p w14:paraId="08FDD845" w14:textId="77777777" w:rsidR="00B61814" w:rsidRDefault="00B61814" w:rsidP="00D84307">
            <w:pPr>
              <w:spacing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počet</w:t>
            </w:r>
          </w:p>
        </w:tc>
        <w:tc>
          <w:tcPr>
            <w:tcW w:w="1526" w:type="dxa"/>
            <w:tcBorders>
              <w:top w:val="single" w:sz="4" w:space="0" w:color="auto"/>
              <w:left w:val="nil"/>
              <w:bottom w:val="single" w:sz="4" w:space="0" w:color="auto"/>
              <w:right w:val="single" w:sz="4" w:space="0" w:color="auto"/>
            </w:tcBorders>
            <w:shd w:val="clear" w:color="auto" w:fill="FFC000" w:themeFill="accent4"/>
            <w:noWrap/>
            <w:vAlign w:val="center"/>
            <w:hideMark/>
          </w:tcPr>
          <w:p w14:paraId="0D5E956D" w14:textId="77777777" w:rsidR="00B61814" w:rsidRDefault="00B61814" w:rsidP="00D84307">
            <w:pPr>
              <w:spacing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percentá</w:t>
            </w:r>
          </w:p>
        </w:tc>
      </w:tr>
      <w:tr w:rsidR="00B61814" w14:paraId="71948C52" w14:textId="77777777" w:rsidTr="00B61814">
        <w:trPr>
          <w:trHeight w:val="563"/>
        </w:trPr>
        <w:tc>
          <w:tcPr>
            <w:tcW w:w="4799" w:type="dxa"/>
            <w:tcBorders>
              <w:top w:val="nil"/>
              <w:left w:val="single" w:sz="4" w:space="0" w:color="auto"/>
              <w:bottom w:val="single" w:sz="4" w:space="0" w:color="auto"/>
              <w:right w:val="single" w:sz="4" w:space="0" w:color="auto"/>
            </w:tcBorders>
            <w:noWrap/>
            <w:vAlign w:val="bottom"/>
            <w:hideMark/>
          </w:tcPr>
          <w:p w14:paraId="456EE775" w14:textId="77777777" w:rsidR="00B61814" w:rsidRDefault="00B61814" w:rsidP="00D84307">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športové podujatia</w:t>
            </w:r>
          </w:p>
        </w:tc>
        <w:tc>
          <w:tcPr>
            <w:tcW w:w="1208" w:type="dxa"/>
            <w:tcBorders>
              <w:top w:val="nil"/>
              <w:left w:val="nil"/>
              <w:bottom w:val="single" w:sz="4" w:space="0" w:color="auto"/>
              <w:right w:val="single" w:sz="4" w:space="0" w:color="auto"/>
            </w:tcBorders>
            <w:noWrap/>
            <w:vAlign w:val="center"/>
            <w:hideMark/>
          </w:tcPr>
          <w:p w14:paraId="4AB2536A" w14:textId="77777777" w:rsidR="00B61814" w:rsidRDefault="00B61814" w:rsidP="00D8430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      20</w:t>
            </w:r>
          </w:p>
        </w:tc>
        <w:tc>
          <w:tcPr>
            <w:tcW w:w="1526" w:type="dxa"/>
            <w:tcBorders>
              <w:top w:val="nil"/>
              <w:left w:val="nil"/>
              <w:bottom w:val="single" w:sz="4" w:space="0" w:color="auto"/>
              <w:right w:val="single" w:sz="4" w:space="0" w:color="auto"/>
            </w:tcBorders>
            <w:noWrap/>
            <w:vAlign w:val="bottom"/>
            <w:hideMark/>
          </w:tcPr>
          <w:p w14:paraId="3636DBA1" w14:textId="77777777" w:rsidR="00B61814" w:rsidRDefault="00B61814" w:rsidP="00D84307">
            <w:pPr>
              <w:spacing w:line="240" w:lineRule="auto"/>
              <w:jc w:val="right"/>
              <w:rPr>
                <w:rFonts w:ascii="Times New Roman" w:eastAsia="Times New Roman" w:hAnsi="Times New Roman" w:cs="Times New Roman"/>
                <w:color w:val="000000"/>
              </w:rPr>
            </w:pPr>
            <w:r>
              <w:rPr>
                <w:rFonts w:ascii="Calibri" w:eastAsia="Times New Roman" w:hAnsi="Calibri"/>
                <w:color w:val="000000"/>
              </w:rPr>
              <w:t>13,70%</w:t>
            </w:r>
          </w:p>
        </w:tc>
      </w:tr>
      <w:tr w:rsidR="00B61814" w14:paraId="380A92B1" w14:textId="77777777" w:rsidTr="00B61814">
        <w:trPr>
          <w:trHeight w:val="284"/>
        </w:trPr>
        <w:tc>
          <w:tcPr>
            <w:tcW w:w="4799" w:type="dxa"/>
            <w:tcBorders>
              <w:top w:val="nil"/>
              <w:left w:val="single" w:sz="4" w:space="0" w:color="auto"/>
              <w:bottom w:val="single" w:sz="4" w:space="0" w:color="auto"/>
              <w:right w:val="single" w:sz="4" w:space="0" w:color="auto"/>
            </w:tcBorders>
            <w:vAlign w:val="bottom"/>
            <w:hideMark/>
          </w:tcPr>
          <w:p w14:paraId="6AD82803" w14:textId="77777777" w:rsidR="00B61814" w:rsidRDefault="00B61814" w:rsidP="00D84307">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spoločenské podujatia a zábavy</w:t>
            </w:r>
          </w:p>
        </w:tc>
        <w:tc>
          <w:tcPr>
            <w:tcW w:w="1208" w:type="dxa"/>
            <w:tcBorders>
              <w:top w:val="nil"/>
              <w:left w:val="nil"/>
              <w:bottom w:val="single" w:sz="4" w:space="0" w:color="auto"/>
              <w:right w:val="single" w:sz="4" w:space="0" w:color="auto"/>
            </w:tcBorders>
            <w:noWrap/>
            <w:vAlign w:val="center"/>
            <w:hideMark/>
          </w:tcPr>
          <w:p w14:paraId="0183EF9C" w14:textId="77777777" w:rsidR="00B61814" w:rsidRDefault="00B61814" w:rsidP="00D8430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1526" w:type="dxa"/>
            <w:tcBorders>
              <w:top w:val="nil"/>
              <w:left w:val="nil"/>
              <w:bottom w:val="single" w:sz="4" w:space="0" w:color="auto"/>
              <w:right w:val="single" w:sz="4" w:space="0" w:color="auto"/>
            </w:tcBorders>
            <w:noWrap/>
            <w:vAlign w:val="bottom"/>
            <w:hideMark/>
          </w:tcPr>
          <w:p w14:paraId="3D8BD22B" w14:textId="77777777" w:rsidR="00B61814" w:rsidRDefault="00B61814" w:rsidP="00D84307">
            <w:pPr>
              <w:spacing w:line="240" w:lineRule="auto"/>
              <w:jc w:val="right"/>
              <w:rPr>
                <w:rFonts w:ascii="Times New Roman" w:eastAsia="Times New Roman" w:hAnsi="Times New Roman" w:cs="Times New Roman"/>
                <w:color w:val="000000"/>
              </w:rPr>
            </w:pPr>
            <w:r>
              <w:rPr>
                <w:rFonts w:ascii="Calibri" w:eastAsia="Times New Roman" w:hAnsi="Calibri"/>
                <w:color w:val="000000"/>
              </w:rPr>
              <w:t>22,60%</w:t>
            </w:r>
          </w:p>
        </w:tc>
      </w:tr>
      <w:tr w:rsidR="00B61814" w14:paraId="20379C68" w14:textId="77777777" w:rsidTr="00B61814">
        <w:trPr>
          <w:trHeight w:val="284"/>
        </w:trPr>
        <w:tc>
          <w:tcPr>
            <w:tcW w:w="4799" w:type="dxa"/>
            <w:tcBorders>
              <w:top w:val="nil"/>
              <w:left w:val="single" w:sz="4" w:space="0" w:color="auto"/>
              <w:bottom w:val="single" w:sz="4" w:space="0" w:color="auto"/>
              <w:right w:val="single" w:sz="4" w:space="0" w:color="auto"/>
            </w:tcBorders>
            <w:vAlign w:val="bottom"/>
            <w:hideMark/>
          </w:tcPr>
          <w:p w14:paraId="08AA51CB" w14:textId="77777777" w:rsidR="00B61814" w:rsidRDefault="00B61814" w:rsidP="00D84307">
            <w:pPr>
              <w:spacing w:line="240" w:lineRule="auto"/>
              <w:ind w:firstLine="0"/>
              <w:rPr>
                <w:rFonts w:ascii="Times New Roman" w:eastAsia="Times New Roman" w:hAnsi="Times New Roman" w:cs="Times New Roman"/>
                <w:color w:val="000000"/>
              </w:rPr>
            </w:pPr>
            <w:bookmarkStart w:id="151" w:name="OLE_LINK12" w:colFirst="0" w:colLast="0"/>
            <w:r>
              <w:rPr>
                <w:rFonts w:ascii="Times New Roman" w:eastAsia="Times New Roman" w:hAnsi="Times New Roman" w:cs="Times New Roman"/>
                <w:color w:val="000000"/>
              </w:rPr>
              <w:t>kultúrne akcie (koncerty, divadlo, tanec...)</w:t>
            </w:r>
          </w:p>
        </w:tc>
        <w:tc>
          <w:tcPr>
            <w:tcW w:w="1208" w:type="dxa"/>
            <w:tcBorders>
              <w:top w:val="nil"/>
              <w:left w:val="nil"/>
              <w:bottom w:val="single" w:sz="4" w:space="0" w:color="auto"/>
              <w:right w:val="single" w:sz="4" w:space="0" w:color="auto"/>
            </w:tcBorders>
            <w:noWrap/>
            <w:vAlign w:val="center"/>
            <w:hideMark/>
          </w:tcPr>
          <w:p w14:paraId="091082C9" w14:textId="77777777" w:rsidR="00B61814" w:rsidRDefault="00B61814" w:rsidP="00D8430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1526" w:type="dxa"/>
            <w:tcBorders>
              <w:top w:val="nil"/>
              <w:left w:val="nil"/>
              <w:bottom w:val="single" w:sz="4" w:space="0" w:color="auto"/>
              <w:right w:val="single" w:sz="4" w:space="0" w:color="auto"/>
            </w:tcBorders>
            <w:noWrap/>
            <w:vAlign w:val="bottom"/>
            <w:hideMark/>
          </w:tcPr>
          <w:p w14:paraId="597608AC" w14:textId="77777777" w:rsidR="00B61814" w:rsidRDefault="00B61814" w:rsidP="00D84307">
            <w:pPr>
              <w:spacing w:line="240" w:lineRule="auto"/>
              <w:jc w:val="right"/>
              <w:rPr>
                <w:rFonts w:ascii="Times New Roman" w:eastAsia="Times New Roman" w:hAnsi="Times New Roman" w:cs="Times New Roman"/>
                <w:color w:val="000000"/>
              </w:rPr>
            </w:pPr>
            <w:r>
              <w:rPr>
                <w:rFonts w:ascii="Calibri" w:eastAsia="Times New Roman" w:hAnsi="Calibri"/>
                <w:color w:val="000000"/>
              </w:rPr>
              <w:t>24,66%</w:t>
            </w:r>
          </w:p>
        </w:tc>
      </w:tr>
      <w:bookmarkEnd w:id="151"/>
      <w:tr w:rsidR="00B61814" w14:paraId="31C5765A" w14:textId="77777777" w:rsidTr="00B61814">
        <w:trPr>
          <w:trHeight w:val="311"/>
        </w:trPr>
        <w:tc>
          <w:tcPr>
            <w:tcW w:w="4799" w:type="dxa"/>
            <w:tcBorders>
              <w:top w:val="nil"/>
              <w:left w:val="single" w:sz="4" w:space="0" w:color="auto"/>
              <w:bottom w:val="single" w:sz="4" w:space="0" w:color="auto"/>
              <w:right w:val="single" w:sz="4" w:space="0" w:color="auto"/>
            </w:tcBorders>
            <w:noWrap/>
            <w:vAlign w:val="bottom"/>
            <w:hideMark/>
          </w:tcPr>
          <w:p w14:paraId="1078072B" w14:textId="77777777" w:rsidR="00B61814" w:rsidRDefault="00B61814" w:rsidP="00D84307">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záujmové združenia, spolky</w:t>
            </w:r>
          </w:p>
        </w:tc>
        <w:tc>
          <w:tcPr>
            <w:tcW w:w="1208" w:type="dxa"/>
            <w:tcBorders>
              <w:top w:val="nil"/>
              <w:left w:val="nil"/>
              <w:bottom w:val="single" w:sz="4" w:space="0" w:color="auto"/>
              <w:right w:val="single" w:sz="4" w:space="0" w:color="auto"/>
            </w:tcBorders>
            <w:noWrap/>
            <w:vAlign w:val="center"/>
            <w:hideMark/>
          </w:tcPr>
          <w:p w14:paraId="67B7B7BD" w14:textId="77777777" w:rsidR="00B61814" w:rsidRDefault="00B61814" w:rsidP="00D8430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32    </w:t>
            </w:r>
          </w:p>
        </w:tc>
        <w:tc>
          <w:tcPr>
            <w:tcW w:w="1526" w:type="dxa"/>
            <w:tcBorders>
              <w:top w:val="nil"/>
              <w:left w:val="nil"/>
              <w:bottom w:val="single" w:sz="4" w:space="0" w:color="auto"/>
              <w:right w:val="single" w:sz="4" w:space="0" w:color="auto"/>
            </w:tcBorders>
            <w:noWrap/>
            <w:vAlign w:val="bottom"/>
            <w:hideMark/>
          </w:tcPr>
          <w:p w14:paraId="0E10B391" w14:textId="77777777" w:rsidR="00B61814" w:rsidRDefault="00B61814" w:rsidP="00D84307">
            <w:pPr>
              <w:spacing w:line="240" w:lineRule="auto"/>
              <w:jc w:val="right"/>
              <w:rPr>
                <w:rFonts w:ascii="Times New Roman" w:eastAsia="Times New Roman" w:hAnsi="Times New Roman" w:cs="Times New Roman"/>
                <w:color w:val="000000"/>
              </w:rPr>
            </w:pPr>
            <w:r>
              <w:rPr>
                <w:rFonts w:ascii="Calibri" w:eastAsia="Times New Roman" w:hAnsi="Calibri"/>
                <w:color w:val="000000"/>
              </w:rPr>
              <w:t>21,92%</w:t>
            </w:r>
          </w:p>
        </w:tc>
      </w:tr>
      <w:tr w:rsidR="00B61814" w14:paraId="7F1BFA4F" w14:textId="77777777" w:rsidTr="00B61814">
        <w:trPr>
          <w:trHeight w:val="284"/>
        </w:trPr>
        <w:tc>
          <w:tcPr>
            <w:tcW w:w="4799" w:type="dxa"/>
            <w:tcBorders>
              <w:top w:val="nil"/>
              <w:left w:val="single" w:sz="4" w:space="0" w:color="auto"/>
              <w:bottom w:val="single" w:sz="4" w:space="0" w:color="auto"/>
              <w:right w:val="single" w:sz="4" w:space="0" w:color="auto"/>
            </w:tcBorders>
            <w:vAlign w:val="bottom"/>
            <w:hideMark/>
          </w:tcPr>
          <w:p w14:paraId="7F5A28C4" w14:textId="77777777" w:rsidR="00B61814" w:rsidRDefault="00B61814" w:rsidP="00D84307">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kúpalisko</w:t>
            </w:r>
          </w:p>
        </w:tc>
        <w:tc>
          <w:tcPr>
            <w:tcW w:w="1208" w:type="dxa"/>
            <w:tcBorders>
              <w:top w:val="nil"/>
              <w:left w:val="nil"/>
              <w:bottom w:val="single" w:sz="4" w:space="0" w:color="auto"/>
              <w:right w:val="single" w:sz="4" w:space="0" w:color="auto"/>
            </w:tcBorders>
            <w:noWrap/>
            <w:vAlign w:val="center"/>
            <w:hideMark/>
          </w:tcPr>
          <w:p w14:paraId="40DAF1BF" w14:textId="77777777" w:rsidR="00B61814" w:rsidRDefault="00B61814" w:rsidP="00D8430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526" w:type="dxa"/>
            <w:tcBorders>
              <w:top w:val="nil"/>
              <w:left w:val="nil"/>
              <w:bottom w:val="single" w:sz="4" w:space="0" w:color="auto"/>
              <w:right w:val="single" w:sz="4" w:space="0" w:color="auto"/>
            </w:tcBorders>
            <w:noWrap/>
            <w:vAlign w:val="bottom"/>
            <w:hideMark/>
          </w:tcPr>
          <w:p w14:paraId="2A7900AF" w14:textId="77777777" w:rsidR="00B61814" w:rsidRDefault="00B61814" w:rsidP="00D84307">
            <w:pPr>
              <w:spacing w:line="240" w:lineRule="auto"/>
              <w:jc w:val="right"/>
              <w:rPr>
                <w:rFonts w:ascii="Times New Roman" w:eastAsia="Times New Roman" w:hAnsi="Times New Roman" w:cs="Times New Roman"/>
                <w:color w:val="000000"/>
              </w:rPr>
            </w:pPr>
            <w:r>
              <w:rPr>
                <w:rFonts w:ascii="Calibri" w:eastAsia="Times New Roman" w:hAnsi="Calibri"/>
                <w:color w:val="000000"/>
              </w:rPr>
              <w:t>6,16%</w:t>
            </w:r>
          </w:p>
        </w:tc>
      </w:tr>
      <w:tr w:rsidR="00B61814" w14:paraId="061F4363" w14:textId="77777777" w:rsidTr="00B61814">
        <w:trPr>
          <w:trHeight w:val="284"/>
        </w:trPr>
        <w:tc>
          <w:tcPr>
            <w:tcW w:w="4799" w:type="dxa"/>
            <w:tcBorders>
              <w:top w:val="nil"/>
              <w:left w:val="single" w:sz="4" w:space="0" w:color="auto"/>
              <w:bottom w:val="single" w:sz="4" w:space="0" w:color="auto"/>
              <w:right w:val="single" w:sz="4" w:space="0" w:color="auto"/>
            </w:tcBorders>
            <w:vAlign w:val="bottom"/>
            <w:hideMark/>
          </w:tcPr>
          <w:p w14:paraId="6F5EA680" w14:textId="77777777" w:rsidR="00B61814" w:rsidRDefault="00B61814" w:rsidP="00D84307">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verejná WiFi sieť (miestnosť pre obyvateľov obce s možnosťou internetového pripojenia)</w:t>
            </w:r>
          </w:p>
        </w:tc>
        <w:tc>
          <w:tcPr>
            <w:tcW w:w="1208" w:type="dxa"/>
            <w:tcBorders>
              <w:top w:val="nil"/>
              <w:left w:val="nil"/>
              <w:bottom w:val="single" w:sz="4" w:space="0" w:color="auto"/>
              <w:right w:val="single" w:sz="4" w:space="0" w:color="auto"/>
            </w:tcBorders>
            <w:noWrap/>
            <w:vAlign w:val="center"/>
            <w:hideMark/>
          </w:tcPr>
          <w:p w14:paraId="1D267BCE" w14:textId="77777777" w:rsidR="00B61814" w:rsidRDefault="00B61814" w:rsidP="00D8430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526" w:type="dxa"/>
            <w:tcBorders>
              <w:top w:val="nil"/>
              <w:left w:val="nil"/>
              <w:bottom w:val="single" w:sz="4" w:space="0" w:color="auto"/>
              <w:right w:val="single" w:sz="4" w:space="0" w:color="auto"/>
            </w:tcBorders>
            <w:noWrap/>
            <w:vAlign w:val="bottom"/>
            <w:hideMark/>
          </w:tcPr>
          <w:p w14:paraId="686858B0" w14:textId="77777777" w:rsidR="00B61814" w:rsidRDefault="00B61814" w:rsidP="00D84307">
            <w:pPr>
              <w:spacing w:line="240" w:lineRule="auto"/>
              <w:jc w:val="right"/>
              <w:rPr>
                <w:rFonts w:ascii="Times New Roman" w:eastAsia="Times New Roman" w:hAnsi="Times New Roman" w:cs="Times New Roman"/>
                <w:color w:val="000000"/>
              </w:rPr>
            </w:pPr>
            <w:r>
              <w:rPr>
                <w:rFonts w:ascii="Calibri" w:eastAsia="Times New Roman" w:hAnsi="Calibri"/>
                <w:color w:val="000000"/>
              </w:rPr>
              <w:t>2,74%</w:t>
            </w:r>
          </w:p>
        </w:tc>
      </w:tr>
      <w:tr w:rsidR="00B61814" w14:paraId="06D8B6F5" w14:textId="77777777" w:rsidTr="00B61814">
        <w:trPr>
          <w:trHeight w:val="284"/>
        </w:trPr>
        <w:tc>
          <w:tcPr>
            <w:tcW w:w="4799" w:type="dxa"/>
            <w:tcBorders>
              <w:top w:val="single" w:sz="4" w:space="0" w:color="auto"/>
              <w:left w:val="single" w:sz="4" w:space="0" w:color="auto"/>
              <w:bottom w:val="single" w:sz="4" w:space="0" w:color="auto"/>
              <w:right w:val="single" w:sz="4" w:space="0" w:color="auto"/>
            </w:tcBorders>
            <w:vAlign w:val="bottom"/>
            <w:hideMark/>
          </w:tcPr>
          <w:p w14:paraId="7868F292" w14:textId="77777777" w:rsidR="00B61814" w:rsidRDefault="00B61814" w:rsidP="00D84307">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neviem odpovedať</w:t>
            </w:r>
          </w:p>
        </w:tc>
        <w:tc>
          <w:tcPr>
            <w:tcW w:w="1208" w:type="dxa"/>
            <w:tcBorders>
              <w:top w:val="single" w:sz="4" w:space="0" w:color="auto"/>
              <w:left w:val="nil"/>
              <w:bottom w:val="single" w:sz="4" w:space="0" w:color="auto"/>
              <w:right w:val="single" w:sz="4" w:space="0" w:color="auto"/>
            </w:tcBorders>
            <w:noWrap/>
            <w:vAlign w:val="center"/>
            <w:hideMark/>
          </w:tcPr>
          <w:p w14:paraId="6D2EC16C" w14:textId="77777777" w:rsidR="00B61814" w:rsidRDefault="00B61814" w:rsidP="00D8430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526" w:type="dxa"/>
            <w:tcBorders>
              <w:top w:val="single" w:sz="4" w:space="0" w:color="auto"/>
              <w:left w:val="nil"/>
              <w:bottom w:val="single" w:sz="4" w:space="0" w:color="auto"/>
              <w:right w:val="single" w:sz="4" w:space="0" w:color="auto"/>
            </w:tcBorders>
            <w:noWrap/>
            <w:vAlign w:val="bottom"/>
            <w:hideMark/>
          </w:tcPr>
          <w:p w14:paraId="35BF4C23" w14:textId="77777777" w:rsidR="00B61814" w:rsidRDefault="00B61814" w:rsidP="00D84307">
            <w:pPr>
              <w:spacing w:line="240" w:lineRule="auto"/>
              <w:jc w:val="right"/>
              <w:rPr>
                <w:rFonts w:ascii="Times New Roman" w:eastAsia="Times New Roman" w:hAnsi="Times New Roman" w:cs="Times New Roman"/>
                <w:color w:val="000000"/>
              </w:rPr>
            </w:pPr>
            <w:r>
              <w:rPr>
                <w:rFonts w:ascii="Calibri" w:eastAsia="Times New Roman" w:hAnsi="Calibri"/>
                <w:color w:val="000000"/>
              </w:rPr>
              <w:t>4,11%</w:t>
            </w:r>
          </w:p>
        </w:tc>
      </w:tr>
      <w:tr w:rsidR="00B61814" w14:paraId="64BFC46F" w14:textId="77777777" w:rsidTr="00B61814">
        <w:trPr>
          <w:trHeight w:val="284"/>
        </w:trPr>
        <w:tc>
          <w:tcPr>
            <w:tcW w:w="4799" w:type="dxa"/>
            <w:tcBorders>
              <w:top w:val="single" w:sz="4" w:space="0" w:color="auto"/>
              <w:left w:val="single" w:sz="4" w:space="0" w:color="auto"/>
              <w:bottom w:val="single" w:sz="4" w:space="0" w:color="auto"/>
              <w:right w:val="single" w:sz="4" w:space="0" w:color="auto"/>
            </w:tcBorders>
            <w:vAlign w:val="bottom"/>
            <w:hideMark/>
          </w:tcPr>
          <w:p w14:paraId="42EF791F" w14:textId="77777777" w:rsidR="00B61814" w:rsidRDefault="00B61814" w:rsidP="00D84307">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Iná možnosť</w:t>
            </w:r>
          </w:p>
        </w:tc>
        <w:tc>
          <w:tcPr>
            <w:tcW w:w="1208" w:type="dxa"/>
            <w:tcBorders>
              <w:top w:val="single" w:sz="4" w:space="0" w:color="auto"/>
              <w:left w:val="nil"/>
              <w:bottom w:val="single" w:sz="4" w:space="0" w:color="auto"/>
              <w:right w:val="single" w:sz="4" w:space="0" w:color="auto"/>
            </w:tcBorders>
            <w:noWrap/>
            <w:vAlign w:val="center"/>
            <w:hideMark/>
          </w:tcPr>
          <w:p w14:paraId="780662DD" w14:textId="77777777" w:rsidR="00B61814" w:rsidRDefault="00B61814" w:rsidP="00D8430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526" w:type="dxa"/>
            <w:tcBorders>
              <w:top w:val="single" w:sz="4" w:space="0" w:color="auto"/>
              <w:left w:val="nil"/>
              <w:bottom w:val="single" w:sz="4" w:space="0" w:color="auto"/>
              <w:right w:val="single" w:sz="4" w:space="0" w:color="auto"/>
            </w:tcBorders>
            <w:noWrap/>
            <w:vAlign w:val="bottom"/>
            <w:hideMark/>
          </w:tcPr>
          <w:p w14:paraId="280BB8DD" w14:textId="77777777" w:rsidR="00B61814" w:rsidRDefault="00B61814" w:rsidP="00D84307">
            <w:pPr>
              <w:spacing w:line="240" w:lineRule="auto"/>
              <w:jc w:val="right"/>
              <w:rPr>
                <w:rFonts w:ascii="Calibri" w:eastAsia="Times New Roman" w:hAnsi="Calibri"/>
                <w:color w:val="000000"/>
              </w:rPr>
            </w:pPr>
            <w:r>
              <w:rPr>
                <w:rFonts w:ascii="Calibri" w:eastAsia="Times New Roman" w:hAnsi="Calibri"/>
                <w:color w:val="000000"/>
              </w:rPr>
              <w:t>0,00%</w:t>
            </w:r>
          </w:p>
        </w:tc>
      </w:tr>
    </w:tbl>
    <w:p w14:paraId="2BDFC179" w14:textId="77777777" w:rsidR="00B61814" w:rsidRDefault="00B61814" w:rsidP="00D84307">
      <w:pPr>
        <w:ind w:firstLine="0"/>
        <w:rPr>
          <w:rFonts w:ascii="Times New Roman" w:hAnsi="Times New Roman" w:cs="Times New Roman"/>
          <w:sz w:val="24"/>
          <w:szCs w:val="21"/>
          <w:lang w:eastAsia="sk-SK"/>
        </w:rPr>
      </w:pPr>
    </w:p>
    <w:p w14:paraId="420E0F0E" w14:textId="77777777" w:rsidR="00B61814" w:rsidRDefault="00B61814" w:rsidP="00D84307">
      <w:pPr>
        <w:rPr>
          <w:rFonts w:ascii="Times New Roman" w:hAnsi="Times New Roman" w:cs="Times New Roman"/>
          <w:sz w:val="24"/>
        </w:rPr>
      </w:pPr>
      <w:r>
        <w:rPr>
          <w:noProof/>
          <w:lang w:eastAsia="sk-SK"/>
        </w:rPr>
        <w:drawing>
          <wp:inline distT="0" distB="0" distL="0" distR="0" wp14:anchorId="733BA990" wp14:editId="514A6EEE">
            <wp:extent cx="5003165" cy="3070860"/>
            <wp:effectExtent l="0" t="0" r="635" b="25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30646C98" w14:textId="77777777" w:rsidR="00B61814" w:rsidRDefault="00B61814" w:rsidP="00D84307">
      <w:pPr>
        <w:rPr>
          <w:rFonts w:ascii="Times New Roman" w:hAnsi="Times New Roman" w:cs="Times New Roman"/>
          <w:sz w:val="24"/>
          <w:u w:val="single"/>
        </w:rPr>
      </w:pPr>
    </w:p>
    <w:p w14:paraId="17A6DB43" w14:textId="77777777" w:rsidR="00B61814" w:rsidRDefault="00B61814" w:rsidP="00D84307">
      <w:pPr>
        <w:rPr>
          <w:rFonts w:ascii="Times New Roman" w:hAnsi="Times New Roman" w:cs="Times New Roman"/>
          <w:sz w:val="24"/>
          <w:u w:val="single"/>
        </w:rPr>
      </w:pPr>
      <w:r>
        <w:rPr>
          <w:rFonts w:ascii="Times New Roman" w:hAnsi="Times New Roman" w:cs="Times New Roman"/>
          <w:sz w:val="24"/>
          <w:u w:val="single"/>
        </w:rPr>
        <w:t>Ktoré z nedostatkov v obci by ste riešili najskôr?</w:t>
      </w:r>
    </w:p>
    <w:p w14:paraId="77365D39" w14:textId="77777777" w:rsidR="00B61814" w:rsidRDefault="00B61814" w:rsidP="00D84307">
      <w:pPr>
        <w:ind w:firstLine="0"/>
        <w:rPr>
          <w:rFonts w:ascii="Times New Roman" w:eastAsia="Times New Roman" w:hAnsi="Times New Roman" w:cs="Times New Roman"/>
          <w:bCs/>
          <w:color w:val="000000"/>
          <w:sz w:val="24"/>
          <w:szCs w:val="24"/>
        </w:rPr>
      </w:pPr>
      <w:r>
        <w:rPr>
          <w:rFonts w:ascii="Times New Roman" w:hAnsi="Times New Roman" w:cs="Times New Roman"/>
          <w:sz w:val="24"/>
          <w:szCs w:val="24"/>
        </w:rPr>
        <w:lastRenderedPageBreak/>
        <w:t>Za najväčšiu prioritu označilo takmer 21% (45) respondentov stav chodníkov a ciest nedostatok obchodov a služieb a menej 2x12% (2x25) zdravotnú starostlivosť a čistotu v obci. Ďalším naliehavým nedostatkom, ktorý je potrebné riešiť podľa 11% (23) opýtaných je životné prostredie. Ďalej nasleduje priorita   voľnočasových aktivít (16 – 7%),  nedostatok obchodov a služieb (15 – 7%), oddychových zón (15 – 7%), osvetlenia (13 – 6%) a sociálnej starostlivosti (11 – 5%). Nedostatok  bytov označilo 9 opýtaných. Najmenšiu prioritu vidia obyvatelia v riešení dopravnej situácie (6), bezpečnosti v obci (3) a vytvorenia podmienok pre podnikanie (2). S</w:t>
      </w:r>
      <w:r>
        <w:rPr>
          <w:rFonts w:ascii="Times New Roman" w:eastAsia="Times New Roman" w:hAnsi="Times New Roman" w:cs="Times New Roman"/>
          <w:bCs/>
          <w:color w:val="000000"/>
          <w:sz w:val="24"/>
          <w:szCs w:val="24"/>
        </w:rPr>
        <w:t>ociálnu starostlivosť o odkázaných ľudí </w:t>
      </w:r>
      <w:r>
        <w:rPr>
          <w:rFonts w:ascii="Times New Roman" w:hAnsi="Times New Roman" w:cs="Times New Roman"/>
          <w:sz w:val="24"/>
          <w:szCs w:val="24"/>
        </w:rPr>
        <w:t xml:space="preserve">, vytvorenie podmienok pre podnikanie a osvetlenie </w:t>
      </w:r>
      <w:r>
        <w:rPr>
          <w:rFonts w:ascii="Times New Roman" w:eastAsia="Times New Roman" w:hAnsi="Times New Roman" w:cs="Times New Roman"/>
          <w:bCs/>
          <w:color w:val="000000"/>
          <w:sz w:val="24"/>
          <w:szCs w:val="24"/>
        </w:rPr>
        <w:t>neoznačil ani jeden respondent</w:t>
      </w:r>
    </w:p>
    <w:tbl>
      <w:tblPr>
        <w:tblW w:w="7260" w:type="dxa"/>
        <w:tblInd w:w="557" w:type="dxa"/>
        <w:tblLayout w:type="fixed"/>
        <w:tblCellMar>
          <w:left w:w="70" w:type="dxa"/>
          <w:right w:w="70" w:type="dxa"/>
        </w:tblCellMar>
        <w:tblLook w:val="04A0" w:firstRow="1" w:lastRow="0" w:firstColumn="1" w:lastColumn="0" w:noHBand="0" w:noVBand="1"/>
      </w:tblPr>
      <w:tblGrid>
        <w:gridCol w:w="4759"/>
        <w:gridCol w:w="1346"/>
        <w:gridCol w:w="1155"/>
      </w:tblGrid>
      <w:tr w:rsidR="00B61814" w14:paraId="0112A3E7" w14:textId="77777777" w:rsidTr="00B61814">
        <w:trPr>
          <w:trHeight w:val="437"/>
        </w:trPr>
        <w:tc>
          <w:tcPr>
            <w:tcW w:w="4757" w:type="dxa"/>
            <w:tcBorders>
              <w:top w:val="single" w:sz="4" w:space="0" w:color="auto"/>
              <w:left w:val="single" w:sz="4" w:space="0" w:color="auto"/>
              <w:bottom w:val="single" w:sz="4" w:space="0" w:color="auto"/>
              <w:right w:val="single" w:sz="4" w:space="0" w:color="auto"/>
            </w:tcBorders>
            <w:shd w:val="clear" w:color="auto" w:fill="FFC000" w:themeFill="accent4"/>
            <w:noWrap/>
            <w:vAlign w:val="center"/>
            <w:hideMark/>
          </w:tcPr>
          <w:p w14:paraId="7BA34346" w14:textId="77777777" w:rsidR="00B61814" w:rsidRDefault="00B61814" w:rsidP="00D84307">
            <w:pPr>
              <w:spacing w:line="240" w:lineRule="auto"/>
              <w:ind w:firstLine="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Odpovede</w:t>
            </w:r>
          </w:p>
        </w:tc>
        <w:tc>
          <w:tcPr>
            <w:tcW w:w="1345" w:type="dxa"/>
            <w:tcBorders>
              <w:top w:val="single" w:sz="4" w:space="0" w:color="auto"/>
              <w:left w:val="nil"/>
              <w:bottom w:val="single" w:sz="4" w:space="0" w:color="auto"/>
              <w:right w:val="single" w:sz="4" w:space="0" w:color="auto"/>
            </w:tcBorders>
            <w:shd w:val="clear" w:color="auto" w:fill="FFC000" w:themeFill="accent4"/>
            <w:noWrap/>
            <w:vAlign w:val="center"/>
            <w:hideMark/>
          </w:tcPr>
          <w:p w14:paraId="4158C01A" w14:textId="77777777" w:rsidR="00B61814" w:rsidRDefault="00B61814" w:rsidP="00D84307">
            <w:pPr>
              <w:spacing w:line="240" w:lineRule="auto"/>
              <w:ind w:firstLine="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počet</w:t>
            </w:r>
          </w:p>
        </w:tc>
        <w:tc>
          <w:tcPr>
            <w:tcW w:w="1154" w:type="dxa"/>
            <w:tcBorders>
              <w:top w:val="single" w:sz="4" w:space="0" w:color="auto"/>
              <w:left w:val="nil"/>
              <w:bottom w:val="single" w:sz="4" w:space="0" w:color="auto"/>
              <w:right w:val="single" w:sz="4" w:space="0" w:color="auto"/>
            </w:tcBorders>
            <w:shd w:val="clear" w:color="auto" w:fill="FFC000" w:themeFill="accent4"/>
            <w:noWrap/>
            <w:vAlign w:val="center"/>
            <w:hideMark/>
          </w:tcPr>
          <w:p w14:paraId="04CE800A" w14:textId="77777777" w:rsidR="00B61814" w:rsidRDefault="00B61814" w:rsidP="00D84307">
            <w:pPr>
              <w:spacing w:line="240" w:lineRule="auto"/>
              <w:ind w:firstLine="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percentá</w:t>
            </w:r>
          </w:p>
        </w:tc>
      </w:tr>
      <w:tr w:rsidR="00B61814" w14:paraId="5855D0DD" w14:textId="77777777" w:rsidTr="00B61814">
        <w:trPr>
          <w:trHeight w:val="280"/>
        </w:trPr>
        <w:tc>
          <w:tcPr>
            <w:tcW w:w="4757" w:type="dxa"/>
            <w:tcBorders>
              <w:top w:val="single" w:sz="4" w:space="0" w:color="auto"/>
              <w:left w:val="single" w:sz="4" w:space="0" w:color="auto"/>
              <w:bottom w:val="single" w:sz="4" w:space="0" w:color="auto"/>
              <w:right w:val="single" w:sz="4" w:space="0" w:color="auto"/>
            </w:tcBorders>
            <w:noWrap/>
            <w:vAlign w:val="center"/>
            <w:hideMark/>
          </w:tcPr>
          <w:p w14:paraId="43268519" w14:textId="77777777" w:rsidR="00B61814" w:rsidRDefault="00B61814" w:rsidP="00D84307">
            <w:pPr>
              <w:spacing w:line="240" w:lineRule="auto"/>
              <w:ind w:firstLine="0"/>
              <w:jc w:val="left"/>
              <w:rPr>
                <w:rFonts w:ascii="Times New Roman" w:eastAsia="Times New Roman" w:hAnsi="Times New Roman" w:cs="Times New Roman"/>
                <w:color w:val="000000"/>
                <w:sz w:val="24"/>
                <w:szCs w:val="24"/>
              </w:rPr>
            </w:pPr>
            <w:bookmarkStart w:id="152" w:name="OLE_LINK5"/>
            <w:r>
              <w:rPr>
                <w:rFonts w:ascii="Times New Roman" w:eastAsia="Times New Roman" w:hAnsi="Times New Roman" w:cs="Times New Roman"/>
                <w:color w:val="000000"/>
                <w:sz w:val="24"/>
                <w:szCs w:val="24"/>
              </w:rPr>
              <w:t>nedostatok obchodov a služieb</w:t>
            </w:r>
          </w:p>
        </w:tc>
        <w:tc>
          <w:tcPr>
            <w:tcW w:w="1345" w:type="dxa"/>
            <w:tcBorders>
              <w:top w:val="single" w:sz="4" w:space="0" w:color="auto"/>
              <w:left w:val="nil"/>
              <w:bottom w:val="single" w:sz="4" w:space="0" w:color="auto"/>
              <w:right w:val="single" w:sz="4" w:space="0" w:color="auto"/>
            </w:tcBorders>
            <w:noWrap/>
            <w:vAlign w:val="center"/>
            <w:hideMark/>
          </w:tcPr>
          <w:p w14:paraId="37CCE20E" w14:textId="77777777" w:rsidR="00B61814" w:rsidRDefault="00B61814" w:rsidP="00D84307">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154" w:type="dxa"/>
            <w:tcBorders>
              <w:top w:val="single" w:sz="4" w:space="0" w:color="auto"/>
              <w:left w:val="nil"/>
              <w:bottom w:val="single" w:sz="4" w:space="0" w:color="auto"/>
              <w:right w:val="single" w:sz="4" w:space="0" w:color="auto"/>
            </w:tcBorders>
            <w:noWrap/>
            <w:vAlign w:val="bottom"/>
            <w:hideMark/>
          </w:tcPr>
          <w:p w14:paraId="4A090D73" w14:textId="77777777" w:rsidR="00B61814" w:rsidRDefault="00B61814" w:rsidP="00D84307">
            <w:pPr>
              <w:spacing w:line="240" w:lineRule="auto"/>
              <w:ind w:firstLine="0"/>
              <w:jc w:val="right"/>
              <w:rPr>
                <w:rFonts w:ascii="Times New Roman" w:eastAsia="Times New Roman" w:hAnsi="Times New Roman" w:cs="Times New Roman"/>
                <w:color w:val="000000"/>
                <w:sz w:val="24"/>
                <w:szCs w:val="24"/>
              </w:rPr>
            </w:pPr>
            <w:r>
              <w:rPr>
                <w:rFonts w:ascii="Calibri" w:eastAsia="Times New Roman" w:hAnsi="Calibri"/>
                <w:color w:val="000000"/>
              </w:rPr>
              <w:t>7,21%</w:t>
            </w:r>
          </w:p>
        </w:tc>
      </w:tr>
      <w:tr w:rsidR="00B61814" w14:paraId="7E1FACA1" w14:textId="77777777" w:rsidTr="00B61814">
        <w:trPr>
          <w:trHeight w:val="280"/>
        </w:trPr>
        <w:tc>
          <w:tcPr>
            <w:tcW w:w="4757" w:type="dxa"/>
            <w:tcBorders>
              <w:top w:val="single" w:sz="4" w:space="0" w:color="auto"/>
              <w:left w:val="single" w:sz="4" w:space="0" w:color="auto"/>
              <w:bottom w:val="single" w:sz="4" w:space="0" w:color="auto"/>
              <w:right w:val="single" w:sz="4" w:space="0" w:color="auto"/>
            </w:tcBorders>
            <w:noWrap/>
            <w:vAlign w:val="center"/>
            <w:hideMark/>
          </w:tcPr>
          <w:p w14:paraId="6F3A9130" w14:textId="77777777" w:rsidR="00B61814" w:rsidRDefault="00B61814" w:rsidP="00D84307">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zdravotná starostlivosť</w:t>
            </w:r>
          </w:p>
        </w:tc>
        <w:tc>
          <w:tcPr>
            <w:tcW w:w="1345" w:type="dxa"/>
            <w:tcBorders>
              <w:top w:val="single" w:sz="4" w:space="0" w:color="auto"/>
              <w:left w:val="nil"/>
              <w:bottom w:val="single" w:sz="4" w:space="0" w:color="auto"/>
              <w:right w:val="single" w:sz="4" w:space="0" w:color="auto"/>
            </w:tcBorders>
            <w:noWrap/>
            <w:vAlign w:val="center"/>
            <w:hideMark/>
          </w:tcPr>
          <w:p w14:paraId="34E0D5A6" w14:textId="77777777" w:rsidR="00B61814" w:rsidRDefault="00B61814" w:rsidP="00D84307">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154" w:type="dxa"/>
            <w:tcBorders>
              <w:top w:val="single" w:sz="4" w:space="0" w:color="auto"/>
              <w:left w:val="nil"/>
              <w:bottom w:val="single" w:sz="4" w:space="0" w:color="auto"/>
              <w:right w:val="single" w:sz="4" w:space="0" w:color="auto"/>
            </w:tcBorders>
            <w:noWrap/>
            <w:vAlign w:val="bottom"/>
            <w:hideMark/>
          </w:tcPr>
          <w:p w14:paraId="30711AD8" w14:textId="77777777" w:rsidR="00B61814" w:rsidRDefault="00B61814" w:rsidP="00D84307">
            <w:pPr>
              <w:spacing w:line="240" w:lineRule="auto"/>
              <w:ind w:firstLine="0"/>
              <w:jc w:val="right"/>
              <w:rPr>
                <w:rFonts w:ascii="Times New Roman" w:eastAsia="Times New Roman" w:hAnsi="Times New Roman" w:cs="Times New Roman"/>
                <w:color w:val="000000"/>
                <w:sz w:val="24"/>
                <w:szCs w:val="24"/>
              </w:rPr>
            </w:pPr>
            <w:r>
              <w:rPr>
                <w:rFonts w:ascii="Calibri" w:eastAsia="Times New Roman" w:hAnsi="Calibri"/>
                <w:color w:val="000000"/>
              </w:rPr>
              <w:t>12,02%</w:t>
            </w:r>
          </w:p>
        </w:tc>
      </w:tr>
      <w:tr w:rsidR="00B61814" w14:paraId="6AD4A085" w14:textId="77777777" w:rsidTr="00B61814">
        <w:trPr>
          <w:trHeight w:val="280"/>
        </w:trPr>
        <w:tc>
          <w:tcPr>
            <w:tcW w:w="4757" w:type="dxa"/>
            <w:tcBorders>
              <w:top w:val="single" w:sz="4" w:space="0" w:color="auto"/>
              <w:left w:val="single" w:sz="4" w:space="0" w:color="auto"/>
              <w:bottom w:val="single" w:sz="4" w:space="0" w:color="auto"/>
              <w:right w:val="single" w:sz="4" w:space="0" w:color="auto"/>
            </w:tcBorders>
            <w:noWrap/>
            <w:vAlign w:val="center"/>
            <w:hideMark/>
          </w:tcPr>
          <w:p w14:paraId="202E865D" w14:textId="77777777" w:rsidR="00B61814" w:rsidRDefault="00B61814" w:rsidP="00D84307">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sociálna starostlivosť o odkázaných ľudí</w:t>
            </w:r>
          </w:p>
        </w:tc>
        <w:tc>
          <w:tcPr>
            <w:tcW w:w="1345" w:type="dxa"/>
            <w:tcBorders>
              <w:top w:val="single" w:sz="4" w:space="0" w:color="auto"/>
              <w:left w:val="nil"/>
              <w:bottom w:val="single" w:sz="4" w:space="0" w:color="auto"/>
              <w:right w:val="single" w:sz="4" w:space="0" w:color="auto"/>
            </w:tcBorders>
            <w:noWrap/>
            <w:vAlign w:val="center"/>
            <w:hideMark/>
          </w:tcPr>
          <w:p w14:paraId="33E56A96" w14:textId="77777777" w:rsidR="00B61814" w:rsidRDefault="00B61814" w:rsidP="00D84307">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54" w:type="dxa"/>
            <w:tcBorders>
              <w:top w:val="single" w:sz="4" w:space="0" w:color="auto"/>
              <w:left w:val="nil"/>
              <w:bottom w:val="single" w:sz="4" w:space="0" w:color="auto"/>
              <w:right w:val="single" w:sz="4" w:space="0" w:color="auto"/>
            </w:tcBorders>
            <w:noWrap/>
            <w:vAlign w:val="bottom"/>
            <w:hideMark/>
          </w:tcPr>
          <w:p w14:paraId="0336DD4E" w14:textId="77777777" w:rsidR="00B61814" w:rsidRDefault="00B61814" w:rsidP="00D84307">
            <w:pPr>
              <w:spacing w:line="240" w:lineRule="auto"/>
              <w:ind w:firstLine="0"/>
              <w:jc w:val="right"/>
              <w:rPr>
                <w:rFonts w:ascii="Times New Roman" w:eastAsia="Times New Roman" w:hAnsi="Times New Roman" w:cs="Times New Roman"/>
                <w:color w:val="000000"/>
                <w:sz w:val="24"/>
                <w:szCs w:val="24"/>
              </w:rPr>
            </w:pPr>
            <w:r>
              <w:rPr>
                <w:rFonts w:ascii="Calibri" w:eastAsia="Times New Roman" w:hAnsi="Calibri"/>
                <w:color w:val="000000"/>
              </w:rPr>
              <w:t>5,29%</w:t>
            </w:r>
          </w:p>
        </w:tc>
      </w:tr>
      <w:tr w:rsidR="00B61814" w14:paraId="592D6230" w14:textId="77777777" w:rsidTr="00B61814">
        <w:trPr>
          <w:trHeight w:val="280"/>
        </w:trPr>
        <w:tc>
          <w:tcPr>
            <w:tcW w:w="4757" w:type="dxa"/>
            <w:tcBorders>
              <w:top w:val="single" w:sz="4" w:space="0" w:color="auto"/>
              <w:left w:val="single" w:sz="4" w:space="0" w:color="auto"/>
              <w:bottom w:val="single" w:sz="4" w:space="0" w:color="auto"/>
              <w:right w:val="single" w:sz="4" w:space="0" w:color="auto"/>
            </w:tcBorders>
            <w:vAlign w:val="center"/>
            <w:hideMark/>
          </w:tcPr>
          <w:p w14:paraId="7A1F0E71" w14:textId="77777777" w:rsidR="00B61814" w:rsidRDefault="00B61814" w:rsidP="00D84307">
            <w:pPr>
              <w:spacing w:line="240" w:lineRule="auto"/>
              <w:ind w:firstLine="0"/>
              <w:jc w:val="left"/>
              <w:rPr>
                <w:rFonts w:ascii="Times New Roman" w:eastAsia="Times New Roman" w:hAnsi="Times New Roman" w:cs="Times New Roman"/>
                <w:color w:val="000000"/>
                <w:sz w:val="24"/>
                <w:szCs w:val="24"/>
              </w:rPr>
            </w:pPr>
            <w:bookmarkStart w:id="153" w:name="OLE_LINK13"/>
            <w:r>
              <w:rPr>
                <w:rFonts w:ascii="Times New Roman" w:eastAsia="Times New Roman" w:hAnsi="Times New Roman" w:cs="Times New Roman"/>
                <w:color w:val="000000"/>
                <w:sz w:val="24"/>
                <w:szCs w:val="24"/>
              </w:rPr>
              <w:t>vytvorenie podmienok pre podnikanie</w:t>
            </w:r>
          </w:p>
        </w:tc>
        <w:tc>
          <w:tcPr>
            <w:tcW w:w="1345" w:type="dxa"/>
            <w:tcBorders>
              <w:top w:val="single" w:sz="4" w:space="0" w:color="auto"/>
              <w:left w:val="nil"/>
              <w:bottom w:val="single" w:sz="4" w:space="0" w:color="auto"/>
              <w:right w:val="single" w:sz="4" w:space="0" w:color="auto"/>
            </w:tcBorders>
            <w:noWrap/>
            <w:vAlign w:val="center"/>
            <w:hideMark/>
          </w:tcPr>
          <w:p w14:paraId="147A0D33" w14:textId="77777777" w:rsidR="00B61814" w:rsidRDefault="00B61814" w:rsidP="00D84307">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54" w:type="dxa"/>
            <w:tcBorders>
              <w:top w:val="single" w:sz="4" w:space="0" w:color="auto"/>
              <w:left w:val="nil"/>
              <w:bottom w:val="single" w:sz="4" w:space="0" w:color="auto"/>
              <w:right w:val="single" w:sz="4" w:space="0" w:color="auto"/>
            </w:tcBorders>
            <w:noWrap/>
            <w:vAlign w:val="bottom"/>
            <w:hideMark/>
          </w:tcPr>
          <w:p w14:paraId="295912A7" w14:textId="77777777" w:rsidR="00B61814" w:rsidRDefault="00B61814" w:rsidP="00D84307">
            <w:pPr>
              <w:spacing w:line="240" w:lineRule="auto"/>
              <w:ind w:firstLine="0"/>
              <w:jc w:val="right"/>
              <w:rPr>
                <w:rFonts w:ascii="Times New Roman" w:eastAsia="Times New Roman" w:hAnsi="Times New Roman" w:cs="Times New Roman"/>
                <w:color w:val="000000"/>
                <w:sz w:val="24"/>
                <w:szCs w:val="24"/>
              </w:rPr>
            </w:pPr>
            <w:r>
              <w:rPr>
                <w:rFonts w:ascii="Calibri" w:eastAsia="Times New Roman" w:hAnsi="Calibri"/>
                <w:color w:val="000000"/>
              </w:rPr>
              <w:t>0,96%</w:t>
            </w:r>
          </w:p>
        </w:tc>
      </w:tr>
      <w:tr w:rsidR="00B61814" w14:paraId="15C52EE0" w14:textId="77777777" w:rsidTr="00B61814">
        <w:trPr>
          <w:trHeight w:val="280"/>
        </w:trPr>
        <w:tc>
          <w:tcPr>
            <w:tcW w:w="4757" w:type="dxa"/>
            <w:tcBorders>
              <w:top w:val="single" w:sz="4" w:space="0" w:color="auto"/>
              <w:left w:val="single" w:sz="4" w:space="0" w:color="auto"/>
              <w:bottom w:val="single" w:sz="4" w:space="0" w:color="auto"/>
              <w:right w:val="single" w:sz="4" w:space="0" w:color="auto"/>
            </w:tcBorders>
            <w:vAlign w:val="center"/>
            <w:hideMark/>
          </w:tcPr>
          <w:p w14:paraId="3D1CBD41" w14:textId="77777777" w:rsidR="00B61814" w:rsidRDefault="00B61814" w:rsidP="00D84307">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nedostatok bytov</w:t>
            </w:r>
          </w:p>
        </w:tc>
        <w:tc>
          <w:tcPr>
            <w:tcW w:w="1345" w:type="dxa"/>
            <w:tcBorders>
              <w:top w:val="single" w:sz="4" w:space="0" w:color="auto"/>
              <w:left w:val="nil"/>
              <w:bottom w:val="single" w:sz="4" w:space="0" w:color="auto"/>
              <w:right w:val="single" w:sz="4" w:space="0" w:color="auto"/>
            </w:tcBorders>
            <w:noWrap/>
            <w:vAlign w:val="center"/>
            <w:hideMark/>
          </w:tcPr>
          <w:p w14:paraId="12953D15" w14:textId="77777777" w:rsidR="00B61814" w:rsidRDefault="00B61814" w:rsidP="00D84307">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154" w:type="dxa"/>
            <w:tcBorders>
              <w:top w:val="single" w:sz="4" w:space="0" w:color="auto"/>
              <w:left w:val="nil"/>
              <w:bottom w:val="single" w:sz="4" w:space="0" w:color="auto"/>
              <w:right w:val="single" w:sz="4" w:space="0" w:color="auto"/>
            </w:tcBorders>
            <w:noWrap/>
            <w:vAlign w:val="bottom"/>
            <w:hideMark/>
          </w:tcPr>
          <w:p w14:paraId="025519A3" w14:textId="77777777" w:rsidR="00B61814" w:rsidRDefault="00B61814" w:rsidP="00D84307">
            <w:pPr>
              <w:spacing w:line="240" w:lineRule="auto"/>
              <w:ind w:firstLine="0"/>
              <w:jc w:val="right"/>
              <w:rPr>
                <w:rFonts w:ascii="Times New Roman" w:eastAsia="Times New Roman" w:hAnsi="Times New Roman" w:cs="Times New Roman"/>
                <w:color w:val="000000"/>
                <w:sz w:val="24"/>
                <w:szCs w:val="24"/>
              </w:rPr>
            </w:pPr>
            <w:r>
              <w:rPr>
                <w:rFonts w:ascii="Calibri" w:eastAsia="Times New Roman" w:hAnsi="Calibri"/>
                <w:color w:val="000000"/>
              </w:rPr>
              <w:t>4,33%</w:t>
            </w:r>
          </w:p>
        </w:tc>
      </w:tr>
      <w:tr w:rsidR="00B61814" w14:paraId="48D3C90E" w14:textId="77777777" w:rsidTr="00B61814">
        <w:trPr>
          <w:trHeight w:val="280"/>
        </w:trPr>
        <w:tc>
          <w:tcPr>
            <w:tcW w:w="4757" w:type="dxa"/>
            <w:tcBorders>
              <w:top w:val="single" w:sz="4" w:space="0" w:color="auto"/>
              <w:left w:val="single" w:sz="4" w:space="0" w:color="auto"/>
              <w:bottom w:val="single" w:sz="4" w:space="0" w:color="auto"/>
              <w:right w:val="single" w:sz="4" w:space="0" w:color="auto"/>
            </w:tcBorders>
            <w:vAlign w:val="center"/>
            <w:hideMark/>
          </w:tcPr>
          <w:p w14:paraId="48A404BE" w14:textId="77777777" w:rsidR="00B61814" w:rsidRDefault="00B61814" w:rsidP="00D84307">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čistota v obci</w:t>
            </w:r>
          </w:p>
        </w:tc>
        <w:tc>
          <w:tcPr>
            <w:tcW w:w="1345" w:type="dxa"/>
            <w:tcBorders>
              <w:top w:val="single" w:sz="4" w:space="0" w:color="auto"/>
              <w:left w:val="nil"/>
              <w:bottom w:val="single" w:sz="4" w:space="0" w:color="auto"/>
              <w:right w:val="single" w:sz="4" w:space="0" w:color="auto"/>
            </w:tcBorders>
            <w:noWrap/>
            <w:vAlign w:val="center"/>
            <w:hideMark/>
          </w:tcPr>
          <w:p w14:paraId="5756D4CC" w14:textId="77777777" w:rsidR="00B61814" w:rsidRDefault="00B61814" w:rsidP="00D84307">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154" w:type="dxa"/>
            <w:tcBorders>
              <w:top w:val="single" w:sz="4" w:space="0" w:color="auto"/>
              <w:left w:val="nil"/>
              <w:bottom w:val="single" w:sz="4" w:space="0" w:color="auto"/>
              <w:right w:val="single" w:sz="4" w:space="0" w:color="auto"/>
            </w:tcBorders>
            <w:noWrap/>
            <w:vAlign w:val="bottom"/>
            <w:hideMark/>
          </w:tcPr>
          <w:p w14:paraId="392E85E7" w14:textId="77777777" w:rsidR="00B61814" w:rsidRDefault="00B61814" w:rsidP="00D84307">
            <w:pPr>
              <w:spacing w:line="240" w:lineRule="auto"/>
              <w:ind w:firstLine="0"/>
              <w:jc w:val="right"/>
              <w:rPr>
                <w:rFonts w:ascii="Times New Roman" w:eastAsia="Times New Roman" w:hAnsi="Times New Roman" w:cs="Times New Roman"/>
                <w:color w:val="000000"/>
                <w:sz w:val="24"/>
                <w:szCs w:val="24"/>
              </w:rPr>
            </w:pPr>
            <w:r>
              <w:rPr>
                <w:rFonts w:ascii="Calibri" w:eastAsia="Times New Roman" w:hAnsi="Calibri"/>
                <w:color w:val="000000"/>
              </w:rPr>
              <w:t>12,02%</w:t>
            </w:r>
          </w:p>
        </w:tc>
      </w:tr>
      <w:tr w:rsidR="00B61814" w14:paraId="0EC7806E" w14:textId="77777777" w:rsidTr="00B61814">
        <w:trPr>
          <w:trHeight w:val="280"/>
        </w:trPr>
        <w:tc>
          <w:tcPr>
            <w:tcW w:w="4757" w:type="dxa"/>
            <w:tcBorders>
              <w:top w:val="single" w:sz="4" w:space="0" w:color="auto"/>
              <w:left w:val="single" w:sz="4" w:space="0" w:color="auto"/>
              <w:bottom w:val="single" w:sz="4" w:space="0" w:color="auto"/>
              <w:right w:val="single" w:sz="4" w:space="0" w:color="auto"/>
            </w:tcBorders>
            <w:vAlign w:val="center"/>
            <w:hideMark/>
          </w:tcPr>
          <w:p w14:paraId="7FD50BA1" w14:textId="77777777" w:rsidR="00B61814" w:rsidRDefault="00B61814" w:rsidP="00D84307">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osvetlenie</w:t>
            </w:r>
          </w:p>
        </w:tc>
        <w:tc>
          <w:tcPr>
            <w:tcW w:w="1345" w:type="dxa"/>
            <w:tcBorders>
              <w:top w:val="single" w:sz="4" w:space="0" w:color="auto"/>
              <w:left w:val="nil"/>
              <w:bottom w:val="single" w:sz="4" w:space="0" w:color="auto"/>
              <w:right w:val="single" w:sz="4" w:space="0" w:color="auto"/>
            </w:tcBorders>
            <w:noWrap/>
            <w:vAlign w:val="center"/>
            <w:hideMark/>
          </w:tcPr>
          <w:p w14:paraId="2B2C0EC2" w14:textId="77777777" w:rsidR="00B61814" w:rsidRDefault="00B61814" w:rsidP="00D84307">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54" w:type="dxa"/>
            <w:tcBorders>
              <w:top w:val="single" w:sz="4" w:space="0" w:color="auto"/>
              <w:left w:val="nil"/>
              <w:bottom w:val="single" w:sz="4" w:space="0" w:color="auto"/>
              <w:right w:val="single" w:sz="4" w:space="0" w:color="auto"/>
            </w:tcBorders>
            <w:noWrap/>
            <w:vAlign w:val="bottom"/>
            <w:hideMark/>
          </w:tcPr>
          <w:p w14:paraId="543EF846" w14:textId="77777777" w:rsidR="00B61814" w:rsidRDefault="00B61814" w:rsidP="00D84307">
            <w:pPr>
              <w:spacing w:line="240" w:lineRule="auto"/>
              <w:ind w:firstLine="0"/>
              <w:jc w:val="right"/>
              <w:rPr>
                <w:rFonts w:ascii="Times New Roman" w:eastAsia="Times New Roman" w:hAnsi="Times New Roman" w:cs="Times New Roman"/>
                <w:color w:val="000000"/>
                <w:sz w:val="24"/>
                <w:szCs w:val="24"/>
              </w:rPr>
            </w:pPr>
            <w:r>
              <w:rPr>
                <w:rFonts w:ascii="Calibri" w:eastAsia="Times New Roman" w:hAnsi="Calibri"/>
                <w:color w:val="000000"/>
              </w:rPr>
              <w:t>6,25%</w:t>
            </w:r>
          </w:p>
        </w:tc>
      </w:tr>
      <w:tr w:rsidR="00B61814" w14:paraId="5FEB9087" w14:textId="77777777" w:rsidTr="00B61814">
        <w:trPr>
          <w:trHeight w:val="280"/>
        </w:trPr>
        <w:tc>
          <w:tcPr>
            <w:tcW w:w="4757" w:type="dxa"/>
            <w:tcBorders>
              <w:top w:val="single" w:sz="4" w:space="0" w:color="auto"/>
              <w:left w:val="single" w:sz="4" w:space="0" w:color="auto"/>
              <w:bottom w:val="single" w:sz="4" w:space="0" w:color="auto"/>
              <w:right w:val="single" w:sz="4" w:space="0" w:color="auto"/>
            </w:tcBorders>
            <w:vAlign w:val="center"/>
            <w:hideMark/>
          </w:tcPr>
          <w:p w14:paraId="1696BE20" w14:textId="77777777" w:rsidR="00B61814" w:rsidRDefault="00B61814" w:rsidP="00D84307">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životné prostredie</w:t>
            </w:r>
          </w:p>
        </w:tc>
        <w:tc>
          <w:tcPr>
            <w:tcW w:w="1345" w:type="dxa"/>
            <w:tcBorders>
              <w:top w:val="single" w:sz="4" w:space="0" w:color="auto"/>
              <w:left w:val="nil"/>
              <w:bottom w:val="single" w:sz="4" w:space="0" w:color="auto"/>
              <w:right w:val="single" w:sz="4" w:space="0" w:color="auto"/>
            </w:tcBorders>
            <w:noWrap/>
            <w:vAlign w:val="center"/>
            <w:hideMark/>
          </w:tcPr>
          <w:p w14:paraId="30089403" w14:textId="77777777" w:rsidR="00B61814" w:rsidRDefault="00B61814" w:rsidP="00D84307">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154" w:type="dxa"/>
            <w:tcBorders>
              <w:top w:val="single" w:sz="4" w:space="0" w:color="auto"/>
              <w:left w:val="nil"/>
              <w:bottom w:val="single" w:sz="4" w:space="0" w:color="auto"/>
              <w:right w:val="single" w:sz="4" w:space="0" w:color="auto"/>
            </w:tcBorders>
            <w:noWrap/>
            <w:vAlign w:val="bottom"/>
            <w:hideMark/>
          </w:tcPr>
          <w:p w14:paraId="54230E61" w14:textId="77777777" w:rsidR="00B61814" w:rsidRDefault="00B61814" w:rsidP="00D84307">
            <w:pPr>
              <w:spacing w:line="240" w:lineRule="auto"/>
              <w:ind w:firstLine="0"/>
              <w:jc w:val="right"/>
              <w:rPr>
                <w:rFonts w:ascii="Times New Roman" w:eastAsia="Times New Roman" w:hAnsi="Times New Roman" w:cs="Times New Roman"/>
                <w:color w:val="000000"/>
                <w:sz w:val="24"/>
                <w:szCs w:val="24"/>
              </w:rPr>
            </w:pPr>
            <w:r>
              <w:rPr>
                <w:rFonts w:ascii="Calibri" w:eastAsia="Times New Roman" w:hAnsi="Calibri"/>
                <w:color w:val="000000"/>
              </w:rPr>
              <w:t>11,06%</w:t>
            </w:r>
          </w:p>
        </w:tc>
      </w:tr>
      <w:tr w:rsidR="00B61814" w14:paraId="54764643" w14:textId="77777777" w:rsidTr="00B61814">
        <w:trPr>
          <w:trHeight w:val="280"/>
        </w:trPr>
        <w:tc>
          <w:tcPr>
            <w:tcW w:w="4757" w:type="dxa"/>
            <w:tcBorders>
              <w:top w:val="single" w:sz="4" w:space="0" w:color="auto"/>
              <w:left w:val="single" w:sz="4" w:space="0" w:color="auto"/>
              <w:bottom w:val="single" w:sz="4" w:space="0" w:color="auto"/>
              <w:right w:val="single" w:sz="4" w:space="0" w:color="auto"/>
            </w:tcBorders>
            <w:vAlign w:val="center"/>
            <w:hideMark/>
          </w:tcPr>
          <w:p w14:paraId="6B147D75" w14:textId="77777777" w:rsidR="00B61814" w:rsidRDefault="00B61814" w:rsidP="00D84307">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dopravnú situáciu</w:t>
            </w:r>
          </w:p>
        </w:tc>
        <w:tc>
          <w:tcPr>
            <w:tcW w:w="1345" w:type="dxa"/>
            <w:tcBorders>
              <w:top w:val="single" w:sz="4" w:space="0" w:color="auto"/>
              <w:left w:val="nil"/>
              <w:bottom w:val="single" w:sz="4" w:space="0" w:color="auto"/>
              <w:right w:val="single" w:sz="4" w:space="0" w:color="auto"/>
            </w:tcBorders>
            <w:noWrap/>
            <w:vAlign w:val="center"/>
            <w:hideMark/>
          </w:tcPr>
          <w:p w14:paraId="0C1DD95C" w14:textId="77777777" w:rsidR="00B61814" w:rsidRDefault="00B61814" w:rsidP="00D84307">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54" w:type="dxa"/>
            <w:tcBorders>
              <w:top w:val="single" w:sz="4" w:space="0" w:color="auto"/>
              <w:left w:val="nil"/>
              <w:bottom w:val="single" w:sz="4" w:space="0" w:color="auto"/>
              <w:right w:val="single" w:sz="4" w:space="0" w:color="auto"/>
            </w:tcBorders>
            <w:noWrap/>
            <w:vAlign w:val="bottom"/>
            <w:hideMark/>
          </w:tcPr>
          <w:p w14:paraId="7028489B" w14:textId="77777777" w:rsidR="00B61814" w:rsidRDefault="00B61814" w:rsidP="00D84307">
            <w:pPr>
              <w:spacing w:line="240" w:lineRule="auto"/>
              <w:ind w:firstLine="0"/>
              <w:jc w:val="right"/>
              <w:rPr>
                <w:rFonts w:ascii="Times New Roman" w:eastAsia="Times New Roman" w:hAnsi="Times New Roman" w:cs="Times New Roman"/>
                <w:color w:val="000000"/>
                <w:sz w:val="24"/>
                <w:szCs w:val="24"/>
              </w:rPr>
            </w:pPr>
            <w:r>
              <w:rPr>
                <w:rFonts w:ascii="Calibri" w:eastAsia="Times New Roman" w:hAnsi="Calibri"/>
                <w:color w:val="000000"/>
              </w:rPr>
              <w:t>2,88%</w:t>
            </w:r>
          </w:p>
        </w:tc>
      </w:tr>
      <w:tr w:rsidR="00B61814" w14:paraId="5438E6F1" w14:textId="77777777" w:rsidTr="00B61814">
        <w:trPr>
          <w:trHeight w:val="280"/>
        </w:trPr>
        <w:tc>
          <w:tcPr>
            <w:tcW w:w="4757" w:type="dxa"/>
            <w:tcBorders>
              <w:top w:val="single" w:sz="4" w:space="0" w:color="auto"/>
              <w:left w:val="single" w:sz="4" w:space="0" w:color="auto"/>
              <w:bottom w:val="single" w:sz="4" w:space="0" w:color="auto"/>
              <w:right w:val="single" w:sz="4" w:space="0" w:color="auto"/>
            </w:tcBorders>
            <w:vAlign w:val="center"/>
            <w:hideMark/>
          </w:tcPr>
          <w:p w14:paraId="58725E2B" w14:textId="77777777" w:rsidR="00B61814" w:rsidRDefault="00B61814" w:rsidP="00D84307">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stav chodníkov a ciest</w:t>
            </w:r>
          </w:p>
        </w:tc>
        <w:tc>
          <w:tcPr>
            <w:tcW w:w="1345" w:type="dxa"/>
            <w:tcBorders>
              <w:top w:val="single" w:sz="4" w:space="0" w:color="auto"/>
              <w:left w:val="nil"/>
              <w:bottom w:val="single" w:sz="4" w:space="0" w:color="auto"/>
              <w:right w:val="single" w:sz="4" w:space="0" w:color="auto"/>
            </w:tcBorders>
            <w:noWrap/>
            <w:vAlign w:val="center"/>
            <w:hideMark/>
          </w:tcPr>
          <w:p w14:paraId="36936BB1" w14:textId="77777777" w:rsidR="00B61814" w:rsidRDefault="00B61814" w:rsidP="00D84307">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154" w:type="dxa"/>
            <w:tcBorders>
              <w:top w:val="single" w:sz="4" w:space="0" w:color="auto"/>
              <w:left w:val="nil"/>
              <w:bottom w:val="single" w:sz="4" w:space="0" w:color="auto"/>
              <w:right w:val="single" w:sz="4" w:space="0" w:color="auto"/>
            </w:tcBorders>
            <w:noWrap/>
            <w:vAlign w:val="bottom"/>
            <w:hideMark/>
          </w:tcPr>
          <w:p w14:paraId="5097377F" w14:textId="77777777" w:rsidR="00B61814" w:rsidRDefault="00B61814" w:rsidP="00D84307">
            <w:pPr>
              <w:spacing w:line="240" w:lineRule="auto"/>
              <w:ind w:firstLine="0"/>
              <w:jc w:val="right"/>
              <w:rPr>
                <w:rFonts w:ascii="Times New Roman" w:eastAsia="Times New Roman" w:hAnsi="Times New Roman" w:cs="Times New Roman"/>
                <w:color w:val="000000"/>
                <w:sz w:val="24"/>
                <w:szCs w:val="24"/>
              </w:rPr>
            </w:pPr>
            <w:r>
              <w:rPr>
                <w:rFonts w:ascii="Calibri" w:eastAsia="Times New Roman" w:hAnsi="Calibri"/>
                <w:color w:val="000000"/>
              </w:rPr>
              <w:t>21,63%</w:t>
            </w:r>
          </w:p>
        </w:tc>
      </w:tr>
      <w:tr w:rsidR="00B61814" w14:paraId="417930F3" w14:textId="77777777" w:rsidTr="00B61814">
        <w:trPr>
          <w:trHeight w:val="280"/>
        </w:trPr>
        <w:tc>
          <w:tcPr>
            <w:tcW w:w="4757" w:type="dxa"/>
            <w:tcBorders>
              <w:top w:val="single" w:sz="4" w:space="0" w:color="auto"/>
              <w:left w:val="single" w:sz="4" w:space="0" w:color="auto"/>
              <w:bottom w:val="single" w:sz="4" w:space="0" w:color="auto"/>
              <w:right w:val="single" w:sz="4" w:space="0" w:color="auto"/>
            </w:tcBorders>
            <w:vAlign w:val="center"/>
            <w:hideMark/>
          </w:tcPr>
          <w:p w14:paraId="2600834B" w14:textId="77777777" w:rsidR="00B61814" w:rsidRDefault="00B61814" w:rsidP="00D84307">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voľnočasové aktivity</w:t>
            </w:r>
          </w:p>
        </w:tc>
        <w:tc>
          <w:tcPr>
            <w:tcW w:w="1345" w:type="dxa"/>
            <w:tcBorders>
              <w:top w:val="single" w:sz="4" w:space="0" w:color="auto"/>
              <w:left w:val="nil"/>
              <w:bottom w:val="single" w:sz="4" w:space="0" w:color="auto"/>
              <w:right w:val="single" w:sz="4" w:space="0" w:color="auto"/>
            </w:tcBorders>
            <w:noWrap/>
            <w:vAlign w:val="center"/>
            <w:hideMark/>
          </w:tcPr>
          <w:p w14:paraId="7CB9A29E" w14:textId="77777777" w:rsidR="00B61814" w:rsidRDefault="00B61814" w:rsidP="00D84307">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154" w:type="dxa"/>
            <w:tcBorders>
              <w:top w:val="single" w:sz="4" w:space="0" w:color="auto"/>
              <w:left w:val="nil"/>
              <w:bottom w:val="single" w:sz="4" w:space="0" w:color="auto"/>
              <w:right w:val="single" w:sz="4" w:space="0" w:color="auto"/>
            </w:tcBorders>
            <w:noWrap/>
            <w:vAlign w:val="bottom"/>
            <w:hideMark/>
          </w:tcPr>
          <w:p w14:paraId="78A08773" w14:textId="77777777" w:rsidR="00B61814" w:rsidRDefault="00B61814" w:rsidP="00D84307">
            <w:pPr>
              <w:spacing w:line="240" w:lineRule="auto"/>
              <w:ind w:firstLine="0"/>
              <w:jc w:val="right"/>
              <w:rPr>
                <w:rFonts w:ascii="Times New Roman" w:eastAsia="Times New Roman" w:hAnsi="Times New Roman" w:cs="Times New Roman"/>
                <w:color w:val="000000"/>
                <w:sz w:val="24"/>
                <w:szCs w:val="24"/>
              </w:rPr>
            </w:pPr>
            <w:r>
              <w:rPr>
                <w:rFonts w:ascii="Calibri" w:eastAsia="Times New Roman" w:hAnsi="Calibri"/>
                <w:color w:val="000000"/>
              </w:rPr>
              <w:t>7,69%</w:t>
            </w:r>
          </w:p>
        </w:tc>
      </w:tr>
      <w:tr w:rsidR="00B61814" w14:paraId="2B5B3869" w14:textId="77777777" w:rsidTr="00B61814">
        <w:trPr>
          <w:trHeight w:val="280"/>
        </w:trPr>
        <w:tc>
          <w:tcPr>
            <w:tcW w:w="4757" w:type="dxa"/>
            <w:tcBorders>
              <w:top w:val="single" w:sz="4" w:space="0" w:color="auto"/>
              <w:left w:val="single" w:sz="4" w:space="0" w:color="auto"/>
              <w:bottom w:val="single" w:sz="4" w:space="0" w:color="auto"/>
              <w:right w:val="single" w:sz="4" w:space="0" w:color="auto"/>
            </w:tcBorders>
            <w:vAlign w:val="center"/>
            <w:hideMark/>
          </w:tcPr>
          <w:p w14:paraId="6157C2F3" w14:textId="77777777" w:rsidR="00B61814" w:rsidRDefault="00B61814" w:rsidP="00D84307">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bezpečnosť v obci</w:t>
            </w:r>
          </w:p>
        </w:tc>
        <w:tc>
          <w:tcPr>
            <w:tcW w:w="1345" w:type="dxa"/>
            <w:tcBorders>
              <w:top w:val="single" w:sz="4" w:space="0" w:color="auto"/>
              <w:left w:val="nil"/>
              <w:bottom w:val="single" w:sz="4" w:space="0" w:color="auto"/>
              <w:right w:val="single" w:sz="4" w:space="0" w:color="auto"/>
            </w:tcBorders>
            <w:noWrap/>
            <w:vAlign w:val="center"/>
            <w:hideMark/>
          </w:tcPr>
          <w:p w14:paraId="7EDEDAF6" w14:textId="77777777" w:rsidR="00B61814" w:rsidRDefault="00B61814" w:rsidP="00D84307">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54" w:type="dxa"/>
            <w:tcBorders>
              <w:top w:val="single" w:sz="4" w:space="0" w:color="auto"/>
              <w:left w:val="nil"/>
              <w:bottom w:val="single" w:sz="4" w:space="0" w:color="auto"/>
              <w:right w:val="single" w:sz="4" w:space="0" w:color="auto"/>
            </w:tcBorders>
            <w:noWrap/>
            <w:vAlign w:val="bottom"/>
            <w:hideMark/>
          </w:tcPr>
          <w:p w14:paraId="468304C8" w14:textId="77777777" w:rsidR="00B61814" w:rsidRDefault="00B61814" w:rsidP="00D84307">
            <w:pPr>
              <w:spacing w:line="240" w:lineRule="auto"/>
              <w:ind w:firstLine="0"/>
              <w:jc w:val="right"/>
              <w:rPr>
                <w:rFonts w:ascii="Times New Roman" w:eastAsia="Times New Roman" w:hAnsi="Times New Roman" w:cs="Times New Roman"/>
                <w:color w:val="000000"/>
                <w:sz w:val="24"/>
                <w:szCs w:val="24"/>
              </w:rPr>
            </w:pPr>
            <w:r>
              <w:rPr>
                <w:rFonts w:ascii="Calibri" w:eastAsia="Times New Roman" w:hAnsi="Calibri"/>
                <w:color w:val="000000"/>
              </w:rPr>
              <w:t>1,44%</w:t>
            </w:r>
          </w:p>
        </w:tc>
      </w:tr>
      <w:tr w:rsidR="00B61814" w14:paraId="5877CC02" w14:textId="77777777" w:rsidTr="00B61814">
        <w:trPr>
          <w:trHeight w:val="280"/>
        </w:trPr>
        <w:tc>
          <w:tcPr>
            <w:tcW w:w="4757" w:type="dxa"/>
            <w:tcBorders>
              <w:top w:val="single" w:sz="4" w:space="0" w:color="auto"/>
              <w:left w:val="single" w:sz="4" w:space="0" w:color="auto"/>
              <w:bottom w:val="single" w:sz="4" w:space="0" w:color="auto"/>
              <w:right w:val="single" w:sz="4" w:space="0" w:color="auto"/>
            </w:tcBorders>
            <w:vAlign w:val="center"/>
            <w:hideMark/>
          </w:tcPr>
          <w:p w14:paraId="658FE01F" w14:textId="77777777" w:rsidR="00B61814" w:rsidRDefault="00B61814" w:rsidP="00D84307">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oddychové zóny</w:t>
            </w:r>
          </w:p>
        </w:tc>
        <w:tc>
          <w:tcPr>
            <w:tcW w:w="1345" w:type="dxa"/>
            <w:tcBorders>
              <w:top w:val="single" w:sz="4" w:space="0" w:color="auto"/>
              <w:left w:val="nil"/>
              <w:bottom w:val="single" w:sz="4" w:space="0" w:color="auto"/>
              <w:right w:val="single" w:sz="4" w:space="0" w:color="auto"/>
            </w:tcBorders>
            <w:noWrap/>
            <w:vAlign w:val="center"/>
            <w:hideMark/>
          </w:tcPr>
          <w:p w14:paraId="5B95E625" w14:textId="77777777" w:rsidR="00B61814" w:rsidRDefault="00B61814" w:rsidP="00D84307">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154" w:type="dxa"/>
            <w:tcBorders>
              <w:top w:val="single" w:sz="4" w:space="0" w:color="auto"/>
              <w:left w:val="nil"/>
              <w:bottom w:val="single" w:sz="4" w:space="0" w:color="auto"/>
              <w:right w:val="single" w:sz="4" w:space="0" w:color="auto"/>
            </w:tcBorders>
            <w:noWrap/>
            <w:vAlign w:val="bottom"/>
            <w:hideMark/>
          </w:tcPr>
          <w:p w14:paraId="20AAEDF6" w14:textId="77777777" w:rsidR="00B61814" w:rsidRDefault="00B61814" w:rsidP="00D84307">
            <w:pPr>
              <w:spacing w:line="240" w:lineRule="auto"/>
              <w:ind w:firstLine="0"/>
              <w:jc w:val="right"/>
              <w:rPr>
                <w:rFonts w:ascii="Times New Roman" w:eastAsia="Times New Roman" w:hAnsi="Times New Roman" w:cs="Times New Roman"/>
                <w:color w:val="000000"/>
                <w:sz w:val="24"/>
                <w:szCs w:val="24"/>
              </w:rPr>
            </w:pPr>
            <w:r>
              <w:rPr>
                <w:rFonts w:ascii="Calibri" w:eastAsia="Times New Roman" w:hAnsi="Calibri"/>
                <w:color w:val="000000"/>
              </w:rPr>
              <w:t>7,21%</w:t>
            </w:r>
          </w:p>
        </w:tc>
        <w:bookmarkEnd w:id="153"/>
      </w:tr>
      <w:tr w:rsidR="00B61814" w14:paraId="34DB804F" w14:textId="77777777" w:rsidTr="00B61814">
        <w:trPr>
          <w:trHeight w:val="280"/>
        </w:trPr>
        <w:tc>
          <w:tcPr>
            <w:tcW w:w="4757" w:type="dxa"/>
            <w:tcBorders>
              <w:top w:val="single" w:sz="4" w:space="0" w:color="auto"/>
              <w:left w:val="single" w:sz="4" w:space="0" w:color="auto"/>
              <w:bottom w:val="single" w:sz="4" w:space="0" w:color="auto"/>
              <w:right w:val="single" w:sz="4" w:space="0" w:color="auto"/>
            </w:tcBorders>
            <w:vAlign w:val="center"/>
            <w:hideMark/>
          </w:tcPr>
          <w:p w14:paraId="06DA5A2C" w14:textId="77777777" w:rsidR="00B61814" w:rsidRDefault="00B61814" w:rsidP="00D84307">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Iné: </w:t>
            </w:r>
          </w:p>
        </w:tc>
        <w:tc>
          <w:tcPr>
            <w:tcW w:w="1345" w:type="dxa"/>
            <w:tcBorders>
              <w:top w:val="single" w:sz="4" w:space="0" w:color="auto"/>
              <w:left w:val="nil"/>
              <w:bottom w:val="single" w:sz="4" w:space="0" w:color="auto"/>
              <w:right w:val="single" w:sz="4" w:space="0" w:color="auto"/>
            </w:tcBorders>
            <w:noWrap/>
            <w:vAlign w:val="center"/>
            <w:hideMark/>
          </w:tcPr>
          <w:p w14:paraId="01C1FD9D" w14:textId="77777777" w:rsidR="00B61814" w:rsidRDefault="00B61814" w:rsidP="00D84307">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54" w:type="dxa"/>
            <w:tcBorders>
              <w:top w:val="single" w:sz="4" w:space="0" w:color="auto"/>
              <w:left w:val="nil"/>
              <w:bottom w:val="single" w:sz="4" w:space="0" w:color="auto"/>
              <w:right w:val="single" w:sz="4" w:space="0" w:color="auto"/>
            </w:tcBorders>
            <w:noWrap/>
            <w:vAlign w:val="bottom"/>
            <w:hideMark/>
          </w:tcPr>
          <w:p w14:paraId="0A2B2949" w14:textId="77777777" w:rsidR="00B61814" w:rsidRDefault="00B61814" w:rsidP="00D8430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bookmarkEnd w:id="152"/>
    </w:tbl>
    <w:p w14:paraId="63D6164D" w14:textId="77777777" w:rsidR="00B61814" w:rsidRDefault="00B61814" w:rsidP="00D84307">
      <w:pPr>
        <w:ind w:firstLine="0"/>
        <w:rPr>
          <w:rFonts w:ascii="Times New Roman" w:hAnsi="Times New Roman" w:cs="Times New Roman"/>
          <w:sz w:val="24"/>
          <w:szCs w:val="21"/>
          <w:lang w:eastAsia="sk-SK"/>
        </w:rPr>
      </w:pPr>
    </w:p>
    <w:p w14:paraId="27228119" w14:textId="77777777" w:rsidR="00B61814" w:rsidRDefault="00B61814" w:rsidP="00D84307">
      <w:pPr>
        <w:rPr>
          <w:rFonts w:ascii="Times New Roman" w:hAnsi="Times New Roman" w:cs="Times New Roman"/>
          <w:sz w:val="24"/>
        </w:rPr>
      </w:pPr>
      <w:r>
        <w:rPr>
          <w:noProof/>
          <w:lang w:eastAsia="sk-SK"/>
        </w:rPr>
        <w:lastRenderedPageBreak/>
        <w:drawing>
          <wp:inline distT="0" distB="0" distL="0" distR="0" wp14:anchorId="362264AB" wp14:editId="607CC318">
            <wp:extent cx="511556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1BF5447" w14:textId="77777777" w:rsidR="00B61814" w:rsidRDefault="00B61814" w:rsidP="00D84307">
      <w:pPr>
        <w:ind w:firstLine="0"/>
        <w:rPr>
          <w:rFonts w:ascii="Times New Roman" w:hAnsi="Times New Roman" w:cs="Times New Roman"/>
          <w:b/>
          <w:sz w:val="24"/>
        </w:rPr>
      </w:pPr>
    </w:p>
    <w:p w14:paraId="54110A79" w14:textId="77777777" w:rsidR="00B61814" w:rsidRDefault="00B61814" w:rsidP="00D84307">
      <w:pPr>
        <w:rPr>
          <w:rFonts w:ascii="Times New Roman" w:hAnsi="Times New Roman" w:cs="Times New Roman"/>
          <w:b/>
          <w:sz w:val="24"/>
        </w:rPr>
      </w:pPr>
      <w:r>
        <w:rPr>
          <w:rFonts w:ascii="Times New Roman" w:hAnsi="Times New Roman" w:cs="Times New Roman"/>
          <w:b/>
          <w:sz w:val="24"/>
        </w:rPr>
        <w:t>Hodnotiace/bodovacie otázky:</w:t>
      </w:r>
    </w:p>
    <w:p w14:paraId="2CCBA657" w14:textId="77777777" w:rsidR="00B61814" w:rsidRDefault="00B61814" w:rsidP="00D84307">
      <w:pPr>
        <w:spacing w:line="240" w:lineRule="auto"/>
        <w:ind w:firstLine="0"/>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Ako sa vám v obci žije? Ohodnoťte hviezdičkou, pričom jedna hviezdička znamená nespokojnosť a sedem hviezdičiek maximálnu spokojnosť.</w:t>
      </w:r>
    </w:p>
    <w:p w14:paraId="1BB91E0A" w14:textId="77777777" w:rsidR="00B61814" w:rsidRDefault="00B61814" w:rsidP="00D84307">
      <w:pPr>
        <w:rPr>
          <w:rFonts w:ascii="Times New Roman" w:hAnsi="Times New Roman" w:cs="Times New Roman"/>
          <w:sz w:val="24"/>
        </w:rPr>
      </w:pPr>
    </w:p>
    <w:tbl>
      <w:tblPr>
        <w:tblW w:w="6128" w:type="dxa"/>
        <w:tblInd w:w="508" w:type="dxa"/>
        <w:tblCellMar>
          <w:left w:w="70" w:type="dxa"/>
          <w:right w:w="70" w:type="dxa"/>
        </w:tblCellMar>
        <w:tblLook w:val="04A0" w:firstRow="1" w:lastRow="0" w:firstColumn="1" w:lastColumn="0" w:noHBand="0" w:noVBand="1"/>
      </w:tblPr>
      <w:tblGrid>
        <w:gridCol w:w="2810"/>
        <w:gridCol w:w="3318"/>
      </w:tblGrid>
      <w:tr w:rsidR="00B61814" w14:paraId="522D1E4F" w14:textId="77777777" w:rsidTr="00B61814">
        <w:trPr>
          <w:trHeight w:val="265"/>
        </w:trPr>
        <w:tc>
          <w:tcPr>
            <w:tcW w:w="2810"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27C23595" w14:textId="77777777" w:rsidR="00B61814" w:rsidRDefault="00B61814" w:rsidP="00D84307">
            <w:pPr>
              <w:spacing w:line="240" w:lineRule="auto"/>
              <w:ind w:firstLine="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hodnotenie - počet hviezdičiek</w:t>
            </w:r>
          </w:p>
        </w:tc>
        <w:tc>
          <w:tcPr>
            <w:tcW w:w="3318" w:type="dxa"/>
            <w:tcBorders>
              <w:top w:val="single" w:sz="4" w:space="0" w:color="auto"/>
              <w:left w:val="nil"/>
              <w:bottom w:val="single" w:sz="4" w:space="0" w:color="auto"/>
              <w:right w:val="single" w:sz="4" w:space="0" w:color="auto"/>
            </w:tcBorders>
            <w:shd w:val="clear" w:color="auto" w:fill="FFC000" w:themeFill="accent4"/>
            <w:vAlign w:val="center"/>
            <w:hideMark/>
          </w:tcPr>
          <w:p w14:paraId="608E67B3" w14:textId="77777777" w:rsidR="00B61814" w:rsidRDefault="00B61814" w:rsidP="00D84307">
            <w:pPr>
              <w:spacing w:line="240" w:lineRule="auto"/>
              <w:ind w:firstLine="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počet odpovedí</w:t>
            </w:r>
          </w:p>
        </w:tc>
      </w:tr>
      <w:tr w:rsidR="00B61814" w14:paraId="5B51145F" w14:textId="77777777" w:rsidTr="00B61814">
        <w:trPr>
          <w:trHeight w:val="265"/>
        </w:trPr>
        <w:tc>
          <w:tcPr>
            <w:tcW w:w="2810" w:type="dxa"/>
            <w:tcBorders>
              <w:top w:val="nil"/>
              <w:left w:val="single" w:sz="4" w:space="0" w:color="auto"/>
              <w:bottom w:val="single" w:sz="4" w:space="0" w:color="auto"/>
              <w:right w:val="single" w:sz="4" w:space="0" w:color="auto"/>
            </w:tcBorders>
            <w:noWrap/>
            <w:vAlign w:val="center"/>
            <w:hideMark/>
          </w:tcPr>
          <w:p w14:paraId="27F0A633" w14:textId="77777777" w:rsidR="00B61814" w:rsidRDefault="00B61814" w:rsidP="00D84307">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3318" w:type="dxa"/>
            <w:tcBorders>
              <w:top w:val="nil"/>
              <w:left w:val="nil"/>
              <w:bottom w:val="single" w:sz="4" w:space="0" w:color="auto"/>
              <w:right w:val="single" w:sz="4" w:space="0" w:color="auto"/>
            </w:tcBorders>
            <w:noWrap/>
            <w:vAlign w:val="center"/>
            <w:hideMark/>
          </w:tcPr>
          <w:p w14:paraId="5624C2C6" w14:textId="77777777" w:rsidR="00B61814" w:rsidRDefault="00B61814" w:rsidP="00D8430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B61814" w14:paraId="7CED4A35" w14:textId="77777777" w:rsidTr="00B61814">
        <w:trPr>
          <w:trHeight w:val="265"/>
        </w:trPr>
        <w:tc>
          <w:tcPr>
            <w:tcW w:w="2810" w:type="dxa"/>
            <w:tcBorders>
              <w:top w:val="nil"/>
              <w:left w:val="single" w:sz="4" w:space="0" w:color="auto"/>
              <w:bottom w:val="single" w:sz="4" w:space="0" w:color="auto"/>
              <w:right w:val="single" w:sz="4" w:space="0" w:color="auto"/>
            </w:tcBorders>
            <w:noWrap/>
            <w:vAlign w:val="center"/>
            <w:hideMark/>
          </w:tcPr>
          <w:p w14:paraId="508776AC" w14:textId="77777777" w:rsidR="00B61814" w:rsidRDefault="00B61814" w:rsidP="00D84307">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3318" w:type="dxa"/>
            <w:tcBorders>
              <w:top w:val="nil"/>
              <w:left w:val="nil"/>
              <w:bottom w:val="single" w:sz="4" w:space="0" w:color="auto"/>
              <w:right w:val="single" w:sz="4" w:space="0" w:color="auto"/>
            </w:tcBorders>
            <w:noWrap/>
            <w:vAlign w:val="center"/>
            <w:hideMark/>
          </w:tcPr>
          <w:p w14:paraId="77E08F7B" w14:textId="77777777" w:rsidR="00B61814" w:rsidRDefault="00B61814" w:rsidP="00D8430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B61814" w14:paraId="6978C6B8" w14:textId="77777777" w:rsidTr="00B61814">
        <w:trPr>
          <w:trHeight w:val="265"/>
        </w:trPr>
        <w:tc>
          <w:tcPr>
            <w:tcW w:w="2810" w:type="dxa"/>
            <w:tcBorders>
              <w:top w:val="nil"/>
              <w:left w:val="single" w:sz="4" w:space="0" w:color="auto"/>
              <w:bottom w:val="single" w:sz="4" w:space="0" w:color="auto"/>
              <w:right w:val="single" w:sz="4" w:space="0" w:color="auto"/>
            </w:tcBorders>
            <w:noWrap/>
            <w:vAlign w:val="center"/>
            <w:hideMark/>
          </w:tcPr>
          <w:p w14:paraId="3644BC14" w14:textId="77777777" w:rsidR="00B61814" w:rsidRDefault="00B61814" w:rsidP="00D84307">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3318" w:type="dxa"/>
            <w:tcBorders>
              <w:top w:val="nil"/>
              <w:left w:val="nil"/>
              <w:bottom w:val="single" w:sz="4" w:space="0" w:color="auto"/>
              <w:right w:val="single" w:sz="4" w:space="0" w:color="auto"/>
            </w:tcBorders>
            <w:noWrap/>
            <w:hideMark/>
          </w:tcPr>
          <w:p w14:paraId="05F0299B" w14:textId="77777777" w:rsidR="00B61814" w:rsidRDefault="00B61814" w:rsidP="00D8430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B61814" w14:paraId="5EE2F0E1" w14:textId="77777777" w:rsidTr="00B61814">
        <w:trPr>
          <w:trHeight w:val="265"/>
        </w:trPr>
        <w:tc>
          <w:tcPr>
            <w:tcW w:w="2810" w:type="dxa"/>
            <w:tcBorders>
              <w:top w:val="nil"/>
              <w:left w:val="single" w:sz="4" w:space="0" w:color="auto"/>
              <w:bottom w:val="single" w:sz="4" w:space="0" w:color="auto"/>
              <w:right w:val="single" w:sz="4" w:space="0" w:color="auto"/>
            </w:tcBorders>
            <w:noWrap/>
            <w:vAlign w:val="center"/>
            <w:hideMark/>
          </w:tcPr>
          <w:p w14:paraId="596C6F83" w14:textId="77777777" w:rsidR="00B61814" w:rsidRDefault="00B61814" w:rsidP="00D84307">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3318" w:type="dxa"/>
            <w:tcBorders>
              <w:top w:val="nil"/>
              <w:left w:val="nil"/>
              <w:bottom w:val="single" w:sz="4" w:space="0" w:color="auto"/>
              <w:right w:val="single" w:sz="4" w:space="0" w:color="auto"/>
            </w:tcBorders>
            <w:noWrap/>
            <w:hideMark/>
          </w:tcPr>
          <w:p w14:paraId="2FFED94B" w14:textId="77777777" w:rsidR="00B61814" w:rsidRDefault="00B61814" w:rsidP="00D8430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B61814" w14:paraId="6A431501" w14:textId="77777777" w:rsidTr="00B61814">
        <w:trPr>
          <w:trHeight w:val="265"/>
        </w:trPr>
        <w:tc>
          <w:tcPr>
            <w:tcW w:w="2810" w:type="dxa"/>
            <w:tcBorders>
              <w:top w:val="nil"/>
              <w:left w:val="single" w:sz="4" w:space="0" w:color="auto"/>
              <w:bottom w:val="single" w:sz="4" w:space="0" w:color="auto"/>
              <w:right w:val="single" w:sz="4" w:space="0" w:color="auto"/>
            </w:tcBorders>
            <w:noWrap/>
            <w:vAlign w:val="center"/>
            <w:hideMark/>
          </w:tcPr>
          <w:p w14:paraId="433FD163" w14:textId="77777777" w:rsidR="00B61814" w:rsidRDefault="00B61814" w:rsidP="00D84307">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3318" w:type="dxa"/>
            <w:tcBorders>
              <w:top w:val="nil"/>
              <w:left w:val="nil"/>
              <w:bottom w:val="single" w:sz="4" w:space="0" w:color="auto"/>
              <w:right w:val="single" w:sz="4" w:space="0" w:color="auto"/>
            </w:tcBorders>
            <w:noWrap/>
            <w:vAlign w:val="center"/>
            <w:hideMark/>
          </w:tcPr>
          <w:p w14:paraId="0250A127" w14:textId="77777777" w:rsidR="00B61814" w:rsidRDefault="00B61814" w:rsidP="00D8430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r w:rsidR="00B61814" w14:paraId="47DE7893" w14:textId="77777777" w:rsidTr="00B61814">
        <w:trPr>
          <w:trHeight w:val="265"/>
        </w:trPr>
        <w:tc>
          <w:tcPr>
            <w:tcW w:w="2810" w:type="dxa"/>
            <w:tcBorders>
              <w:top w:val="nil"/>
              <w:left w:val="single" w:sz="4" w:space="0" w:color="auto"/>
              <w:bottom w:val="single" w:sz="4" w:space="0" w:color="auto"/>
              <w:right w:val="single" w:sz="4" w:space="0" w:color="auto"/>
            </w:tcBorders>
            <w:noWrap/>
            <w:vAlign w:val="center"/>
            <w:hideMark/>
          </w:tcPr>
          <w:p w14:paraId="2A89BE47" w14:textId="77777777" w:rsidR="00B61814" w:rsidRDefault="00B61814" w:rsidP="00D84307">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3318" w:type="dxa"/>
            <w:tcBorders>
              <w:top w:val="nil"/>
              <w:left w:val="nil"/>
              <w:bottom w:val="single" w:sz="4" w:space="0" w:color="auto"/>
              <w:right w:val="single" w:sz="4" w:space="0" w:color="auto"/>
            </w:tcBorders>
            <w:noWrap/>
            <w:vAlign w:val="center"/>
            <w:hideMark/>
          </w:tcPr>
          <w:p w14:paraId="01557E64" w14:textId="77777777" w:rsidR="00B61814" w:rsidRDefault="00B61814" w:rsidP="00D8430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B61814" w14:paraId="4617DC57" w14:textId="77777777" w:rsidTr="00B61814">
        <w:trPr>
          <w:trHeight w:val="380"/>
        </w:trPr>
        <w:tc>
          <w:tcPr>
            <w:tcW w:w="2810" w:type="dxa"/>
            <w:tcBorders>
              <w:top w:val="nil"/>
              <w:left w:val="single" w:sz="4" w:space="0" w:color="auto"/>
              <w:bottom w:val="single" w:sz="4" w:space="0" w:color="auto"/>
              <w:right w:val="single" w:sz="4" w:space="0" w:color="auto"/>
            </w:tcBorders>
            <w:noWrap/>
            <w:vAlign w:val="center"/>
            <w:hideMark/>
          </w:tcPr>
          <w:p w14:paraId="3CC48CB9" w14:textId="77777777" w:rsidR="00B61814" w:rsidRDefault="00B61814" w:rsidP="00D84307">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3318" w:type="dxa"/>
            <w:tcBorders>
              <w:top w:val="nil"/>
              <w:left w:val="nil"/>
              <w:bottom w:val="single" w:sz="4" w:space="0" w:color="auto"/>
              <w:right w:val="single" w:sz="4" w:space="0" w:color="auto"/>
            </w:tcBorders>
            <w:noWrap/>
            <w:vAlign w:val="center"/>
            <w:hideMark/>
          </w:tcPr>
          <w:p w14:paraId="5B577B09" w14:textId="77777777" w:rsidR="00B61814" w:rsidRDefault="00B61814" w:rsidP="00D8430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bl>
    <w:p w14:paraId="1C6CC7CE" w14:textId="77777777" w:rsidR="00B61814" w:rsidRDefault="00B61814" w:rsidP="00D84307">
      <w:pPr>
        <w:rPr>
          <w:rFonts w:ascii="Times New Roman" w:hAnsi="Times New Roman" w:cs="Times New Roman"/>
          <w:sz w:val="24"/>
          <w:szCs w:val="21"/>
          <w:lang w:eastAsia="sk-SK"/>
        </w:rPr>
      </w:pPr>
    </w:p>
    <w:p w14:paraId="1439E748" w14:textId="77777777" w:rsidR="00B61814" w:rsidRDefault="00B61814" w:rsidP="00D84307">
      <w:pPr>
        <w:ind w:firstLine="0"/>
        <w:rPr>
          <w:rFonts w:ascii="Times New Roman" w:hAnsi="Times New Roman" w:cs="Times New Roman"/>
          <w:sz w:val="24"/>
        </w:rPr>
      </w:pPr>
      <w:r>
        <w:rPr>
          <w:rFonts w:ascii="Times New Roman" w:hAnsi="Times New Roman" w:cs="Times New Roman"/>
          <w:sz w:val="24"/>
        </w:rPr>
        <w:t>Väčšina respondentov sa prikláňala k nadpriemernej spokojnosti, keďže 38 respondentov označilo viac ako 4 hviezdičky v 7 bodovom intervale. Najvyššiu možnú hodnotu 7 (maximálna spokojnosť) označili 7 respondenti. Priemerné hodnotenie uviedli 18 opýtaní. Najnižšie bodovanie boli 2 hviezdičky, ktoré udelili dvaja respondenti.</w:t>
      </w:r>
    </w:p>
    <w:p w14:paraId="0C6A668A" w14:textId="77777777" w:rsidR="00B61814" w:rsidRDefault="00B61814" w:rsidP="00D84307">
      <w:pPr>
        <w:spacing w:line="240" w:lineRule="auto"/>
        <w:ind w:firstLine="0"/>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lastRenderedPageBreak/>
        <w:t>Podľa vášho názoru, ako sa obec rozvíjala v posledných piatich rokoch? Ohodnoťte hviezdičkou, pričom jedna hviezdička znamená nedostatočne a päť hviezdičiek výborne.</w:t>
      </w:r>
    </w:p>
    <w:p w14:paraId="68EC6424" w14:textId="77777777" w:rsidR="00B61814" w:rsidRDefault="00B61814" w:rsidP="00D84307">
      <w:pPr>
        <w:rPr>
          <w:rFonts w:ascii="Times New Roman" w:hAnsi="Times New Roman" w:cs="Times New Roman"/>
          <w:sz w:val="24"/>
        </w:rPr>
      </w:pPr>
    </w:p>
    <w:tbl>
      <w:tblPr>
        <w:tblW w:w="5918" w:type="dxa"/>
        <w:tblInd w:w="538" w:type="dxa"/>
        <w:tblCellMar>
          <w:left w:w="70" w:type="dxa"/>
          <w:right w:w="70" w:type="dxa"/>
        </w:tblCellMar>
        <w:tblLook w:val="04A0" w:firstRow="1" w:lastRow="0" w:firstColumn="1" w:lastColumn="0" w:noHBand="0" w:noVBand="1"/>
      </w:tblPr>
      <w:tblGrid>
        <w:gridCol w:w="2690"/>
        <w:gridCol w:w="3228"/>
      </w:tblGrid>
      <w:tr w:rsidR="00B61814" w14:paraId="6EF55A9F" w14:textId="77777777" w:rsidTr="00B61814">
        <w:trPr>
          <w:trHeight w:val="340"/>
        </w:trPr>
        <w:tc>
          <w:tcPr>
            <w:tcW w:w="2690"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4FCAB921" w14:textId="77777777" w:rsidR="00B61814" w:rsidRDefault="00B61814" w:rsidP="00D84307">
            <w:pPr>
              <w:spacing w:line="240" w:lineRule="auto"/>
              <w:ind w:firstLine="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hodnotenie - počet hviezdičiek</w:t>
            </w:r>
          </w:p>
        </w:tc>
        <w:tc>
          <w:tcPr>
            <w:tcW w:w="3228" w:type="dxa"/>
            <w:tcBorders>
              <w:top w:val="single" w:sz="4" w:space="0" w:color="auto"/>
              <w:left w:val="nil"/>
              <w:bottom w:val="single" w:sz="4" w:space="0" w:color="auto"/>
              <w:right w:val="single" w:sz="4" w:space="0" w:color="auto"/>
            </w:tcBorders>
            <w:shd w:val="clear" w:color="auto" w:fill="FFC000" w:themeFill="accent4"/>
            <w:vAlign w:val="center"/>
            <w:hideMark/>
          </w:tcPr>
          <w:p w14:paraId="2F2D1117" w14:textId="77777777" w:rsidR="00B61814" w:rsidRDefault="00B61814" w:rsidP="00D84307">
            <w:pPr>
              <w:spacing w:line="240" w:lineRule="auto"/>
              <w:ind w:firstLine="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počet odpovedí </w:t>
            </w:r>
          </w:p>
        </w:tc>
      </w:tr>
      <w:tr w:rsidR="00B61814" w14:paraId="42439697" w14:textId="77777777" w:rsidTr="00B61814">
        <w:trPr>
          <w:trHeight w:val="340"/>
        </w:trPr>
        <w:tc>
          <w:tcPr>
            <w:tcW w:w="2690" w:type="dxa"/>
            <w:tcBorders>
              <w:top w:val="nil"/>
              <w:left w:val="single" w:sz="4" w:space="0" w:color="auto"/>
              <w:bottom w:val="single" w:sz="4" w:space="0" w:color="auto"/>
              <w:right w:val="single" w:sz="4" w:space="0" w:color="auto"/>
            </w:tcBorders>
            <w:noWrap/>
            <w:vAlign w:val="center"/>
            <w:hideMark/>
          </w:tcPr>
          <w:p w14:paraId="55A2799A" w14:textId="77777777" w:rsidR="00B61814" w:rsidRDefault="00B61814" w:rsidP="00D84307">
            <w:pPr>
              <w:spacing w:line="240" w:lineRule="auto"/>
              <w:jc w:val="center"/>
              <w:rPr>
                <w:rFonts w:ascii="Calibri" w:eastAsia="Times New Roman" w:hAnsi="Calibri" w:cs="Times New Roman"/>
                <w:color w:val="000000"/>
                <w:sz w:val="21"/>
                <w:szCs w:val="21"/>
              </w:rPr>
            </w:pPr>
            <w:r>
              <w:rPr>
                <w:rFonts w:ascii="Calibri" w:eastAsia="Times New Roman" w:hAnsi="Calibri" w:cs="Times New Roman"/>
                <w:color w:val="000000"/>
              </w:rPr>
              <w:t>1</w:t>
            </w:r>
          </w:p>
        </w:tc>
        <w:tc>
          <w:tcPr>
            <w:tcW w:w="3228" w:type="dxa"/>
            <w:tcBorders>
              <w:top w:val="nil"/>
              <w:left w:val="nil"/>
              <w:bottom w:val="single" w:sz="4" w:space="0" w:color="auto"/>
              <w:right w:val="single" w:sz="4" w:space="0" w:color="auto"/>
            </w:tcBorders>
            <w:noWrap/>
            <w:vAlign w:val="center"/>
            <w:hideMark/>
          </w:tcPr>
          <w:p w14:paraId="551FDBE4"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r>
      <w:tr w:rsidR="00B61814" w14:paraId="276DEDDA" w14:textId="77777777" w:rsidTr="00B61814">
        <w:trPr>
          <w:trHeight w:val="340"/>
        </w:trPr>
        <w:tc>
          <w:tcPr>
            <w:tcW w:w="2690" w:type="dxa"/>
            <w:tcBorders>
              <w:top w:val="nil"/>
              <w:left w:val="single" w:sz="4" w:space="0" w:color="auto"/>
              <w:bottom w:val="single" w:sz="4" w:space="0" w:color="auto"/>
              <w:right w:val="single" w:sz="4" w:space="0" w:color="auto"/>
            </w:tcBorders>
            <w:noWrap/>
            <w:vAlign w:val="center"/>
            <w:hideMark/>
          </w:tcPr>
          <w:p w14:paraId="35F4F3C0"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3228" w:type="dxa"/>
            <w:tcBorders>
              <w:top w:val="nil"/>
              <w:left w:val="nil"/>
              <w:bottom w:val="single" w:sz="4" w:space="0" w:color="auto"/>
              <w:right w:val="single" w:sz="4" w:space="0" w:color="auto"/>
            </w:tcBorders>
            <w:noWrap/>
            <w:vAlign w:val="center"/>
            <w:hideMark/>
          </w:tcPr>
          <w:p w14:paraId="1137DEE0"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11</w:t>
            </w:r>
          </w:p>
        </w:tc>
      </w:tr>
      <w:tr w:rsidR="00B61814" w14:paraId="4867A9F8" w14:textId="77777777" w:rsidTr="00B61814">
        <w:trPr>
          <w:trHeight w:val="340"/>
        </w:trPr>
        <w:tc>
          <w:tcPr>
            <w:tcW w:w="2690" w:type="dxa"/>
            <w:tcBorders>
              <w:top w:val="nil"/>
              <w:left w:val="single" w:sz="4" w:space="0" w:color="auto"/>
              <w:bottom w:val="single" w:sz="4" w:space="0" w:color="auto"/>
              <w:right w:val="single" w:sz="4" w:space="0" w:color="auto"/>
            </w:tcBorders>
            <w:noWrap/>
            <w:vAlign w:val="center"/>
            <w:hideMark/>
          </w:tcPr>
          <w:p w14:paraId="3F4A79B2"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3228" w:type="dxa"/>
            <w:tcBorders>
              <w:top w:val="nil"/>
              <w:left w:val="nil"/>
              <w:bottom w:val="single" w:sz="4" w:space="0" w:color="auto"/>
              <w:right w:val="single" w:sz="4" w:space="0" w:color="auto"/>
            </w:tcBorders>
            <w:noWrap/>
            <w:vAlign w:val="center"/>
            <w:hideMark/>
          </w:tcPr>
          <w:p w14:paraId="272B6FAB"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30</w:t>
            </w:r>
          </w:p>
        </w:tc>
      </w:tr>
      <w:tr w:rsidR="00B61814" w14:paraId="4AE01DB6" w14:textId="77777777" w:rsidTr="00B61814">
        <w:trPr>
          <w:trHeight w:val="340"/>
        </w:trPr>
        <w:tc>
          <w:tcPr>
            <w:tcW w:w="2690" w:type="dxa"/>
            <w:tcBorders>
              <w:top w:val="nil"/>
              <w:left w:val="single" w:sz="4" w:space="0" w:color="auto"/>
              <w:bottom w:val="single" w:sz="4" w:space="0" w:color="auto"/>
              <w:right w:val="single" w:sz="4" w:space="0" w:color="auto"/>
            </w:tcBorders>
            <w:noWrap/>
            <w:vAlign w:val="center"/>
            <w:hideMark/>
          </w:tcPr>
          <w:p w14:paraId="4BF0676F"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3228" w:type="dxa"/>
            <w:tcBorders>
              <w:top w:val="nil"/>
              <w:left w:val="nil"/>
              <w:bottom w:val="single" w:sz="4" w:space="0" w:color="auto"/>
              <w:right w:val="single" w:sz="4" w:space="0" w:color="auto"/>
            </w:tcBorders>
            <w:noWrap/>
            <w:vAlign w:val="center"/>
            <w:hideMark/>
          </w:tcPr>
          <w:p w14:paraId="60BCED15"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r>
      <w:tr w:rsidR="00B61814" w14:paraId="11716424" w14:textId="77777777" w:rsidTr="00B61814">
        <w:trPr>
          <w:trHeight w:val="340"/>
        </w:trPr>
        <w:tc>
          <w:tcPr>
            <w:tcW w:w="2690" w:type="dxa"/>
            <w:tcBorders>
              <w:top w:val="nil"/>
              <w:left w:val="single" w:sz="4" w:space="0" w:color="auto"/>
              <w:bottom w:val="single" w:sz="4" w:space="0" w:color="auto"/>
              <w:right w:val="single" w:sz="4" w:space="0" w:color="auto"/>
            </w:tcBorders>
            <w:noWrap/>
            <w:vAlign w:val="center"/>
            <w:hideMark/>
          </w:tcPr>
          <w:p w14:paraId="12E0BC37"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3228" w:type="dxa"/>
            <w:tcBorders>
              <w:top w:val="nil"/>
              <w:left w:val="nil"/>
              <w:bottom w:val="single" w:sz="4" w:space="0" w:color="auto"/>
              <w:right w:val="single" w:sz="4" w:space="0" w:color="auto"/>
            </w:tcBorders>
            <w:noWrap/>
            <w:vAlign w:val="center"/>
            <w:hideMark/>
          </w:tcPr>
          <w:p w14:paraId="52A14F70"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r>
    </w:tbl>
    <w:p w14:paraId="461B747F" w14:textId="77777777" w:rsidR="00B61814" w:rsidRDefault="00B61814" w:rsidP="00D84307">
      <w:pPr>
        <w:rPr>
          <w:rFonts w:ascii="Times New Roman" w:hAnsi="Times New Roman" w:cs="Times New Roman"/>
          <w:sz w:val="24"/>
          <w:szCs w:val="21"/>
          <w:lang w:eastAsia="sk-SK"/>
        </w:rPr>
      </w:pPr>
    </w:p>
    <w:p w14:paraId="2651078D" w14:textId="77777777" w:rsidR="00B61814" w:rsidRDefault="00B61814" w:rsidP="00D84307">
      <w:pPr>
        <w:ind w:firstLine="0"/>
        <w:rPr>
          <w:rFonts w:ascii="Times New Roman" w:hAnsi="Times New Roman" w:cs="Times New Roman"/>
          <w:sz w:val="24"/>
        </w:rPr>
      </w:pPr>
      <w:r>
        <w:rPr>
          <w:rFonts w:ascii="Times New Roman" w:hAnsi="Times New Roman" w:cs="Times New Roman"/>
          <w:sz w:val="24"/>
        </w:rPr>
        <w:t xml:space="preserve">Respondenti za posledných 5 rokov vnímali rozvoj obce pozitívne. Podpriemerné hodnotenie uviedlo 14 respondentov a priemerné uviedlo 30. Nadpriemerné hodnotenie udelilo 20 opýtaných. </w:t>
      </w:r>
    </w:p>
    <w:p w14:paraId="0D9B76C8" w14:textId="77777777" w:rsidR="00B61814" w:rsidRDefault="00B61814" w:rsidP="00D84307">
      <w:pPr>
        <w:ind w:firstLine="0"/>
        <w:rPr>
          <w:rFonts w:ascii="Times New Roman" w:hAnsi="Times New Roman" w:cs="Times New Roman"/>
          <w:sz w:val="24"/>
          <w:u w:val="single"/>
        </w:rPr>
      </w:pPr>
      <w:r>
        <w:rPr>
          <w:rFonts w:ascii="Times New Roman" w:hAnsi="Times New Roman" w:cs="Times New Roman"/>
          <w:sz w:val="24"/>
          <w:u w:val="single"/>
        </w:rPr>
        <w:t>Je v obci dostatok možností pre voľnočasové aktivity detí a mládeže? Ohodnoťte hviezdičkou, pričom jedna hviezdička znamená nespokojnosť a päť hviezdičiek maximálnu spokojnosť.</w:t>
      </w:r>
    </w:p>
    <w:tbl>
      <w:tblPr>
        <w:tblW w:w="5946" w:type="dxa"/>
        <w:tblInd w:w="508" w:type="dxa"/>
        <w:tblCellMar>
          <w:left w:w="70" w:type="dxa"/>
          <w:right w:w="70" w:type="dxa"/>
        </w:tblCellMar>
        <w:tblLook w:val="04A0" w:firstRow="1" w:lastRow="0" w:firstColumn="1" w:lastColumn="0" w:noHBand="0" w:noVBand="1"/>
      </w:tblPr>
      <w:tblGrid>
        <w:gridCol w:w="2719"/>
        <w:gridCol w:w="3227"/>
      </w:tblGrid>
      <w:tr w:rsidR="00B61814" w14:paraId="3953708D" w14:textId="77777777" w:rsidTr="00B61814">
        <w:trPr>
          <w:trHeight w:val="255"/>
        </w:trPr>
        <w:tc>
          <w:tcPr>
            <w:tcW w:w="2719"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20287FDE" w14:textId="77777777" w:rsidR="00B61814" w:rsidRDefault="00B61814" w:rsidP="00D84307">
            <w:pPr>
              <w:spacing w:line="240" w:lineRule="auto"/>
              <w:ind w:firstLine="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hodnotenie - počet hviezdičiek</w:t>
            </w:r>
          </w:p>
        </w:tc>
        <w:tc>
          <w:tcPr>
            <w:tcW w:w="3227" w:type="dxa"/>
            <w:tcBorders>
              <w:top w:val="single" w:sz="4" w:space="0" w:color="auto"/>
              <w:left w:val="nil"/>
              <w:bottom w:val="single" w:sz="4" w:space="0" w:color="auto"/>
              <w:right w:val="single" w:sz="4" w:space="0" w:color="auto"/>
            </w:tcBorders>
            <w:shd w:val="clear" w:color="auto" w:fill="FFC000" w:themeFill="accent4"/>
            <w:vAlign w:val="center"/>
            <w:hideMark/>
          </w:tcPr>
          <w:p w14:paraId="4CBE3DBE" w14:textId="77777777" w:rsidR="00B61814" w:rsidRDefault="00B61814" w:rsidP="00D84307">
            <w:pPr>
              <w:spacing w:line="240" w:lineRule="auto"/>
              <w:ind w:firstLine="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počet odpovedí </w:t>
            </w:r>
          </w:p>
        </w:tc>
      </w:tr>
      <w:tr w:rsidR="00B61814" w14:paraId="2EB7004D" w14:textId="77777777" w:rsidTr="00B61814">
        <w:trPr>
          <w:trHeight w:val="255"/>
        </w:trPr>
        <w:tc>
          <w:tcPr>
            <w:tcW w:w="2719" w:type="dxa"/>
            <w:tcBorders>
              <w:top w:val="nil"/>
              <w:left w:val="single" w:sz="4" w:space="0" w:color="auto"/>
              <w:bottom w:val="single" w:sz="4" w:space="0" w:color="auto"/>
              <w:right w:val="single" w:sz="4" w:space="0" w:color="auto"/>
            </w:tcBorders>
            <w:noWrap/>
            <w:vAlign w:val="center"/>
            <w:hideMark/>
          </w:tcPr>
          <w:p w14:paraId="5111927C" w14:textId="77777777" w:rsidR="00B61814" w:rsidRDefault="00B61814" w:rsidP="00D84307">
            <w:pPr>
              <w:spacing w:line="240" w:lineRule="auto"/>
              <w:jc w:val="center"/>
              <w:rPr>
                <w:rFonts w:ascii="Calibri" w:eastAsia="Times New Roman" w:hAnsi="Calibri" w:cs="Times New Roman"/>
                <w:color w:val="000000"/>
                <w:sz w:val="21"/>
                <w:szCs w:val="21"/>
              </w:rPr>
            </w:pPr>
            <w:r>
              <w:rPr>
                <w:rFonts w:ascii="Calibri" w:eastAsia="Times New Roman" w:hAnsi="Calibri" w:cs="Times New Roman"/>
                <w:color w:val="000000"/>
              </w:rPr>
              <w:t>1</w:t>
            </w:r>
          </w:p>
        </w:tc>
        <w:tc>
          <w:tcPr>
            <w:tcW w:w="3227" w:type="dxa"/>
            <w:tcBorders>
              <w:top w:val="nil"/>
              <w:left w:val="nil"/>
              <w:bottom w:val="single" w:sz="4" w:space="0" w:color="auto"/>
              <w:right w:val="single" w:sz="4" w:space="0" w:color="auto"/>
            </w:tcBorders>
            <w:noWrap/>
            <w:vAlign w:val="center"/>
            <w:hideMark/>
          </w:tcPr>
          <w:p w14:paraId="2A2D80E8"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14</w:t>
            </w:r>
          </w:p>
        </w:tc>
      </w:tr>
      <w:tr w:rsidR="00B61814" w14:paraId="76315980" w14:textId="77777777" w:rsidTr="00B61814">
        <w:trPr>
          <w:trHeight w:val="255"/>
        </w:trPr>
        <w:tc>
          <w:tcPr>
            <w:tcW w:w="2719" w:type="dxa"/>
            <w:tcBorders>
              <w:top w:val="nil"/>
              <w:left w:val="single" w:sz="4" w:space="0" w:color="auto"/>
              <w:bottom w:val="single" w:sz="4" w:space="0" w:color="auto"/>
              <w:right w:val="single" w:sz="4" w:space="0" w:color="auto"/>
            </w:tcBorders>
            <w:noWrap/>
            <w:vAlign w:val="center"/>
            <w:hideMark/>
          </w:tcPr>
          <w:p w14:paraId="3D935068"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3227" w:type="dxa"/>
            <w:tcBorders>
              <w:top w:val="nil"/>
              <w:left w:val="nil"/>
              <w:bottom w:val="single" w:sz="4" w:space="0" w:color="auto"/>
              <w:right w:val="single" w:sz="4" w:space="0" w:color="auto"/>
            </w:tcBorders>
            <w:noWrap/>
            <w:vAlign w:val="center"/>
            <w:hideMark/>
          </w:tcPr>
          <w:p w14:paraId="578075BB"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12</w:t>
            </w:r>
          </w:p>
        </w:tc>
      </w:tr>
      <w:tr w:rsidR="00B61814" w14:paraId="04094BAC" w14:textId="77777777" w:rsidTr="00B61814">
        <w:trPr>
          <w:trHeight w:val="255"/>
        </w:trPr>
        <w:tc>
          <w:tcPr>
            <w:tcW w:w="2719" w:type="dxa"/>
            <w:tcBorders>
              <w:top w:val="nil"/>
              <w:left w:val="single" w:sz="4" w:space="0" w:color="auto"/>
              <w:bottom w:val="single" w:sz="4" w:space="0" w:color="auto"/>
              <w:right w:val="single" w:sz="4" w:space="0" w:color="auto"/>
            </w:tcBorders>
            <w:noWrap/>
            <w:vAlign w:val="center"/>
            <w:hideMark/>
          </w:tcPr>
          <w:p w14:paraId="5E438A25"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3227" w:type="dxa"/>
            <w:tcBorders>
              <w:top w:val="nil"/>
              <w:left w:val="nil"/>
              <w:bottom w:val="single" w:sz="4" w:space="0" w:color="auto"/>
              <w:right w:val="single" w:sz="4" w:space="0" w:color="auto"/>
            </w:tcBorders>
            <w:noWrap/>
            <w:vAlign w:val="center"/>
            <w:hideMark/>
          </w:tcPr>
          <w:p w14:paraId="60179704"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29</w:t>
            </w:r>
          </w:p>
        </w:tc>
      </w:tr>
      <w:tr w:rsidR="00B61814" w14:paraId="47E8641E" w14:textId="77777777" w:rsidTr="00B61814">
        <w:trPr>
          <w:trHeight w:val="255"/>
        </w:trPr>
        <w:tc>
          <w:tcPr>
            <w:tcW w:w="2719" w:type="dxa"/>
            <w:tcBorders>
              <w:top w:val="nil"/>
              <w:left w:val="single" w:sz="4" w:space="0" w:color="auto"/>
              <w:bottom w:val="single" w:sz="4" w:space="0" w:color="auto"/>
              <w:right w:val="single" w:sz="4" w:space="0" w:color="auto"/>
            </w:tcBorders>
            <w:noWrap/>
            <w:vAlign w:val="center"/>
            <w:hideMark/>
          </w:tcPr>
          <w:p w14:paraId="73A8C971"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3227" w:type="dxa"/>
            <w:tcBorders>
              <w:top w:val="nil"/>
              <w:left w:val="nil"/>
              <w:bottom w:val="single" w:sz="4" w:space="0" w:color="auto"/>
              <w:right w:val="single" w:sz="4" w:space="0" w:color="auto"/>
            </w:tcBorders>
            <w:noWrap/>
            <w:vAlign w:val="center"/>
            <w:hideMark/>
          </w:tcPr>
          <w:p w14:paraId="2D44EA97"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7</w:t>
            </w:r>
          </w:p>
        </w:tc>
      </w:tr>
      <w:tr w:rsidR="00B61814" w14:paraId="4411F892" w14:textId="77777777" w:rsidTr="00B61814">
        <w:trPr>
          <w:trHeight w:val="255"/>
        </w:trPr>
        <w:tc>
          <w:tcPr>
            <w:tcW w:w="2719" w:type="dxa"/>
            <w:tcBorders>
              <w:top w:val="nil"/>
              <w:left w:val="single" w:sz="4" w:space="0" w:color="auto"/>
              <w:bottom w:val="single" w:sz="4" w:space="0" w:color="auto"/>
              <w:right w:val="single" w:sz="4" w:space="0" w:color="auto"/>
            </w:tcBorders>
            <w:noWrap/>
            <w:vAlign w:val="center"/>
            <w:hideMark/>
          </w:tcPr>
          <w:p w14:paraId="3955B4C1"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3227" w:type="dxa"/>
            <w:tcBorders>
              <w:top w:val="nil"/>
              <w:left w:val="nil"/>
              <w:bottom w:val="single" w:sz="4" w:space="0" w:color="auto"/>
              <w:right w:val="single" w:sz="4" w:space="0" w:color="auto"/>
            </w:tcBorders>
            <w:noWrap/>
            <w:vAlign w:val="center"/>
            <w:hideMark/>
          </w:tcPr>
          <w:p w14:paraId="2804327F"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r>
    </w:tbl>
    <w:p w14:paraId="0079C8FE" w14:textId="77777777" w:rsidR="00B61814" w:rsidRDefault="00B61814" w:rsidP="00D84307">
      <w:pPr>
        <w:rPr>
          <w:rFonts w:ascii="Times New Roman" w:hAnsi="Times New Roman" w:cs="Times New Roman"/>
          <w:sz w:val="24"/>
          <w:szCs w:val="21"/>
          <w:lang w:eastAsia="sk-SK"/>
        </w:rPr>
      </w:pPr>
    </w:p>
    <w:p w14:paraId="5B20647B" w14:textId="77777777" w:rsidR="00B61814" w:rsidRDefault="00B61814" w:rsidP="00D84307">
      <w:pPr>
        <w:ind w:firstLine="0"/>
        <w:rPr>
          <w:rFonts w:ascii="Times New Roman" w:hAnsi="Times New Roman" w:cs="Times New Roman"/>
          <w:sz w:val="24"/>
          <w:u w:val="single"/>
        </w:rPr>
      </w:pPr>
      <w:r>
        <w:rPr>
          <w:rFonts w:ascii="Times New Roman" w:hAnsi="Times New Roman" w:cs="Times New Roman"/>
          <w:sz w:val="24"/>
        </w:rPr>
        <w:t xml:space="preserve">Z odpovedí respondentov je zrejmé, že oblasť voľnočasových aktivít pre deti a mládež v obci má svoje rezervy. Podpriemerné hodnotenie uviedlo 26 a priemerné 29 opýtaných. 7 respondentov uviedlo nadpriemernú spokojnosť a 2 uviedli maximálne hodnotenie. </w:t>
      </w:r>
    </w:p>
    <w:p w14:paraId="04BBA2F9" w14:textId="77777777" w:rsidR="00B61814" w:rsidRDefault="00B61814" w:rsidP="00D84307">
      <w:pPr>
        <w:ind w:firstLine="0"/>
        <w:rPr>
          <w:rFonts w:ascii="Times New Roman" w:hAnsi="Times New Roman" w:cs="Times New Roman"/>
          <w:sz w:val="24"/>
          <w:u w:val="single"/>
        </w:rPr>
      </w:pPr>
      <w:r>
        <w:rPr>
          <w:rFonts w:ascii="Times New Roman" w:hAnsi="Times New Roman" w:cs="Times New Roman"/>
          <w:sz w:val="24"/>
          <w:u w:val="single"/>
        </w:rPr>
        <w:t>Je v obci dostatok možností pre trávenie voľného času dospelých obyvateľov obce ako spoločenské akcie, kultúra, šport? Ohodnoťte hviezdičkou, pričom jedna hviezdička znamená nespokojnosť a päť hviezdičiek maximálnu spokojnosť.</w:t>
      </w:r>
    </w:p>
    <w:p w14:paraId="2D67D2B2" w14:textId="77777777" w:rsidR="00B61814" w:rsidRDefault="00B61814" w:rsidP="00D84307">
      <w:pPr>
        <w:rPr>
          <w:rFonts w:ascii="Times New Roman" w:hAnsi="Times New Roman" w:cs="Times New Roman"/>
          <w:sz w:val="24"/>
          <w:u w:val="single"/>
        </w:rPr>
      </w:pPr>
    </w:p>
    <w:tbl>
      <w:tblPr>
        <w:tblW w:w="6296" w:type="dxa"/>
        <w:tblInd w:w="508" w:type="dxa"/>
        <w:tblCellMar>
          <w:left w:w="70" w:type="dxa"/>
          <w:right w:w="70" w:type="dxa"/>
        </w:tblCellMar>
        <w:tblLook w:val="04A0" w:firstRow="1" w:lastRow="0" w:firstColumn="1" w:lastColumn="0" w:noHBand="0" w:noVBand="1"/>
      </w:tblPr>
      <w:tblGrid>
        <w:gridCol w:w="2894"/>
        <w:gridCol w:w="3402"/>
      </w:tblGrid>
      <w:tr w:rsidR="00B61814" w14:paraId="0FDD4ADC" w14:textId="77777777" w:rsidTr="00B61814">
        <w:trPr>
          <w:trHeight w:val="454"/>
        </w:trPr>
        <w:tc>
          <w:tcPr>
            <w:tcW w:w="2894"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030ABEE6" w14:textId="77777777" w:rsidR="00B61814" w:rsidRDefault="00B61814" w:rsidP="00D84307">
            <w:pPr>
              <w:spacing w:line="240" w:lineRule="auto"/>
              <w:ind w:firstLine="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hodnotenie - počet hviezdičiek</w:t>
            </w:r>
          </w:p>
        </w:tc>
        <w:tc>
          <w:tcPr>
            <w:tcW w:w="3402" w:type="dxa"/>
            <w:tcBorders>
              <w:top w:val="single" w:sz="4" w:space="0" w:color="auto"/>
              <w:left w:val="nil"/>
              <w:bottom w:val="single" w:sz="4" w:space="0" w:color="auto"/>
              <w:right w:val="single" w:sz="4" w:space="0" w:color="auto"/>
            </w:tcBorders>
            <w:shd w:val="clear" w:color="auto" w:fill="FFC000" w:themeFill="accent4"/>
            <w:vAlign w:val="center"/>
            <w:hideMark/>
          </w:tcPr>
          <w:p w14:paraId="4E4A34ED" w14:textId="77777777" w:rsidR="00B61814" w:rsidRDefault="00B61814" w:rsidP="00D84307">
            <w:pPr>
              <w:spacing w:line="240" w:lineRule="auto"/>
              <w:ind w:firstLine="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počet odpovedí </w:t>
            </w:r>
          </w:p>
        </w:tc>
      </w:tr>
      <w:tr w:rsidR="00B61814" w14:paraId="60BD49D9" w14:textId="77777777" w:rsidTr="00B61814">
        <w:trPr>
          <w:trHeight w:val="454"/>
        </w:trPr>
        <w:tc>
          <w:tcPr>
            <w:tcW w:w="2894" w:type="dxa"/>
            <w:tcBorders>
              <w:top w:val="nil"/>
              <w:left w:val="single" w:sz="4" w:space="0" w:color="auto"/>
              <w:bottom w:val="single" w:sz="4" w:space="0" w:color="auto"/>
              <w:right w:val="single" w:sz="4" w:space="0" w:color="auto"/>
            </w:tcBorders>
            <w:noWrap/>
            <w:vAlign w:val="center"/>
            <w:hideMark/>
          </w:tcPr>
          <w:p w14:paraId="378D8D79" w14:textId="77777777" w:rsidR="00B61814" w:rsidRDefault="00B61814" w:rsidP="00D84307">
            <w:pPr>
              <w:spacing w:line="240" w:lineRule="auto"/>
              <w:jc w:val="center"/>
              <w:rPr>
                <w:rFonts w:ascii="Calibri" w:eastAsia="Times New Roman" w:hAnsi="Calibri" w:cs="Times New Roman"/>
                <w:color w:val="000000"/>
                <w:sz w:val="21"/>
                <w:szCs w:val="21"/>
              </w:rPr>
            </w:pPr>
            <w:r>
              <w:rPr>
                <w:rFonts w:ascii="Calibri" w:eastAsia="Times New Roman" w:hAnsi="Calibri" w:cs="Times New Roman"/>
                <w:color w:val="000000"/>
              </w:rPr>
              <w:t>1</w:t>
            </w:r>
          </w:p>
        </w:tc>
        <w:tc>
          <w:tcPr>
            <w:tcW w:w="3402" w:type="dxa"/>
            <w:tcBorders>
              <w:top w:val="nil"/>
              <w:left w:val="nil"/>
              <w:bottom w:val="single" w:sz="4" w:space="0" w:color="auto"/>
              <w:right w:val="single" w:sz="4" w:space="0" w:color="auto"/>
            </w:tcBorders>
            <w:noWrap/>
            <w:vAlign w:val="center"/>
            <w:hideMark/>
          </w:tcPr>
          <w:p w14:paraId="4C793399"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10</w:t>
            </w:r>
          </w:p>
        </w:tc>
      </w:tr>
      <w:tr w:rsidR="00B61814" w14:paraId="08F90758" w14:textId="77777777" w:rsidTr="00B61814">
        <w:trPr>
          <w:trHeight w:val="454"/>
        </w:trPr>
        <w:tc>
          <w:tcPr>
            <w:tcW w:w="2894" w:type="dxa"/>
            <w:tcBorders>
              <w:top w:val="nil"/>
              <w:left w:val="single" w:sz="4" w:space="0" w:color="auto"/>
              <w:bottom w:val="single" w:sz="4" w:space="0" w:color="auto"/>
              <w:right w:val="single" w:sz="4" w:space="0" w:color="auto"/>
            </w:tcBorders>
            <w:noWrap/>
            <w:vAlign w:val="center"/>
            <w:hideMark/>
          </w:tcPr>
          <w:p w14:paraId="58C6FECB"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3402" w:type="dxa"/>
            <w:tcBorders>
              <w:top w:val="nil"/>
              <w:left w:val="nil"/>
              <w:bottom w:val="single" w:sz="4" w:space="0" w:color="auto"/>
              <w:right w:val="single" w:sz="4" w:space="0" w:color="auto"/>
            </w:tcBorders>
            <w:noWrap/>
            <w:vAlign w:val="center"/>
            <w:hideMark/>
          </w:tcPr>
          <w:p w14:paraId="6529A057"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21</w:t>
            </w:r>
          </w:p>
        </w:tc>
      </w:tr>
      <w:tr w:rsidR="00B61814" w14:paraId="6831A75E" w14:textId="77777777" w:rsidTr="00B61814">
        <w:trPr>
          <w:trHeight w:val="454"/>
        </w:trPr>
        <w:tc>
          <w:tcPr>
            <w:tcW w:w="2894" w:type="dxa"/>
            <w:tcBorders>
              <w:top w:val="nil"/>
              <w:left w:val="single" w:sz="4" w:space="0" w:color="auto"/>
              <w:bottom w:val="single" w:sz="4" w:space="0" w:color="auto"/>
              <w:right w:val="single" w:sz="4" w:space="0" w:color="auto"/>
            </w:tcBorders>
            <w:noWrap/>
            <w:vAlign w:val="center"/>
            <w:hideMark/>
          </w:tcPr>
          <w:p w14:paraId="549B775C"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3402" w:type="dxa"/>
            <w:tcBorders>
              <w:top w:val="nil"/>
              <w:left w:val="nil"/>
              <w:bottom w:val="single" w:sz="4" w:space="0" w:color="auto"/>
              <w:right w:val="single" w:sz="4" w:space="0" w:color="auto"/>
            </w:tcBorders>
            <w:noWrap/>
            <w:vAlign w:val="center"/>
            <w:hideMark/>
          </w:tcPr>
          <w:p w14:paraId="6B3EEDB2"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24</w:t>
            </w:r>
          </w:p>
        </w:tc>
      </w:tr>
      <w:tr w:rsidR="00B61814" w14:paraId="0162066A" w14:textId="77777777" w:rsidTr="00B61814">
        <w:trPr>
          <w:trHeight w:val="454"/>
        </w:trPr>
        <w:tc>
          <w:tcPr>
            <w:tcW w:w="2894" w:type="dxa"/>
            <w:tcBorders>
              <w:top w:val="nil"/>
              <w:left w:val="single" w:sz="4" w:space="0" w:color="auto"/>
              <w:bottom w:val="single" w:sz="4" w:space="0" w:color="auto"/>
              <w:right w:val="single" w:sz="4" w:space="0" w:color="auto"/>
            </w:tcBorders>
            <w:noWrap/>
            <w:vAlign w:val="center"/>
            <w:hideMark/>
          </w:tcPr>
          <w:p w14:paraId="53EEBBF4"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3402" w:type="dxa"/>
            <w:tcBorders>
              <w:top w:val="nil"/>
              <w:left w:val="nil"/>
              <w:bottom w:val="single" w:sz="4" w:space="0" w:color="auto"/>
              <w:right w:val="single" w:sz="4" w:space="0" w:color="auto"/>
            </w:tcBorders>
            <w:noWrap/>
            <w:vAlign w:val="center"/>
            <w:hideMark/>
          </w:tcPr>
          <w:p w14:paraId="08AD74AF"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7</w:t>
            </w:r>
          </w:p>
        </w:tc>
      </w:tr>
      <w:tr w:rsidR="00B61814" w14:paraId="4FCC4790" w14:textId="77777777" w:rsidTr="00B61814">
        <w:trPr>
          <w:trHeight w:val="454"/>
        </w:trPr>
        <w:tc>
          <w:tcPr>
            <w:tcW w:w="2894" w:type="dxa"/>
            <w:tcBorders>
              <w:top w:val="nil"/>
              <w:left w:val="single" w:sz="4" w:space="0" w:color="auto"/>
              <w:bottom w:val="single" w:sz="4" w:space="0" w:color="auto"/>
              <w:right w:val="single" w:sz="4" w:space="0" w:color="auto"/>
            </w:tcBorders>
            <w:noWrap/>
            <w:vAlign w:val="center"/>
            <w:hideMark/>
          </w:tcPr>
          <w:p w14:paraId="289CC3C3"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3402" w:type="dxa"/>
            <w:tcBorders>
              <w:top w:val="nil"/>
              <w:left w:val="nil"/>
              <w:bottom w:val="single" w:sz="4" w:space="0" w:color="auto"/>
              <w:right w:val="single" w:sz="4" w:space="0" w:color="auto"/>
            </w:tcBorders>
            <w:noWrap/>
            <w:vAlign w:val="center"/>
            <w:hideMark/>
          </w:tcPr>
          <w:p w14:paraId="210ECC9C"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r>
    </w:tbl>
    <w:p w14:paraId="6AE23B0F" w14:textId="77777777" w:rsidR="00B61814" w:rsidRDefault="00B61814" w:rsidP="00D84307">
      <w:pPr>
        <w:rPr>
          <w:rFonts w:ascii="Times New Roman" w:hAnsi="Times New Roman" w:cs="Times New Roman"/>
          <w:sz w:val="24"/>
          <w:szCs w:val="21"/>
          <w:u w:val="single"/>
          <w:lang w:eastAsia="sk-SK"/>
        </w:rPr>
      </w:pPr>
    </w:p>
    <w:p w14:paraId="0400AB95" w14:textId="77777777" w:rsidR="00B61814" w:rsidRDefault="00B61814" w:rsidP="00D84307">
      <w:pPr>
        <w:ind w:firstLine="0"/>
        <w:rPr>
          <w:rFonts w:ascii="Times New Roman" w:hAnsi="Times New Roman" w:cs="Times New Roman"/>
          <w:sz w:val="24"/>
          <w:u w:val="single"/>
        </w:rPr>
      </w:pPr>
      <w:r>
        <w:rPr>
          <w:rFonts w:ascii="Times New Roman" w:hAnsi="Times New Roman" w:cs="Times New Roman"/>
          <w:sz w:val="24"/>
        </w:rPr>
        <w:t xml:space="preserve">Odpovede na rovnakú otázku týkajúcu sa dospelých obyvateľov rovnako poukazujú na nedostatočnú spokojnosť. 24 opýtaných uviedlo priemernú spokojnosť, 21 podpriemernú a 10 minimálnu spokojnosť. 7 opýtaných uviedlo nadpriemernú spokojnosť a 2 uviedli maximálne hodnotenie. </w:t>
      </w:r>
    </w:p>
    <w:p w14:paraId="28C333CB" w14:textId="77777777" w:rsidR="00B61814" w:rsidRDefault="00B61814" w:rsidP="00D84307">
      <w:pPr>
        <w:rPr>
          <w:rFonts w:ascii="Times New Roman" w:hAnsi="Times New Roman" w:cs="Times New Roman"/>
          <w:sz w:val="24"/>
          <w:u w:val="single"/>
        </w:rPr>
      </w:pPr>
    </w:p>
    <w:p w14:paraId="63A6C338" w14:textId="77777777" w:rsidR="00B61814" w:rsidRDefault="00B61814" w:rsidP="00D84307">
      <w:pPr>
        <w:ind w:firstLine="0"/>
        <w:rPr>
          <w:rFonts w:ascii="Times New Roman" w:hAnsi="Times New Roman" w:cs="Times New Roman"/>
          <w:sz w:val="24"/>
          <w:u w:val="single"/>
        </w:rPr>
      </w:pPr>
      <w:r>
        <w:rPr>
          <w:rFonts w:ascii="Times New Roman" w:hAnsi="Times New Roman" w:cs="Times New Roman"/>
          <w:sz w:val="24"/>
          <w:u w:val="single"/>
        </w:rPr>
        <w:t>Aká je úroveň starostlivosti o zeleň, ihriská, verejné priestranstvá v obci? Ohodnoťte hviezdičkou, pričom jedna hviezdička znamená nespokojnosť a päť hviezdičiek maximálnu spokojnosť.</w:t>
      </w:r>
    </w:p>
    <w:p w14:paraId="0F9C1855" w14:textId="77777777" w:rsidR="00B61814" w:rsidRDefault="00B61814" w:rsidP="00D84307">
      <w:pPr>
        <w:rPr>
          <w:rFonts w:ascii="Times New Roman" w:hAnsi="Times New Roman" w:cs="Times New Roman"/>
          <w:sz w:val="24"/>
          <w:u w:val="single"/>
        </w:rPr>
      </w:pPr>
    </w:p>
    <w:tbl>
      <w:tblPr>
        <w:tblW w:w="5942" w:type="dxa"/>
        <w:tblInd w:w="508" w:type="dxa"/>
        <w:tblCellMar>
          <w:left w:w="70" w:type="dxa"/>
          <w:right w:w="70" w:type="dxa"/>
        </w:tblCellMar>
        <w:tblLook w:val="04A0" w:firstRow="1" w:lastRow="0" w:firstColumn="1" w:lastColumn="0" w:noHBand="0" w:noVBand="1"/>
      </w:tblPr>
      <w:tblGrid>
        <w:gridCol w:w="2717"/>
        <w:gridCol w:w="3225"/>
      </w:tblGrid>
      <w:tr w:rsidR="00B61814" w14:paraId="4908861C" w14:textId="77777777" w:rsidTr="00B61814">
        <w:trPr>
          <w:trHeight w:val="343"/>
        </w:trPr>
        <w:tc>
          <w:tcPr>
            <w:tcW w:w="2717"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725E3850" w14:textId="77777777" w:rsidR="00B61814" w:rsidRDefault="00B61814" w:rsidP="00D84307">
            <w:pPr>
              <w:spacing w:line="240" w:lineRule="auto"/>
              <w:ind w:firstLine="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hodnotenie - počet hviezdičiek</w:t>
            </w:r>
          </w:p>
        </w:tc>
        <w:tc>
          <w:tcPr>
            <w:tcW w:w="3225" w:type="dxa"/>
            <w:tcBorders>
              <w:top w:val="single" w:sz="4" w:space="0" w:color="auto"/>
              <w:left w:val="nil"/>
              <w:bottom w:val="single" w:sz="4" w:space="0" w:color="auto"/>
              <w:right w:val="single" w:sz="4" w:space="0" w:color="auto"/>
            </w:tcBorders>
            <w:shd w:val="clear" w:color="auto" w:fill="FFC000" w:themeFill="accent4"/>
            <w:vAlign w:val="center"/>
            <w:hideMark/>
          </w:tcPr>
          <w:p w14:paraId="23A34130" w14:textId="77777777" w:rsidR="00B61814" w:rsidRDefault="00B61814" w:rsidP="00D84307">
            <w:pPr>
              <w:spacing w:line="240" w:lineRule="auto"/>
              <w:ind w:firstLine="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počet odpovedí </w:t>
            </w:r>
          </w:p>
        </w:tc>
      </w:tr>
      <w:tr w:rsidR="00B61814" w14:paraId="2D662087" w14:textId="77777777" w:rsidTr="00B61814">
        <w:trPr>
          <w:trHeight w:val="343"/>
        </w:trPr>
        <w:tc>
          <w:tcPr>
            <w:tcW w:w="2717" w:type="dxa"/>
            <w:tcBorders>
              <w:top w:val="nil"/>
              <w:left w:val="single" w:sz="4" w:space="0" w:color="auto"/>
              <w:bottom w:val="single" w:sz="4" w:space="0" w:color="auto"/>
              <w:right w:val="single" w:sz="4" w:space="0" w:color="auto"/>
            </w:tcBorders>
            <w:noWrap/>
            <w:vAlign w:val="center"/>
            <w:hideMark/>
          </w:tcPr>
          <w:p w14:paraId="670DB86F" w14:textId="77777777" w:rsidR="00B61814" w:rsidRDefault="00B61814" w:rsidP="00D84307">
            <w:pPr>
              <w:spacing w:line="240" w:lineRule="auto"/>
              <w:jc w:val="center"/>
              <w:rPr>
                <w:rFonts w:ascii="Calibri" w:eastAsia="Times New Roman" w:hAnsi="Calibri" w:cs="Times New Roman"/>
                <w:color w:val="000000"/>
                <w:sz w:val="21"/>
                <w:szCs w:val="21"/>
              </w:rPr>
            </w:pPr>
            <w:r>
              <w:rPr>
                <w:rFonts w:ascii="Calibri" w:eastAsia="Times New Roman" w:hAnsi="Calibri" w:cs="Times New Roman"/>
                <w:color w:val="000000"/>
              </w:rPr>
              <w:t>1</w:t>
            </w:r>
          </w:p>
        </w:tc>
        <w:tc>
          <w:tcPr>
            <w:tcW w:w="3225" w:type="dxa"/>
            <w:tcBorders>
              <w:top w:val="nil"/>
              <w:left w:val="nil"/>
              <w:bottom w:val="single" w:sz="4" w:space="0" w:color="auto"/>
              <w:right w:val="single" w:sz="4" w:space="0" w:color="auto"/>
            </w:tcBorders>
            <w:noWrap/>
            <w:vAlign w:val="center"/>
            <w:hideMark/>
          </w:tcPr>
          <w:p w14:paraId="1469797B"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6</w:t>
            </w:r>
          </w:p>
        </w:tc>
      </w:tr>
      <w:tr w:rsidR="00B61814" w14:paraId="1A51E0C0" w14:textId="77777777" w:rsidTr="00B61814">
        <w:trPr>
          <w:trHeight w:val="343"/>
        </w:trPr>
        <w:tc>
          <w:tcPr>
            <w:tcW w:w="2717" w:type="dxa"/>
            <w:tcBorders>
              <w:top w:val="nil"/>
              <w:left w:val="single" w:sz="4" w:space="0" w:color="auto"/>
              <w:bottom w:val="single" w:sz="4" w:space="0" w:color="auto"/>
              <w:right w:val="single" w:sz="4" w:space="0" w:color="auto"/>
            </w:tcBorders>
            <w:noWrap/>
            <w:vAlign w:val="center"/>
            <w:hideMark/>
          </w:tcPr>
          <w:p w14:paraId="41FAA167"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3225" w:type="dxa"/>
            <w:tcBorders>
              <w:top w:val="nil"/>
              <w:left w:val="nil"/>
              <w:bottom w:val="single" w:sz="4" w:space="0" w:color="auto"/>
              <w:right w:val="single" w:sz="4" w:space="0" w:color="auto"/>
            </w:tcBorders>
            <w:noWrap/>
            <w:vAlign w:val="center"/>
            <w:hideMark/>
          </w:tcPr>
          <w:p w14:paraId="470EB566"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11</w:t>
            </w:r>
          </w:p>
        </w:tc>
      </w:tr>
      <w:tr w:rsidR="00B61814" w14:paraId="5B0B6E8E" w14:textId="77777777" w:rsidTr="00B61814">
        <w:trPr>
          <w:trHeight w:val="343"/>
        </w:trPr>
        <w:tc>
          <w:tcPr>
            <w:tcW w:w="2717" w:type="dxa"/>
            <w:tcBorders>
              <w:top w:val="nil"/>
              <w:left w:val="single" w:sz="4" w:space="0" w:color="auto"/>
              <w:bottom w:val="single" w:sz="4" w:space="0" w:color="auto"/>
              <w:right w:val="single" w:sz="4" w:space="0" w:color="auto"/>
            </w:tcBorders>
            <w:noWrap/>
            <w:vAlign w:val="center"/>
            <w:hideMark/>
          </w:tcPr>
          <w:p w14:paraId="5227DF4B"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3225" w:type="dxa"/>
            <w:tcBorders>
              <w:top w:val="nil"/>
              <w:left w:val="nil"/>
              <w:bottom w:val="single" w:sz="4" w:space="0" w:color="auto"/>
              <w:right w:val="single" w:sz="4" w:space="0" w:color="auto"/>
            </w:tcBorders>
            <w:noWrap/>
            <w:vAlign w:val="center"/>
            <w:hideMark/>
          </w:tcPr>
          <w:p w14:paraId="5EAE2D44"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20</w:t>
            </w:r>
          </w:p>
        </w:tc>
      </w:tr>
      <w:tr w:rsidR="00B61814" w14:paraId="778DD31E" w14:textId="77777777" w:rsidTr="00B61814">
        <w:trPr>
          <w:trHeight w:val="343"/>
        </w:trPr>
        <w:tc>
          <w:tcPr>
            <w:tcW w:w="2717" w:type="dxa"/>
            <w:tcBorders>
              <w:top w:val="nil"/>
              <w:left w:val="single" w:sz="4" w:space="0" w:color="auto"/>
              <w:bottom w:val="single" w:sz="4" w:space="0" w:color="auto"/>
              <w:right w:val="single" w:sz="4" w:space="0" w:color="auto"/>
            </w:tcBorders>
            <w:noWrap/>
            <w:vAlign w:val="center"/>
            <w:hideMark/>
          </w:tcPr>
          <w:p w14:paraId="609D2A28"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3225" w:type="dxa"/>
            <w:tcBorders>
              <w:top w:val="nil"/>
              <w:left w:val="nil"/>
              <w:bottom w:val="single" w:sz="4" w:space="0" w:color="auto"/>
              <w:right w:val="single" w:sz="4" w:space="0" w:color="auto"/>
            </w:tcBorders>
            <w:noWrap/>
            <w:vAlign w:val="center"/>
            <w:hideMark/>
          </w:tcPr>
          <w:p w14:paraId="086721F1" w14:textId="77777777" w:rsidR="00B61814" w:rsidRDefault="00B61814" w:rsidP="00D84307">
            <w:pPr>
              <w:spacing w:line="240" w:lineRule="auto"/>
              <w:rPr>
                <w:rFonts w:ascii="Calibri" w:eastAsia="Times New Roman" w:hAnsi="Calibri" w:cs="Times New Roman"/>
                <w:color w:val="000000"/>
              </w:rPr>
            </w:pPr>
            <w:r>
              <w:rPr>
                <w:rFonts w:ascii="Calibri" w:eastAsia="Times New Roman" w:hAnsi="Calibri" w:cs="Times New Roman"/>
                <w:color w:val="000000"/>
              </w:rPr>
              <w:t xml:space="preserve">                        21</w:t>
            </w:r>
          </w:p>
        </w:tc>
      </w:tr>
      <w:tr w:rsidR="00B61814" w14:paraId="78F7C743" w14:textId="77777777" w:rsidTr="00B61814">
        <w:trPr>
          <w:trHeight w:val="343"/>
        </w:trPr>
        <w:tc>
          <w:tcPr>
            <w:tcW w:w="2717" w:type="dxa"/>
            <w:tcBorders>
              <w:top w:val="nil"/>
              <w:left w:val="single" w:sz="4" w:space="0" w:color="auto"/>
              <w:bottom w:val="single" w:sz="4" w:space="0" w:color="auto"/>
              <w:right w:val="single" w:sz="4" w:space="0" w:color="auto"/>
            </w:tcBorders>
            <w:noWrap/>
            <w:vAlign w:val="center"/>
            <w:hideMark/>
          </w:tcPr>
          <w:p w14:paraId="16E92B6C"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3225" w:type="dxa"/>
            <w:tcBorders>
              <w:top w:val="nil"/>
              <w:left w:val="nil"/>
              <w:bottom w:val="single" w:sz="4" w:space="0" w:color="auto"/>
              <w:right w:val="single" w:sz="4" w:space="0" w:color="auto"/>
            </w:tcBorders>
            <w:noWrap/>
            <w:vAlign w:val="center"/>
            <w:hideMark/>
          </w:tcPr>
          <w:p w14:paraId="0A339C17"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6</w:t>
            </w:r>
          </w:p>
        </w:tc>
      </w:tr>
    </w:tbl>
    <w:p w14:paraId="54A45C49" w14:textId="77777777" w:rsidR="00B61814" w:rsidRDefault="00B61814" w:rsidP="00D84307">
      <w:pPr>
        <w:rPr>
          <w:rFonts w:ascii="Times New Roman" w:hAnsi="Times New Roman" w:cs="Times New Roman"/>
          <w:sz w:val="24"/>
          <w:szCs w:val="21"/>
          <w:u w:val="single"/>
          <w:lang w:eastAsia="sk-SK"/>
        </w:rPr>
      </w:pPr>
    </w:p>
    <w:p w14:paraId="40753B9B" w14:textId="77777777" w:rsidR="00B61814" w:rsidRDefault="00B61814" w:rsidP="00D84307">
      <w:pPr>
        <w:ind w:firstLine="0"/>
        <w:rPr>
          <w:rFonts w:ascii="Times New Roman" w:hAnsi="Times New Roman" w:cs="Times New Roman"/>
          <w:sz w:val="24"/>
        </w:rPr>
      </w:pPr>
      <w:r>
        <w:rPr>
          <w:rFonts w:ascii="Times New Roman" w:hAnsi="Times New Roman" w:cs="Times New Roman"/>
          <w:sz w:val="24"/>
        </w:rPr>
        <w:t xml:space="preserve">So starostlivosťou o zeleň, ihriská, verejné priestranstvá v obci je väčšina respondentov nadpriemerne spokojná (27). Priemerne spokojní sú 20 opýtaní a podpriemerne 11 respondenti. Najnižšie ohodnotenie v počte 6 hviezdičiek uviedlo 6 osôb. </w:t>
      </w:r>
    </w:p>
    <w:p w14:paraId="6C7C700A" w14:textId="77777777" w:rsidR="00B61814" w:rsidRDefault="00B61814" w:rsidP="00D84307">
      <w:pPr>
        <w:ind w:firstLine="0"/>
        <w:rPr>
          <w:rFonts w:ascii="Times New Roman" w:hAnsi="Times New Roman" w:cs="Times New Roman"/>
          <w:sz w:val="24"/>
          <w:u w:val="single"/>
        </w:rPr>
      </w:pPr>
      <w:r>
        <w:rPr>
          <w:rFonts w:ascii="Times New Roman" w:hAnsi="Times New Roman" w:cs="Times New Roman"/>
          <w:sz w:val="24"/>
          <w:u w:val="single"/>
        </w:rPr>
        <w:lastRenderedPageBreak/>
        <w:t>Aká je dostupnosť stavebných pozemkov v obci? Ohodnoťte hviezdičkou, pričom jedna hviezdička znamená nespokojnosť a päť hviezdičiek maximálnu spokojnosť. Ak sa o stavebný pozemok nezaujímate, prejdite k ďalšej otázke.</w:t>
      </w:r>
    </w:p>
    <w:p w14:paraId="7CE31B74" w14:textId="77777777" w:rsidR="00B61814" w:rsidRDefault="00B61814" w:rsidP="00D84307">
      <w:pPr>
        <w:rPr>
          <w:rFonts w:ascii="Times New Roman" w:hAnsi="Times New Roman" w:cs="Times New Roman"/>
          <w:sz w:val="24"/>
        </w:rPr>
      </w:pPr>
    </w:p>
    <w:tbl>
      <w:tblPr>
        <w:tblW w:w="5940" w:type="dxa"/>
        <w:tblInd w:w="508" w:type="dxa"/>
        <w:tblCellMar>
          <w:left w:w="70" w:type="dxa"/>
          <w:right w:w="70" w:type="dxa"/>
        </w:tblCellMar>
        <w:tblLook w:val="04A0" w:firstRow="1" w:lastRow="0" w:firstColumn="1" w:lastColumn="0" w:noHBand="0" w:noVBand="1"/>
      </w:tblPr>
      <w:tblGrid>
        <w:gridCol w:w="2716"/>
        <w:gridCol w:w="3224"/>
      </w:tblGrid>
      <w:tr w:rsidR="00B61814" w14:paraId="26926D64" w14:textId="77777777" w:rsidTr="00B61814">
        <w:trPr>
          <w:trHeight w:val="343"/>
        </w:trPr>
        <w:tc>
          <w:tcPr>
            <w:tcW w:w="2716"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2FA119AB" w14:textId="77777777" w:rsidR="00B61814" w:rsidRDefault="00B61814" w:rsidP="00D84307">
            <w:pPr>
              <w:spacing w:line="240" w:lineRule="auto"/>
              <w:ind w:firstLine="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hodnotenie - počet hviezdičiek</w:t>
            </w:r>
          </w:p>
        </w:tc>
        <w:tc>
          <w:tcPr>
            <w:tcW w:w="3224" w:type="dxa"/>
            <w:tcBorders>
              <w:top w:val="single" w:sz="4" w:space="0" w:color="auto"/>
              <w:left w:val="nil"/>
              <w:bottom w:val="single" w:sz="4" w:space="0" w:color="auto"/>
              <w:right w:val="single" w:sz="4" w:space="0" w:color="auto"/>
            </w:tcBorders>
            <w:shd w:val="clear" w:color="auto" w:fill="FFC000" w:themeFill="accent4"/>
            <w:vAlign w:val="center"/>
            <w:hideMark/>
          </w:tcPr>
          <w:p w14:paraId="52627795" w14:textId="77777777" w:rsidR="00B61814" w:rsidRDefault="00B61814" w:rsidP="00D84307">
            <w:pPr>
              <w:spacing w:line="240" w:lineRule="auto"/>
              <w:ind w:firstLine="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počet odpovedí </w:t>
            </w:r>
          </w:p>
        </w:tc>
      </w:tr>
      <w:tr w:rsidR="00B61814" w14:paraId="60098468" w14:textId="77777777" w:rsidTr="00B61814">
        <w:trPr>
          <w:trHeight w:val="343"/>
        </w:trPr>
        <w:tc>
          <w:tcPr>
            <w:tcW w:w="2716" w:type="dxa"/>
            <w:tcBorders>
              <w:top w:val="nil"/>
              <w:left w:val="single" w:sz="4" w:space="0" w:color="auto"/>
              <w:bottom w:val="single" w:sz="4" w:space="0" w:color="auto"/>
              <w:right w:val="single" w:sz="4" w:space="0" w:color="auto"/>
            </w:tcBorders>
            <w:noWrap/>
            <w:vAlign w:val="center"/>
            <w:hideMark/>
          </w:tcPr>
          <w:p w14:paraId="5A7B5C22" w14:textId="77777777" w:rsidR="00B61814" w:rsidRDefault="00B61814" w:rsidP="00D84307">
            <w:pPr>
              <w:spacing w:line="240" w:lineRule="auto"/>
              <w:jc w:val="center"/>
              <w:rPr>
                <w:rFonts w:ascii="Calibri" w:eastAsia="Times New Roman" w:hAnsi="Calibri" w:cs="Times New Roman"/>
                <w:color w:val="000000"/>
                <w:sz w:val="21"/>
                <w:szCs w:val="21"/>
              </w:rPr>
            </w:pPr>
            <w:r>
              <w:rPr>
                <w:rFonts w:ascii="Calibri" w:eastAsia="Times New Roman" w:hAnsi="Calibri" w:cs="Times New Roman"/>
                <w:color w:val="000000"/>
              </w:rPr>
              <w:t>1</w:t>
            </w:r>
          </w:p>
        </w:tc>
        <w:tc>
          <w:tcPr>
            <w:tcW w:w="3224" w:type="dxa"/>
            <w:tcBorders>
              <w:top w:val="nil"/>
              <w:left w:val="nil"/>
              <w:bottom w:val="single" w:sz="4" w:space="0" w:color="auto"/>
              <w:right w:val="single" w:sz="4" w:space="0" w:color="auto"/>
            </w:tcBorders>
            <w:noWrap/>
            <w:vAlign w:val="center"/>
            <w:hideMark/>
          </w:tcPr>
          <w:p w14:paraId="498A7724"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r>
      <w:tr w:rsidR="00B61814" w14:paraId="6C091193" w14:textId="77777777" w:rsidTr="00B61814">
        <w:trPr>
          <w:trHeight w:val="343"/>
        </w:trPr>
        <w:tc>
          <w:tcPr>
            <w:tcW w:w="2716" w:type="dxa"/>
            <w:tcBorders>
              <w:top w:val="nil"/>
              <w:left w:val="single" w:sz="4" w:space="0" w:color="auto"/>
              <w:bottom w:val="single" w:sz="4" w:space="0" w:color="auto"/>
              <w:right w:val="single" w:sz="4" w:space="0" w:color="auto"/>
            </w:tcBorders>
            <w:noWrap/>
            <w:vAlign w:val="center"/>
            <w:hideMark/>
          </w:tcPr>
          <w:p w14:paraId="68296BEF"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3224" w:type="dxa"/>
            <w:tcBorders>
              <w:top w:val="nil"/>
              <w:left w:val="nil"/>
              <w:bottom w:val="single" w:sz="4" w:space="0" w:color="auto"/>
              <w:right w:val="single" w:sz="4" w:space="0" w:color="auto"/>
            </w:tcBorders>
            <w:noWrap/>
            <w:vAlign w:val="center"/>
            <w:hideMark/>
          </w:tcPr>
          <w:p w14:paraId="181EAE15"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r>
      <w:tr w:rsidR="00B61814" w14:paraId="2A41D5B1" w14:textId="77777777" w:rsidTr="00B61814">
        <w:trPr>
          <w:trHeight w:val="343"/>
        </w:trPr>
        <w:tc>
          <w:tcPr>
            <w:tcW w:w="2716" w:type="dxa"/>
            <w:tcBorders>
              <w:top w:val="nil"/>
              <w:left w:val="single" w:sz="4" w:space="0" w:color="auto"/>
              <w:bottom w:val="single" w:sz="4" w:space="0" w:color="auto"/>
              <w:right w:val="single" w:sz="4" w:space="0" w:color="auto"/>
            </w:tcBorders>
            <w:noWrap/>
            <w:vAlign w:val="center"/>
            <w:hideMark/>
          </w:tcPr>
          <w:p w14:paraId="32F42C37"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3224" w:type="dxa"/>
            <w:tcBorders>
              <w:top w:val="nil"/>
              <w:left w:val="nil"/>
              <w:bottom w:val="single" w:sz="4" w:space="0" w:color="auto"/>
              <w:right w:val="single" w:sz="4" w:space="0" w:color="auto"/>
            </w:tcBorders>
            <w:noWrap/>
            <w:vAlign w:val="center"/>
            <w:hideMark/>
          </w:tcPr>
          <w:p w14:paraId="5C50FE8A"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6</w:t>
            </w:r>
          </w:p>
        </w:tc>
      </w:tr>
      <w:tr w:rsidR="00B61814" w14:paraId="56500E59" w14:textId="77777777" w:rsidTr="00B61814">
        <w:trPr>
          <w:trHeight w:val="343"/>
        </w:trPr>
        <w:tc>
          <w:tcPr>
            <w:tcW w:w="2716" w:type="dxa"/>
            <w:tcBorders>
              <w:top w:val="nil"/>
              <w:left w:val="single" w:sz="4" w:space="0" w:color="auto"/>
              <w:bottom w:val="single" w:sz="4" w:space="0" w:color="auto"/>
              <w:right w:val="single" w:sz="4" w:space="0" w:color="auto"/>
            </w:tcBorders>
            <w:noWrap/>
            <w:vAlign w:val="center"/>
            <w:hideMark/>
          </w:tcPr>
          <w:p w14:paraId="3AAFADCF"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3224" w:type="dxa"/>
            <w:tcBorders>
              <w:top w:val="nil"/>
              <w:left w:val="nil"/>
              <w:bottom w:val="single" w:sz="4" w:space="0" w:color="auto"/>
              <w:right w:val="single" w:sz="4" w:space="0" w:color="auto"/>
            </w:tcBorders>
            <w:noWrap/>
            <w:vAlign w:val="center"/>
            <w:hideMark/>
          </w:tcPr>
          <w:p w14:paraId="00ABB51F"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r>
      <w:tr w:rsidR="00B61814" w14:paraId="390891AF" w14:textId="77777777" w:rsidTr="00B61814">
        <w:trPr>
          <w:trHeight w:val="343"/>
        </w:trPr>
        <w:tc>
          <w:tcPr>
            <w:tcW w:w="2716" w:type="dxa"/>
            <w:tcBorders>
              <w:top w:val="nil"/>
              <w:left w:val="single" w:sz="4" w:space="0" w:color="auto"/>
              <w:bottom w:val="single" w:sz="4" w:space="0" w:color="auto"/>
              <w:right w:val="single" w:sz="4" w:space="0" w:color="auto"/>
            </w:tcBorders>
            <w:noWrap/>
            <w:vAlign w:val="center"/>
            <w:hideMark/>
          </w:tcPr>
          <w:p w14:paraId="58434CFD"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3224" w:type="dxa"/>
            <w:tcBorders>
              <w:top w:val="nil"/>
              <w:left w:val="nil"/>
              <w:bottom w:val="single" w:sz="4" w:space="0" w:color="auto"/>
              <w:right w:val="single" w:sz="4" w:space="0" w:color="auto"/>
            </w:tcBorders>
            <w:noWrap/>
            <w:vAlign w:val="center"/>
            <w:hideMark/>
          </w:tcPr>
          <w:p w14:paraId="28ED775A" w14:textId="77777777" w:rsidR="00B61814" w:rsidRDefault="00B61814" w:rsidP="00D84307">
            <w:pPr>
              <w:spacing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r>
    </w:tbl>
    <w:p w14:paraId="18C9C62F" w14:textId="77777777" w:rsidR="00B61814" w:rsidRDefault="00B61814" w:rsidP="00D84307">
      <w:pPr>
        <w:rPr>
          <w:rFonts w:ascii="Times New Roman" w:hAnsi="Times New Roman" w:cs="Times New Roman"/>
          <w:sz w:val="24"/>
          <w:szCs w:val="21"/>
          <w:lang w:eastAsia="sk-SK"/>
        </w:rPr>
      </w:pPr>
    </w:p>
    <w:p w14:paraId="0FC4CA3A" w14:textId="77777777" w:rsidR="00B61814" w:rsidRDefault="00B61814" w:rsidP="00D84307">
      <w:pPr>
        <w:ind w:firstLine="0"/>
        <w:rPr>
          <w:rFonts w:ascii="Times New Roman" w:hAnsi="Times New Roman" w:cs="Times New Roman"/>
          <w:sz w:val="24"/>
        </w:rPr>
      </w:pPr>
      <w:r>
        <w:rPr>
          <w:rFonts w:ascii="Times New Roman" w:hAnsi="Times New Roman" w:cs="Times New Roman"/>
          <w:sz w:val="24"/>
        </w:rPr>
        <w:t xml:space="preserve">S touto oblasťou má skúsenosť iba 14 účastníkov prieskumu. Podľa respondentov je dostupnosť stavebných pozemkov v obci </w:t>
      </w:r>
      <w:r>
        <w:rPr>
          <w:rFonts w:ascii="Times New Roman" w:hAnsi="Times New Roman" w:cs="Times New Roman"/>
          <w:sz w:val="24"/>
          <w:szCs w:val="24"/>
        </w:rPr>
        <w:t>Ohradzany nie je</w:t>
      </w:r>
      <w:r>
        <w:rPr>
          <w:rFonts w:ascii="Times New Roman" w:hAnsi="Times New Roman" w:cs="Times New Roman"/>
          <w:sz w:val="24"/>
        </w:rPr>
        <w:t xml:space="preserve"> uspokojivá. 8 respondentov uviedlo podpriemernú a 6 priemernú spokojnosť s dostupnosťou stavebných pozemkov. </w:t>
      </w:r>
      <w:bookmarkEnd w:id="148"/>
      <w:r>
        <w:rPr>
          <w:rFonts w:ascii="Times New Roman" w:hAnsi="Times New Roman" w:cs="Times New Roman"/>
          <w:sz w:val="24"/>
        </w:rPr>
        <w:t>Vyššie ohodnotenie neuviedol ani jeden respondent.</w:t>
      </w:r>
    </w:p>
    <w:p w14:paraId="0B8EBBAF" w14:textId="77777777" w:rsidR="00B61814" w:rsidRDefault="00B61814" w:rsidP="00D84307">
      <w:pPr>
        <w:rPr>
          <w:rFonts w:ascii="Times New Roman" w:hAnsi="Times New Roman" w:cs="Times New Roman"/>
          <w:sz w:val="24"/>
        </w:rPr>
      </w:pPr>
    </w:p>
    <w:p w14:paraId="7DC2ED48" w14:textId="77777777" w:rsidR="00B61814" w:rsidRDefault="00B61814" w:rsidP="00D84307">
      <w:pPr>
        <w:ind w:firstLine="0"/>
        <w:rPr>
          <w:rFonts w:ascii="Times New Roman" w:hAnsi="Times New Roman" w:cs="Times New Roman"/>
          <w:sz w:val="24"/>
          <w:u w:val="single"/>
        </w:rPr>
      </w:pPr>
      <w:r>
        <w:rPr>
          <w:rFonts w:ascii="Times New Roman" w:hAnsi="Times New Roman" w:cs="Times New Roman"/>
          <w:sz w:val="24"/>
          <w:u w:val="single"/>
        </w:rPr>
        <w:t>Aké udalosti za posledných päť rokov pokladáte za najvýznamnejšie? Stručne vymenujte. Ak neviete odpovedať, prejdite k ďalšej otázke.</w:t>
      </w:r>
    </w:p>
    <w:p w14:paraId="3A15D2A6" w14:textId="77777777" w:rsidR="00B61814" w:rsidRDefault="00B61814" w:rsidP="00D84307">
      <w:pPr>
        <w:ind w:firstLine="0"/>
        <w:rPr>
          <w:rFonts w:ascii="Times New Roman" w:hAnsi="Times New Roman" w:cs="Times New Roman"/>
          <w:sz w:val="24"/>
        </w:rPr>
      </w:pPr>
      <w:r>
        <w:rPr>
          <w:rFonts w:ascii="Times New Roman" w:hAnsi="Times New Roman" w:cs="Times New Roman"/>
          <w:sz w:val="24"/>
        </w:rPr>
        <w:t xml:space="preserve">K tejto otázke sa vyjadrilo 23 respondentov, ktorí najvyššie hodnotili výstavbu multifunkčného ihriska, rekonštrukciu základnej školy, kultúrneho domu a obecného úradu. Za ďalej oceňované pozitívne zmeny respondenti uvádzali parkovisko pred cintorínom a základnou školou, plot a cestu pred základnou školou, Ohradzany CUP, opravu miestnych komunikácií,   športové podujatia, májové slávnosti a voľby starostu. </w:t>
      </w:r>
    </w:p>
    <w:p w14:paraId="723F0EEE" w14:textId="77777777" w:rsidR="00B61814" w:rsidRDefault="00B61814" w:rsidP="00D84307">
      <w:pPr>
        <w:rPr>
          <w:rFonts w:ascii="Times New Roman" w:hAnsi="Times New Roman" w:cs="Times New Roman"/>
          <w:sz w:val="24"/>
          <w:u w:val="single"/>
        </w:rPr>
      </w:pPr>
      <w:r>
        <w:rPr>
          <w:rFonts w:ascii="Times New Roman" w:hAnsi="Times New Roman" w:cs="Times New Roman"/>
          <w:sz w:val="24"/>
          <w:u w:val="single"/>
        </w:rPr>
        <w:t>Ďalšie názory alebo návrhy na zlepšenie života v obci:</w:t>
      </w:r>
    </w:p>
    <w:p w14:paraId="782CBE7D" w14:textId="77777777" w:rsidR="00B61814" w:rsidRDefault="00B61814" w:rsidP="00D84307">
      <w:pPr>
        <w:ind w:firstLine="0"/>
        <w:rPr>
          <w:rFonts w:ascii="Times New Roman" w:hAnsi="Times New Roman" w:cs="Times New Roman"/>
          <w:sz w:val="24"/>
        </w:rPr>
      </w:pPr>
      <w:r>
        <w:rPr>
          <w:rFonts w:ascii="Times New Roman" w:hAnsi="Times New Roman" w:cs="Times New Roman"/>
          <w:sz w:val="24"/>
        </w:rPr>
        <w:t xml:space="preserve">9 respondenti navrhujú vybudovať v obci ihrisko pre menšie deti s lavičkami, autobusové zastávky, odvodňovacie kanále na hlavnej ceste, kanalizáciu v obci a reguláciu potoka. Ďalej navrhujú vytvoriť podmienky pre klubovú činnosť mládeže a založiť jazdecký klub. </w:t>
      </w:r>
    </w:p>
    <w:p w14:paraId="6794AF54" w14:textId="77777777" w:rsidR="00B61814" w:rsidRDefault="00B61814" w:rsidP="00D84307">
      <w:pPr>
        <w:rPr>
          <w:rFonts w:ascii="Times New Roman" w:hAnsi="Times New Roman" w:cs="Times New Roman"/>
          <w:sz w:val="24"/>
        </w:rPr>
      </w:pPr>
    </w:p>
    <w:p w14:paraId="4E171556" w14:textId="77777777" w:rsidR="0073585D" w:rsidRPr="00B61814" w:rsidRDefault="0073585D" w:rsidP="00D84307">
      <w:pPr>
        <w:tabs>
          <w:tab w:val="left" w:pos="2282"/>
        </w:tabs>
      </w:pPr>
    </w:p>
    <w:sectPr w:rsidR="0073585D" w:rsidRPr="00B61814" w:rsidSect="002642F3">
      <w:headerReference w:type="default" r:id="rId55"/>
      <w:footerReference w:type="default" r:id="rId56"/>
      <w:pgSz w:w="11906" w:h="16838"/>
      <w:pgMar w:top="1417" w:right="1417" w:bottom="1417" w:left="1417" w:header="136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7C0E8" w14:textId="77777777" w:rsidR="006C4942" w:rsidRDefault="006C4942" w:rsidP="006A07DD">
      <w:r>
        <w:separator/>
      </w:r>
    </w:p>
  </w:endnote>
  <w:endnote w:type="continuationSeparator" w:id="0">
    <w:p w14:paraId="009B5475" w14:textId="77777777" w:rsidR="006C4942" w:rsidRDefault="006C4942" w:rsidP="006A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00"/>
    <w:family w:val="auto"/>
    <w:pitch w:val="variable"/>
    <w:sig w:usb0="00000001" w:usb1="00000000" w:usb2="00000000" w:usb3="00000000" w:csb0="0000009F" w:csb1="00000000"/>
  </w:font>
  <w:font w:name="Times">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imesNewRoman">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706725"/>
      <w:docPartObj>
        <w:docPartGallery w:val="Page Numbers (Bottom of Page)"/>
        <w:docPartUnique/>
      </w:docPartObj>
    </w:sdtPr>
    <w:sdtEndPr>
      <w:rPr>
        <w:sz w:val="18"/>
        <w:szCs w:val="18"/>
      </w:rPr>
    </w:sdtEndPr>
    <w:sdtContent>
      <w:p w14:paraId="22262A4E" w14:textId="77777777" w:rsidR="00145F96" w:rsidRDefault="00145F96" w:rsidP="006A07DD">
        <w:pPr>
          <w:pStyle w:val="Pta"/>
          <w:rPr>
            <w:noProof/>
          </w:rPr>
        </w:pPr>
        <w:r>
          <w:fldChar w:fldCharType="begin"/>
        </w:r>
        <w:r>
          <w:instrText>PAGE   \* MERGEFORMAT</w:instrText>
        </w:r>
        <w:r>
          <w:fldChar w:fldCharType="separate"/>
        </w:r>
        <w:r w:rsidR="005D18DF">
          <w:rPr>
            <w:noProof/>
          </w:rPr>
          <w:t>76</w:t>
        </w:r>
        <w:r>
          <w:rPr>
            <w:noProof/>
          </w:rPr>
          <w:fldChar w:fldCharType="end"/>
        </w:r>
      </w:p>
      <w:p w14:paraId="6C86263D" w14:textId="2249B405" w:rsidR="00145F96" w:rsidRDefault="00145F96" w:rsidP="002642F3">
        <w:pPr>
          <w:pStyle w:val="Pta"/>
          <w:jc w:val="center"/>
          <w:rPr>
            <w:sz w:val="18"/>
            <w:szCs w:val="18"/>
          </w:rPr>
        </w:pPr>
        <w:r w:rsidRPr="002642F3">
          <w:rPr>
            <w:noProof/>
            <w:sz w:val="18"/>
            <w:szCs w:val="18"/>
          </w:rPr>
          <w:t>Obecný úrad, Ohradzany 164, 067 22 Ohradzany</w:t>
        </w:r>
        <w:r>
          <w:rPr>
            <w:sz w:val="18"/>
            <w:szCs w:val="18"/>
          </w:rPr>
          <w:t>, tel. 057/7880239, fax. 7880259</w:t>
        </w:r>
      </w:p>
      <w:p w14:paraId="2B81D230" w14:textId="7175DE94" w:rsidR="00145F96" w:rsidRPr="002642F3" w:rsidRDefault="00145F96" w:rsidP="002642F3">
        <w:pPr>
          <w:pStyle w:val="Pta"/>
          <w:jc w:val="center"/>
          <w:rPr>
            <w:sz w:val="18"/>
            <w:szCs w:val="18"/>
          </w:rPr>
        </w:pPr>
        <w:r>
          <w:rPr>
            <w:sz w:val="18"/>
            <w:szCs w:val="18"/>
          </w:rPr>
          <w:t>e-mail: ohradzany@gmail.com, www.ohradzany.ocu.sk</w:t>
        </w:r>
      </w:p>
    </w:sdtContent>
  </w:sdt>
  <w:p w14:paraId="2E6940F9" w14:textId="77777777" w:rsidR="00145F96" w:rsidRDefault="00145F96" w:rsidP="006A07D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6DB1E" w14:textId="77777777" w:rsidR="006C4942" w:rsidRDefault="006C4942" w:rsidP="006A07DD">
      <w:r>
        <w:separator/>
      </w:r>
    </w:p>
  </w:footnote>
  <w:footnote w:type="continuationSeparator" w:id="0">
    <w:p w14:paraId="636993EE" w14:textId="77777777" w:rsidR="006C4942" w:rsidRDefault="006C4942" w:rsidP="006A0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8C4B6" w14:textId="77777777" w:rsidR="00145F96" w:rsidRDefault="00145F96" w:rsidP="006A07DD">
    <w:pPr>
      <w:pStyle w:val="Hlavika"/>
    </w:pPr>
    <w:r>
      <w:rPr>
        <w:noProof/>
        <w:lang w:eastAsia="sk-SK"/>
      </w:rPr>
      <w:drawing>
        <wp:anchor distT="0" distB="0" distL="114300" distR="114300" simplePos="0" relativeHeight="251658240" behindDoc="1" locked="0" layoutInCell="1" allowOverlap="1" wp14:anchorId="2897770A" wp14:editId="55BE81AA">
          <wp:simplePos x="0" y="0"/>
          <wp:positionH relativeFrom="column">
            <wp:posOffset>113665</wp:posOffset>
          </wp:positionH>
          <wp:positionV relativeFrom="paragraph">
            <wp:posOffset>-450215</wp:posOffset>
          </wp:positionV>
          <wp:extent cx="492125" cy="574040"/>
          <wp:effectExtent l="0" t="0" r="0" b="10160"/>
          <wp:wrapThrough wrapText="bothSides">
            <wp:wrapPolygon edited="0">
              <wp:start x="0" y="0"/>
              <wp:lineTo x="0" y="21027"/>
              <wp:lineTo x="20067" y="21027"/>
              <wp:lineTo x="20067"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574040"/>
                  </a:xfrm>
                  <a:prstGeom prst="rect">
                    <a:avLst/>
                  </a:prstGeom>
                  <a:noFill/>
                  <a:ln>
                    <a:noFill/>
                  </a:ln>
                </pic:spPr>
              </pic:pic>
            </a:graphicData>
          </a:graphic>
        </wp:anchor>
      </w:drawing>
    </w:r>
    <w:r>
      <w:t xml:space="preserve">                     Program hospodárskeho rozvoja a sociálneho rozvoja obce Ohradzany</w:t>
    </w:r>
  </w:p>
  <w:p w14:paraId="67CF693C" w14:textId="77777777" w:rsidR="00145F96" w:rsidRDefault="00145F96" w:rsidP="006A07D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3C66E9C"/>
    <w:multiLevelType w:val="hybridMultilevel"/>
    <w:tmpl w:val="CB2E3D00"/>
    <w:lvl w:ilvl="0" w:tplc="08090001">
      <w:start w:val="1"/>
      <w:numFmt w:val="bullet"/>
      <w:lvlText w:val=""/>
      <w:lvlJc w:val="left"/>
      <w:pPr>
        <w:ind w:left="587" w:hanging="360"/>
      </w:pPr>
      <w:rPr>
        <w:rFonts w:ascii="Symbol" w:hAnsi="Symbol" w:hint="default"/>
      </w:rPr>
    </w:lvl>
    <w:lvl w:ilvl="1" w:tplc="041B0017">
      <w:start w:val="1"/>
      <w:numFmt w:val="lowerLetter"/>
      <w:lvlText w:val="%2)"/>
      <w:lvlJc w:val="left"/>
      <w:pPr>
        <w:ind w:left="726" w:hanging="360"/>
      </w:pPr>
    </w:lvl>
    <w:lvl w:ilvl="2" w:tplc="041B001B">
      <w:start w:val="1"/>
      <w:numFmt w:val="lowerRoman"/>
      <w:lvlText w:val="%3."/>
      <w:lvlJc w:val="right"/>
      <w:pPr>
        <w:ind w:left="1446" w:hanging="180"/>
      </w:pPr>
    </w:lvl>
    <w:lvl w:ilvl="3" w:tplc="9DE02408">
      <w:numFmt w:val="bullet"/>
      <w:lvlText w:val="-"/>
      <w:lvlJc w:val="left"/>
      <w:pPr>
        <w:ind w:left="2166" w:hanging="360"/>
      </w:pPr>
      <w:rPr>
        <w:rFonts w:ascii="Calibri" w:eastAsia="Times New Roman" w:hAnsi="Calibri" w:cs="Times New Roman" w:hint="default"/>
      </w:rPr>
    </w:lvl>
    <w:lvl w:ilvl="4" w:tplc="041B0019" w:tentative="1">
      <w:start w:val="1"/>
      <w:numFmt w:val="lowerLetter"/>
      <w:lvlText w:val="%5."/>
      <w:lvlJc w:val="left"/>
      <w:pPr>
        <w:ind w:left="2886" w:hanging="360"/>
      </w:pPr>
    </w:lvl>
    <w:lvl w:ilvl="5" w:tplc="041B001B" w:tentative="1">
      <w:start w:val="1"/>
      <w:numFmt w:val="lowerRoman"/>
      <w:lvlText w:val="%6."/>
      <w:lvlJc w:val="right"/>
      <w:pPr>
        <w:ind w:left="3606" w:hanging="180"/>
      </w:pPr>
    </w:lvl>
    <w:lvl w:ilvl="6" w:tplc="041B000F" w:tentative="1">
      <w:start w:val="1"/>
      <w:numFmt w:val="decimal"/>
      <w:lvlText w:val="%7."/>
      <w:lvlJc w:val="left"/>
      <w:pPr>
        <w:ind w:left="4326" w:hanging="360"/>
      </w:pPr>
    </w:lvl>
    <w:lvl w:ilvl="7" w:tplc="041B0019" w:tentative="1">
      <w:start w:val="1"/>
      <w:numFmt w:val="lowerLetter"/>
      <w:lvlText w:val="%8."/>
      <w:lvlJc w:val="left"/>
      <w:pPr>
        <w:ind w:left="5046" w:hanging="360"/>
      </w:pPr>
    </w:lvl>
    <w:lvl w:ilvl="8" w:tplc="041B001B" w:tentative="1">
      <w:start w:val="1"/>
      <w:numFmt w:val="lowerRoman"/>
      <w:lvlText w:val="%9."/>
      <w:lvlJc w:val="right"/>
      <w:pPr>
        <w:ind w:left="5766" w:hanging="180"/>
      </w:pPr>
    </w:lvl>
  </w:abstractNum>
  <w:abstractNum w:abstractNumId="2" w15:restartNumberingAfterBreak="0">
    <w:nsid w:val="048227E8"/>
    <w:multiLevelType w:val="multilevel"/>
    <w:tmpl w:val="2DB25FC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05DF5FCB"/>
    <w:multiLevelType w:val="hybridMultilevel"/>
    <w:tmpl w:val="6F187E42"/>
    <w:lvl w:ilvl="0" w:tplc="08090003">
      <w:start w:val="1"/>
      <w:numFmt w:val="bullet"/>
      <w:lvlText w:val="o"/>
      <w:lvlJc w:val="left"/>
      <w:pPr>
        <w:ind w:left="785" w:hanging="360"/>
      </w:pPr>
      <w:rPr>
        <w:rFonts w:ascii="Courier New" w:hAnsi="Courier New" w:cs="Courier New"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B556B00"/>
    <w:multiLevelType w:val="hybridMultilevel"/>
    <w:tmpl w:val="7C089C98"/>
    <w:lvl w:ilvl="0" w:tplc="BB7068DC">
      <w:numFmt w:val="bullet"/>
      <w:lvlText w:val="-"/>
      <w:lvlJc w:val="left"/>
      <w:pPr>
        <w:ind w:left="1440" w:hanging="360"/>
      </w:pPr>
      <w:rPr>
        <w:rFonts w:ascii="Calibri" w:eastAsiaTheme="minorHAnsi" w:hAnsi="Calibri" w:cstheme="minorBid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E340481"/>
    <w:multiLevelType w:val="multilevel"/>
    <w:tmpl w:val="D2A24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17697F"/>
    <w:multiLevelType w:val="hybridMultilevel"/>
    <w:tmpl w:val="F1EEDDC6"/>
    <w:lvl w:ilvl="0" w:tplc="08090003">
      <w:start w:val="1"/>
      <w:numFmt w:val="bullet"/>
      <w:lvlText w:val="o"/>
      <w:lvlJc w:val="left"/>
      <w:pPr>
        <w:ind w:left="785" w:hanging="360"/>
      </w:pPr>
      <w:rPr>
        <w:rFonts w:ascii="Courier New" w:hAnsi="Courier New" w:cs="Courier New"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144E229B"/>
    <w:multiLevelType w:val="hybridMultilevel"/>
    <w:tmpl w:val="94D428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2775B"/>
    <w:multiLevelType w:val="multilevel"/>
    <w:tmpl w:val="0B5C25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8E072D9"/>
    <w:multiLevelType w:val="hybridMultilevel"/>
    <w:tmpl w:val="92925E8C"/>
    <w:lvl w:ilvl="0" w:tplc="3BB4ED0C">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E0C2D"/>
    <w:multiLevelType w:val="hybridMultilevel"/>
    <w:tmpl w:val="8D7C6F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A6E2B7D"/>
    <w:multiLevelType w:val="hybridMultilevel"/>
    <w:tmpl w:val="1032B556"/>
    <w:lvl w:ilvl="0" w:tplc="08090003">
      <w:start w:val="1"/>
      <w:numFmt w:val="bullet"/>
      <w:lvlText w:val="o"/>
      <w:lvlJc w:val="left"/>
      <w:pPr>
        <w:ind w:left="785" w:hanging="360"/>
      </w:pPr>
      <w:rPr>
        <w:rFonts w:ascii="Courier New" w:hAnsi="Courier New" w:cs="Courier New"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15:restartNumberingAfterBreak="0">
    <w:nsid w:val="1E2E736C"/>
    <w:multiLevelType w:val="hybridMultilevel"/>
    <w:tmpl w:val="9F00599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3" w15:restartNumberingAfterBreak="0">
    <w:nsid w:val="2083722D"/>
    <w:multiLevelType w:val="hybridMultilevel"/>
    <w:tmpl w:val="086A200E"/>
    <w:lvl w:ilvl="0" w:tplc="041B0001">
      <w:start w:val="1"/>
      <w:numFmt w:val="bullet"/>
      <w:lvlText w:val=""/>
      <w:lvlJc w:val="left"/>
      <w:pPr>
        <w:ind w:left="2565" w:hanging="360"/>
      </w:pPr>
      <w:rPr>
        <w:rFonts w:ascii="Symbol" w:hAnsi="Symbol" w:hint="default"/>
      </w:rPr>
    </w:lvl>
    <w:lvl w:ilvl="1" w:tplc="041B0003" w:tentative="1">
      <w:start w:val="1"/>
      <w:numFmt w:val="bullet"/>
      <w:lvlText w:val="o"/>
      <w:lvlJc w:val="left"/>
      <w:pPr>
        <w:ind w:left="3285" w:hanging="360"/>
      </w:pPr>
      <w:rPr>
        <w:rFonts w:ascii="Courier New" w:hAnsi="Courier New" w:cs="Courier New" w:hint="default"/>
      </w:rPr>
    </w:lvl>
    <w:lvl w:ilvl="2" w:tplc="041B0005" w:tentative="1">
      <w:start w:val="1"/>
      <w:numFmt w:val="bullet"/>
      <w:lvlText w:val=""/>
      <w:lvlJc w:val="left"/>
      <w:pPr>
        <w:ind w:left="4005" w:hanging="360"/>
      </w:pPr>
      <w:rPr>
        <w:rFonts w:ascii="Wingdings" w:hAnsi="Wingdings" w:hint="default"/>
      </w:rPr>
    </w:lvl>
    <w:lvl w:ilvl="3" w:tplc="041B0001" w:tentative="1">
      <w:start w:val="1"/>
      <w:numFmt w:val="bullet"/>
      <w:lvlText w:val=""/>
      <w:lvlJc w:val="left"/>
      <w:pPr>
        <w:ind w:left="4725" w:hanging="360"/>
      </w:pPr>
      <w:rPr>
        <w:rFonts w:ascii="Symbol" w:hAnsi="Symbol" w:hint="default"/>
      </w:rPr>
    </w:lvl>
    <w:lvl w:ilvl="4" w:tplc="041B0003" w:tentative="1">
      <w:start w:val="1"/>
      <w:numFmt w:val="bullet"/>
      <w:lvlText w:val="o"/>
      <w:lvlJc w:val="left"/>
      <w:pPr>
        <w:ind w:left="5445" w:hanging="360"/>
      </w:pPr>
      <w:rPr>
        <w:rFonts w:ascii="Courier New" w:hAnsi="Courier New" w:cs="Courier New" w:hint="default"/>
      </w:rPr>
    </w:lvl>
    <w:lvl w:ilvl="5" w:tplc="041B0005" w:tentative="1">
      <w:start w:val="1"/>
      <w:numFmt w:val="bullet"/>
      <w:lvlText w:val=""/>
      <w:lvlJc w:val="left"/>
      <w:pPr>
        <w:ind w:left="6165" w:hanging="360"/>
      </w:pPr>
      <w:rPr>
        <w:rFonts w:ascii="Wingdings" w:hAnsi="Wingdings" w:hint="default"/>
      </w:rPr>
    </w:lvl>
    <w:lvl w:ilvl="6" w:tplc="041B0001" w:tentative="1">
      <w:start w:val="1"/>
      <w:numFmt w:val="bullet"/>
      <w:lvlText w:val=""/>
      <w:lvlJc w:val="left"/>
      <w:pPr>
        <w:ind w:left="6885" w:hanging="360"/>
      </w:pPr>
      <w:rPr>
        <w:rFonts w:ascii="Symbol" w:hAnsi="Symbol" w:hint="default"/>
      </w:rPr>
    </w:lvl>
    <w:lvl w:ilvl="7" w:tplc="041B0003" w:tentative="1">
      <w:start w:val="1"/>
      <w:numFmt w:val="bullet"/>
      <w:lvlText w:val="o"/>
      <w:lvlJc w:val="left"/>
      <w:pPr>
        <w:ind w:left="7605" w:hanging="360"/>
      </w:pPr>
      <w:rPr>
        <w:rFonts w:ascii="Courier New" w:hAnsi="Courier New" w:cs="Courier New" w:hint="default"/>
      </w:rPr>
    </w:lvl>
    <w:lvl w:ilvl="8" w:tplc="041B0005" w:tentative="1">
      <w:start w:val="1"/>
      <w:numFmt w:val="bullet"/>
      <w:lvlText w:val=""/>
      <w:lvlJc w:val="left"/>
      <w:pPr>
        <w:ind w:left="8325" w:hanging="360"/>
      </w:pPr>
      <w:rPr>
        <w:rFonts w:ascii="Wingdings" w:hAnsi="Wingdings" w:hint="default"/>
      </w:rPr>
    </w:lvl>
  </w:abstractNum>
  <w:abstractNum w:abstractNumId="14" w15:restartNumberingAfterBreak="0">
    <w:nsid w:val="21630CC8"/>
    <w:multiLevelType w:val="hybridMultilevel"/>
    <w:tmpl w:val="1BDE9B5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A57DA"/>
    <w:multiLevelType w:val="hybridMultilevel"/>
    <w:tmpl w:val="B7B633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14002E"/>
    <w:multiLevelType w:val="hybridMultilevel"/>
    <w:tmpl w:val="0B6C6C8E"/>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2A4F6497"/>
    <w:multiLevelType w:val="hybridMultilevel"/>
    <w:tmpl w:val="1ADE22F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2B8016D4"/>
    <w:multiLevelType w:val="hybridMultilevel"/>
    <w:tmpl w:val="FF5E4D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E933CA"/>
    <w:multiLevelType w:val="hybridMultilevel"/>
    <w:tmpl w:val="32CC04EE"/>
    <w:lvl w:ilvl="0" w:tplc="BB7068DC">
      <w:numFmt w:val="bullet"/>
      <w:lvlText w:val="-"/>
      <w:lvlJc w:val="left"/>
      <w:pPr>
        <w:ind w:left="1440" w:hanging="360"/>
      </w:pPr>
      <w:rPr>
        <w:rFonts w:ascii="Calibri" w:eastAsiaTheme="minorHAnsi" w:hAnsi="Calibri" w:cstheme="minorBid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2CE16B6A"/>
    <w:multiLevelType w:val="hybridMultilevel"/>
    <w:tmpl w:val="1742B0A2"/>
    <w:lvl w:ilvl="0" w:tplc="BB7068DC">
      <w:numFmt w:val="bullet"/>
      <w:lvlText w:val="-"/>
      <w:lvlJc w:val="left"/>
      <w:pPr>
        <w:ind w:left="1440" w:hanging="360"/>
      </w:pPr>
      <w:rPr>
        <w:rFonts w:ascii="Calibri" w:eastAsiaTheme="minorHAnsi" w:hAnsi="Calibri" w:cstheme="minorBid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325B0862"/>
    <w:multiLevelType w:val="hybridMultilevel"/>
    <w:tmpl w:val="A772491C"/>
    <w:lvl w:ilvl="0" w:tplc="041B000B">
      <w:start w:val="1"/>
      <w:numFmt w:val="bullet"/>
      <w:lvlText w:val=""/>
      <w:lvlJc w:val="left"/>
      <w:pPr>
        <w:ind w:left="1296" w:hanging="360"/>
      </w:pPr>
      <w:rPr>
        <w:rFonts w:ascii="Wingdings" w:hAnsi="Wingdings"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22" w15:restartNumberingAfterBreak="0">
    <w:nsid w:val="34A023D8"/>
    <w:multiLevelType w:val="hybridMultilevel"/>
    <w:tmpl w:val="7A80F934"/>
    <w:lvl w:ilvl="0" w:tplc="08090001">
      <w:start w:val="1"/>
      <w:numFmt w:val="bullet"/>
      <w:lvlText w:val=""/>
      <w:lvlJc w:val="left"/>
      <w:pPr>
        <w:ind w:left="587" w:hanging="360"/>
      </w:pPr>
      <w:rPr>
        <w:rFonts w:ascii="Symbol" w:hAnsi="Symbol" w:hint="default"/>
      </w:rPr>
    </w:lvl>
    <w:lvl w:ilvl="1" w:tplc="041B0017">
      <w:start w:val="1"/>
      <w:numFmt w:val="lowerLetter"/>
      <w:lvlText w:val="%2)"/>
      <w:lvlJc w:val="left"/>
      <w:pPr>
        <w:ind w:left="726" w:hanging="360"/>
      </w:pPr>
    </w:lvl>
    <w:lvl w:ilvl="2" w:tplc="041B001B">
      <w:start w:val="1"/>
      <w:numFmt w:val="lowerRoman"/>
      <w:lvlText w:val="%3."/>
      <w:lvlJc w:val="right"/>
      <w:pPr>
        <w:ind w:left="1446" w:hanging="180"/>
      </w:pPr>
    </w:lvl>
    <w:lvl w:ilvl="3" w:tplc="041B000F" w:tentative="1">
      <w:start w:val="1"/>
      <w:numFmt w:val="decimal"/>
      <w:lvlText w:val="%4."/>
      <w:lvlJc w:val="left"/>
      <w:pPr>
        <w:ind w:left="2166" w:hanging="360"/>
      </w:pPr>
    </w:lvl>
    <w:lvl w:ilvl="4" w:tplc="041B0019" w:tentative="1">
      <w:start w:val="1"/>
      <w:numFmt w:val="lowerLetter"/>
      <w:lvlText w:val="%5."/>
      <w:lvlJc w:val="left"/>
      <w:pPr>
        <w:ind w:left="2886" w:hanging="360"/>
      </w:pPr>
    </w:lvl>
    <w:lvl w:ilvl="5" w:tplc="041B001B" w:tentative="1">
      <w:start w:val="1"/>
      <w:numFmt w:val="lowerRoman"/>
      <w:lvlText w:val="%6."/>
      <w:lvlJc w:val="right"/>
      <w:pPr>
        <w:ind w:left="3606" w:hanging="180"/>
      </w:pPr>
    </w:lvl>
    <w:lvl w:ilvl="6" w:tplc="041B000F" w:tentative="1">
      <w:start w:val="1"/>
      <w:numFmt w:val="decimal"/>
      <w:lvlText w:val="%7."/>
      <w:lvlJc w:val="left"/>
      <w:pPr>
        <w:ind w:left="4326" w:hanging="360"/>
      </w:pPr>
    </w:lvl>
    <w:lvl w:ilvl="7" w:tplc="041B0019" w:tentative="1">
      <w:start w:val="1"/>
      <w:numFmt w:val="lowerLetter"/>
      <w:lvlText w:val="%8."/>
      <w:lvlJc w:val="left"/>
      <w:pPr>
        <w:ind w:left="5046" w:hanging="360"/>
      </w:pPr>
    </w:lvl>
    <w:lvl w:ilvl="8" w:tplc="041B001B" w:tentative="1">
      <w:start w:val="1"/>
      <w:numFmt w:val="lowerRoman"/>
      <w:lvlText w:val="%9."/>
      <w:lvlJc w:val="right"/>
      <w:pPr>
        <w:ind w:left="5766" w:hanging="180"/>
      </w:pPr>
    </w:lvl>
  </w:abstractNum>
  <w:abstractNum w:abstractNumId="23" w15:restartNumberingAfterBreak="0">
    <w:nsid w:val="39AB1E1D"/>
    <w:multiLevelType w:val="hybridMultilevel"/>
    <w:tmpl w:val="90F8E99A"/>
    <w:lvl w:ilvl="0" w:tplc="270202BE">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4" w15:restartNumberingAfterBreak="0">
    <w:nsid w:val="40FD7261"/>
    <w:multiLevelType w:val="hybridMultilevel"/>
    <w:tmpl w:val="85A20312"/>
    <w:lvl w:ilvl="0" w:tplc="3BFE10C4">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5" w15:restartNumberingAfterBreak="0">
    <w:nsid w:val="4303109B"/>
    <w:multiLevelType w:val="hybridMultilevel"/>
    <w:tmpl w:val="73701F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B30C92"/>
    <w:multiLevelType w:val="hybridMultilevel"/>
    <w:tmpl w:val="DA3E20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E2722"/>
    <w:multiLevelType w:val="hybridMultilevel"/>
    <w:tmpl w:val="F2EA8F5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47B3D09"/>
    <w:multiLevelType w:val="hybridMultilevel"/>
    <w:tmpl w:val="A6126FB4"/>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54F7586A"/>
    <w:multiLevelType w:val="hybridMultilevel"/>
    <w:tmpl w:val="1E18F9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FA1D02"/>
    <w:multiLevelType w:val="hybridMultilevel"/>
    <w:tmpl w:val="0A3AD6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5A22AC"/>
    <w:multiLevelType w:val="hybridMultilevel"/>
    <w:tmpl w:val="9AC87B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E7D1AED"/>
    <w:multiLevelType w:val="hybridMultilevel"/>
    <w:tmpl w:val="3E549B18"/>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614C6AC3"/>
    <w:multiLevelType w:val="hybridMultilevel"/>
    <w:tmpl w:val="5BA0975A"/>
    <w:lvl w:ilvl="0" w:tplc="3A2CF4B4">
      <w:numFmt w:val="bullet"/>
      <w:lvlText w:val="-"/>
      <w:lvlJc w:val="left"/>
      <w:pPr>
        <w:ind w:left="720" w:hanging="360"/>
      </w:pPr>
      <w:rPr>
        <w:rFonts w:ascii="Calibri" w:eastAsiaTheme="minorEastAsia"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275774C"/>
    <w:multiLevelType w:val="hybridMultilevel"/>
    <w:tmpl w:val="B3020494"/>
    <w:lvl w:ilvl="0" w:tplc="185CE386">
      <w:start w:val="1"/>
      <w:numFmt w:val="bullet"/>
      <w:pStyle w:val="Odsekzoznamu"/>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35" w15:restartNumberingAfterBreak="0">
    <w:nsid w:val="680302B5"/>
    <w:multiLevelType w:val="hybridMultilevel"/>
    <w:tmpl w:val="1D103D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056793"/>
    <w:multiLevelType w:val="hybridMultilevel"/>
    <w:tmpl w:val="6B2CEFC6"/>
    <w:lvl w:ilvl="0" w:tplc="765AD344">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785E2C"/>
    <w:multiLevelType w:val="hybridMultilevel"/>
    <w:tmpl w:val="5F36F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19"/>
  </w:num>
  <w:num w:numId="5">
    <w:abstractNumId w:val="33"/>
  </w:num>
  <w:num w:numId="6">
    <w:abstractNumId w:val="36"/>
  </w:num>
  <w:num w:numId="7">
    <w:abstractNumId w:val="8"/>
  </w:num>
  <w:num w:numId="8">
    <w:abstractNumId w:val="2"/>
  </w:num>
  <w:num w:numId="9">
    <w:abstractNumId w:val="31"/>
  </w:num>
  <w:num w:numId="10">
    <w:abstractNumId w:val="10"/>
  </w:num>
  <w:num w:numId="11">
    <w:abstractNumId w:val="27"/>
  </w:num>
  <w:num w:numId="12">
    <w:abstractNumId w:val="32"/>
  </w:num>
  <w:num w:numId="13">
    <w:abstractNumId w:val="16"/>
  </w:num>
  <w:num w:numId="14">
    <w:abstractNumId w:val="21"/>
  </w:num>
  <w:num w:numId="15">
    <w:abstractNumId w:val="1"/>
  </w:num>
  <w:num w:numId="16">
    <w:abstractNumId w:val="22"/>
  </w:num>
  <w:num w:numId="17">
    <w:abstractNumId w:val="2"/>
    <w:lvlOverride w:ilvl="0">
      <w:startOverride w:val="1"/>
    </w:lvlOverride>
    <w:lvlOverride w:ilvl="1">
      <w:startOverride w:val="2"/>
    </w:lvlOverride>
    <w:lvlOverride w:ilvl="2">
      <w:startOverride w:val="6"/>
    </w:lvlOverride>
  </w:num>
  <w:num w:numId="18">
    <w:abstractNumId w:val="18"/>
  </w:num>
  <w:num w:numId="19">
    <w:abstractNumId w:val="25"/>
  </w:num>
  <w:num w:numId="20">
    <w:abstractNumId w:val="29"/>
  </w:num>
  <w:num w:numId="21">
    <w:abstractNumId w:val="28"/>
  </w:num>
  <w:num w:numId="22">
    <w:abstractNumId w:val="5"/>
  </w:num>
  <w:num w:numId="23">
    <w:abstractNumId w:val="26"/>
  </w:num>
  <w:num w:numId="24">
    <w:abstractNumId w:val="35"/>
  </w:num>
  <w:num w:numId="25">
    <w:abstractNumId w:val="24"/>
  </w:num>
  <w:num w:numId="26">
    <w:abstractNumId w:val="23"/>
  </w:num>
  <w:num w:numId="27">
    <w:abstractNumId w:val="2"/>
    <w:lvlOverride w:ilvl="0">
      <w:startOverride w:val="1"/>
    </w:lvlOverride>
    <w:lvlOverride w:ilvl="1">
      <w:startOverride w:val="9"/>
    </w:lvlOverride>
    <w:lvlOverride w:ilvl="2">
      <w:startOverride w:val="4"/>
    </w:lvlOverride>
  </w:num>
  <w:num w:numId="28">
    <w:abstractNumId w:val="34"/>
  </w:num>
  <w:num w:numId="29">
    <w:abstractNumId w:val="7"/>
  </w:num>
  <w:num w:numId="30">
    <w:abstractNumId w:val="37"/>
  </w:num>
  <w:num w:numId="31">
    <w:abstractNumId w:val="14"/>
  </w:num>
  <w:num w:numId="32">
    <w:abstractNumId w:val="30"/>
  </w:num>
  <w:num w:numId="33">
    <w:abstractNumId w:val="13"/>
  </w:num>
  <w:num w:numId="34">
    <w:abstractNumId w:val="17"/>
  </w:num>
  <w:num w:numId="35">
    <w:abstractNumId w:val="3"/>
  </w:num>
  <w:num w:numId="36">
    <w:abstractNumId w:val="11"/>
  </w:num>
  <w:num w:numId="37">
    <w:abstractNumId w:val="6"/>
  </w:num>
  <w:num w:numId="38">
    <w:abstractNumId w:val="9"/>
  </w:num>
  <w:num w:numId="3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8" w:nlCheck="1" w:checkStyle="0"/>
  <w:activeWritingStyle w:appName="MSWord" w:lang="en-GB" w:vendorID="64" w:dllVersion="131078" w:nlCheck="1" w:checkStyle="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CB"/>
    <w:rsid w:val="000035B1"/>
    <w:rsid w:val="00004B51"/>
    <w:rsid w:val="00005AB7"/>
    <w:rsid w:val="00005B44"/>
    <w:rsid w:val="00006071"/>
    <w:rsid w:val="00007798"/>
    <w:rsid w:val="0001190A"/>
    <w:rsid w:val="000137D3"/>
    <w:rsid w:val="00014C63"/>
    <w:rsid w:val="00017215"/>
    <w:rsid w:val="00024294"/>
    <w:rsid w:val="0002452B"/>
    <w:rsid w:val="0003147A"/>
    <w:rsid w:val="00032423"/>
    <w:rsid w:val="00033E59"/>
    <w:rsid w:val="00037879"/>
    <w:rsid w:val="00041868"/>
    <w:rsid w:val="00042E1D"/>
    <w:rsid w:val="0004413C"/>
    <w:rsid w:val="000451CB"/>
    <w:rsid w:val="000456B3"/>
    <w:rsid w:val="00045E1B"/>
    <w:rsid w:val="0005051B"/>
    <w:rsid w:val="00050B50"/>
    <w:rsid w:val="00050BF9"/>
    <w:rsid w:val="000512AB"/>
    <w:rsid w:val="00051989"/>
    <w:rsid w:val="000527A2"/>
    <w:rsid w:val="00052B37"/>
    <w:rsid w:val="00053A1D"/>
    <w:rsid w:val="00053F33"/>
    <w:rsid w:val="000544D2"/>
    <w:rsid w:val="0005724D"/>
    <w:rsid w:val="00057894"/>
    <w:rsid w:val="000633D8"/>
    <w:rsid w:val="000657DA"/>
    <w:rsid w:val="00066896"/>
    <w:rsid w:val="00066ED5"/>
    <w:rsid w:val="000703EC"/>
    <w:rsid w:val="000712DB"/>
    <w:rsid w:val="000725A9"/>
    <w:rsid w:val="00074B68"/>
    <w:rsid w:val="00075791"/>
    <w:rsid w:val="00075F08"/>
    <w:rsid w:val="00075FF5"/>
    <w:rsid w:val="00076EEA"/>
    <w:rsid w:val="00083998"/>
    <w:rsid w:val="00084F53"/>
    <w:rsid w:val="00085670"/>
    <w:rsid w:val="000862F9"/>
    <w:rsid w:val="00086EDA"/>
    <w:rsid w:val="0008771D"/>
    <w:rsid w:val="000930B2"/>
    <w:rsid w:val="00094225"/>
    <w:rsid w:val="000948CA"/>
    <w:rsid w:val="000A20D6"/>
    <w:rsid w:val="000A4C42"/>
    <w:rsid w:val="000A5F9E"/>
    <w:rsid w:val="000A6361"/>
    <w:rsid w:val="000B0EFB"/>
    <w:rsid w:val="000B5A4F"/>
    <w:rsid w:val="000B6F0F"/>
    <w:rsid w:val="000C118B"/>
    <w:rsid w:val="000C14A7"/>
    <w:rsid w:val="000C5FA5"/>
    <w:rsid w:val="000C718C"/>
    <w:rsid w:val="000D306E"/>
    <w:rsid w:val="000D384C"/>
    <w:rsid w:val="000D43E5"/>
    <w:rsid w:val="000D55FF"/>
    <w:rsid w:val="000D5897"/>
    <w:rsid w:val="000E2376"/>
    <w:rsid w:val="000E24B1"/>
    <w:rsid w:val="000E261A"/>
    <w:rsid w:val="000E29A9"/>
    <w:rsid w:val="000E54B4"/>
    <w:rsid w:val="000E56A4"/>
    <w:rsid w:val="000E7AA6"/>
    <w:rsid w:val="000F2DEF"/>
    <w:rsid w:val="000F4D65"/>
    <w:rsid w:val="000F515B"/>
    <w:rsid w:val="000F5D3A"/>
    <w:rsid w:val="000F5F7A"/>
    <w:rsid w:val="000F76F7"/>
    <w:rsid w:val="000F7CC5"/>
    <w:rsid w:val="0010040F"/>
    <w:rsid w:val="00100A76"/>
    <w:rsid w:val="00101F6B"/>
    <w:rsid w:val="001043E0"/>
    <w:rsid w:val="00105931"/>
    <w:rsid w:val="001101B2"/>
    <w:rsid w:val="001108E8"/>
    <w:rsid w:val="00111061"/>
    <w:rsid w:val="00111A58"/>
    <w:rsid w:val="00112B2A"/>
    <w:rsid w:val="00114A49"/>
    <w:rsid w:val="001151C8"/>
    <w:rsid w:val="00115EE6"/>
    <w:rsid w:val="00123355"/>
    <w:rsid w:val="001256BC"/>
    <w:rsid w:val="001269D0"/>
    <w:rsid w:val="0013141A"/>
    <w:rsid w:val="00132093"/>
    <w:rsid w:val="0013461A"/>
    <w:rsid w:val="001353B7"/>
    <w:rsid w:val="001363A2"/>
    <w:rsid w:val="00136BFE"/>
    <w:rsid w:val="00140462"/>
    <w:rsid w:val="00142AE9"/>
    <w:rsid w:val="00142CEC"/>
    <w:rsid w:val="00143982"/>
    <w:rsid w:val="001443A0"/>
    <w:rsid w:val="00145F96"/>
    <w:rsid w:val="001501C8"/>
    <w:rsid w:val="001516FB"/>
    <w:rsid w:val="00153E62"/>
    <w:rsid w:val="0016002C"/>
    <w:rsid w:val="00160DF3"/>
    <w:rsid w:val="00161B38"/>
    <w:rsid w:val="0016268E"/>
    <w:rsid w:val="00163615"/>
    <w:rsid w:val="0016394C"/>
    <w:rsid w:val="00163F6F"/>
    <w:rsid w:val="0016563E"/>
    <w:rsid w:val="00172575"/>
    <w:rsid w:val="00173A51"/>
    <w:rsid w:val="00174ECD"/>
    <w:rsid w:val="00175DED"/>
    <w:rsid w:val="00182A32"/>
    <w:rsid w:val="001836BB"/>
    <w:rsid w:val="00185F5C"/>
    <w:rsid w:val="001860D4"/>
    <w:rsid w:val="00186DD1"/>
    <w:rsid w:val="00191AD8"/>
    <w:rsid w:val="00192678"/>
    <w:rsid w:val="0019471E"/>
    <w:rsid w:val="00194CB6"/>
    <w:rsid w:val="00195B79"/>
    <w:rsid w:val="00195CE3"/>
    <w:rsid w:val="00195E0E"/>
    <w:rsid w:val="001A2C07"/>
    <w:rsid w:val="001A3279"/>
    <w:rsid w:val="001A5624"/>
    <w:rsid w:val="001A5783"/>
    <w:rsid w:val="001B2828"/>
    <w:rsid w:val="001B3747"/>
    <w:rsid w:val="001B780A"/>
    <w:rsid w:val="001B7D91"/>
    <w:rsid w:val="001C3A39"/>
    <w:rsid w:val="001C444D"/>
    <w:rsid w:val="001C498A"/>
    <w:rsid w:val="001C4C37"/>
    <w:rsid w:val="001C5475"/>
    <w:rsid w:val="001C5806"/>
    <w:rsid w:val="001C637C"/>
    <w:rsid w:val="001C6DFE"/>
    <w:rsid w:val="001C7347"/>
    <w:rsid w:val="001D0012"/>
    <w:rsid w:val="001D0456"/>
    <w:rsid w:val="001D18C4"/>
    <w:rsid w:val="001D6024"/>
    <w:rsid w:val="001D69D9"/>
    <w:rsid w:val="001E1640"/>
    <w:rsid w:val="001E2C9A"/>
    <w:rsid w:val="001E3724"/>
    <w:rsid w:val="001F121E"/>
    <w:rsid w:val="001F2ABA"/>
    <w:rsid w:val="001F3043"/>
    <w:rsid w:val="001F4706"/>
    <w:rsid w:val="001F4A5E"/>
    <w:rsid w:val="001F6026"/>
    <w:rsid w:val="002013E3"/>
    <w:rsid w:val="002019A9"/>
    <w:rsid w:val="002028F1"/>
    <w:rsid w:val="00204470"/>
    <w:rsid w:val="002060CD"/>
    <w:rsid w:val="00210CF7"/>
    <w:rsid w:val="00215706"/>
    <w:rsid w:val="00216552"/>
    <w:rsid w:val="002235AA"/>
    <w:rsid w:val="00223D5E"/>
    <w:rsid w:val="00223FB4"/>
    <w:rsid w:val="00223FEF"/>
    <w:rsid w:val="002327DF"/>
    <w:rsid w:val="00234FE5"/>
    <w:rsid w:val="002369FB"/>
    <w:rsid w:val="00237368"/>
    <w:rsid w:val="00237E23"/>
    <w:rsid w:val="00242CA8"/>
    <w:rsid w:val="002440C6"/>
    <w:rsid w:val="00250452"/>
    <w:rsid w:val="002508A3"/>
    <w:rsid w:val="002510CF"/>
    <w:rsid w:val="00252B7F"/>
    <w:rsid w:val="00253586"/>
    <w:rsid w:val="0025698D"/>
    <w:rsid w:val="002600E3"/>
    <w:rsid w:val="00260BEE"/>
    <w:rsid w:val="00261C53"/>
    <w:rsid w:val="002620E4"/>
    <w:rsid w:val="00262ACF"/>
    <w:rsid w:val="002632BB"/>
    <w:rsid w:val="002642F3"/>
    <w:rsid w:val="002645D3"/>
    <w:rsid w:val="0026578D"/>
    <w:rsid w:val="00270748"/>
    <w:rsid w:val="00270DAF"/>
    <w:rsid w:val="002719D8"/>
    <w:rsid w:val="0027200C"/>
    <w:rsid w:val="00272142"/>
    <w:rsid w:val="0027324E"/>
    <w:rsid w:val="002734DB"/>
    <w:rsid w:val="002741D5"/>
    <w:rsid w:val="002747A8"/>
    <w:rsid w:val="00275BB6"/>
    <w:rsid w:val="002771E9"/>
    <w:rsid w:val="00277980"/>
    <w:rsid w:val="002806E4"/>
    <w:rsid w:val="00281968"/>
    <w:rsid w:val="002827C7"/>
    <w:rsid w:val="002833EA"/>
    <w:rsid w:val="0028668A"/>
    <w:rsid w:val="0028741C"/>
    <w:rsid w:val="002879E8"/>
    <w:rsid w:val="00287F4A"/>
    <w:rsid w:val="0029146B"/>
    <w:rsid w:val="00293204"/>
    <w:rsid w:val="00294241"/>
    <w:rsid w:val="00294E50"/>
    <w:rsid w:val="002968FC"/>
    <w:rsid w:val="002A0959"/>
    <w:rsid w:val="002A21D4"/>
    <w:rsid w:val="002A3B42"/>
    <w:rsid w:val="002A78AB"/>
    <w:rsid w:val="002A7BA3"/>
    <w:rsid w:val="002B0DA1"/>
    <w:rsid w:val="002B19B0"/>
    <w:rsid w:val="002B2580"/>
    <w:rsid w:val="002B420F"/>
    <w:rsid w:val="002B5B46"/>
    <w:rsid w:val="002B5EE8"/>
    <w:rsid w:val="002C077F"/>
    <w:rsid w:val="002C1C60"/>
    <w:rsid w:val="002C4CFF"/>
    <w:rsid w:val="002C4F53"/>
    <w:rsid w:val="002C5338"/>
    <w:rsid w:val="002C7046"/>
    <w:rsid w:val="002D0286"/>
    <w:rsid w:val="002D05A1"/>
    <w:rsid w:val="002D0BA9"/>
    <w:rsid w:val="002D331B"/>
    <w:rsid w:val="002D349E"/>
    <w:rsid w:val="002D45FB"/>
    <w:rsid w:val="002D5320"/>
    <w:rsid w:val="002D5EC9"/>
    <w:rsid w:val="002D7822"/>
    <w:rsid w:val="002D7BBC"/>
    <w:rsid w:val="002D7FE7"/>
    <w:rsid w:val="002E2942"/>
    <w:rsid w:val="002E3388"/>
    <w:rsid w:val="002E4BC4"/>
    <w:rsid w:val="002E4D78"/>
    <w:rsid w:val="002E59BF"/>
    <w:rsid w:val="002E66D0"/>
    <w:rsid w:val="002F0EA1"/>
    <w:rsid w:val="002F1166"/>
    <w:rsid w:val="002F19DE"/>
    <w:rsid w:val="002F5B8D"/>
    <w:rsid w:val="002F6B21"/>
    <w:rsid w:val="002F6B44"/>
    <w:rsid w:val="002F6D48"/>
    <w:rsid w:val="002F79FF"/>
    <w:rsid w:val="0030421D"/>
    <w:rsid w:val="00304B8E"/>
    <w:rsid w:val="00307F5B"/>
    <w:rsid w:val="003102ED"/>
    <w:rsid w:val="003113F6"/>
    <w:rsid w:val="003127BE"/>
    <w:rsid w:val="00312AA8"/>
    <w:rsid w:val="00317749"/>
    <w:rsid w:val="003203CF"/>
    <w:rsid w:val="00320583"/>
    <w:rsid w:val="0032200E"/>
    <w:rsid w:val="00322769"/>
    <w:rsid w:val="003234E1"/>
    <w:rsid w:val="003264AD"/>
    <w:rsid w:val="00326BB1"/>
    <w:rsid w:val="0033300C"/>
    <w:rsid w:val="003344A5"/>
    <w:rsid w:val="003349E8"/>
    <w:rsid w:val="00335271"/>
    <w:rsid w:val="003356B7"/>
    <w:rsid w:val="00336937"/>
    <w:rsid w:val="003400F3"/>
    <w:rsid w:val="00344528"/>
    <w:rsid w:val="0034676C"/>
    <w:rsid w:val="00346E4C"/>
    <w:rsid w:val="00355751"/>
    <w:rsid w:val="0035616E"/>
    <w:rsid w:val="003579E2"/>
    <w:rsid w:val="00357EBC"/>
    <w:rsid w:val="00360C5A"/>
    <w:rsid w:val="003610F1"/>
    <w:rsid w:val="00361675"/>
    <w:rsid w:val="00364259"/>
    <w:rsid w:val="003642C8"/>
    <w:rsid w:val="00365134"/>
    <w:rsid w:val="003655C8"/>
    <w:rsid w:val="003658FE"/>
    <w:rsid w:val="00365ECE"/>
    <w:rsid w:val="00366705"/>
    <w:rsid w:val="00367B0D"/>
    <w:rsid w:val="003711B7"/>
    <w:rsid w:val="00371349"/>
    <w:rsid w:val="00371FF8"/>
    <w:rsid w:val="00372207"/>
    <w:rsid w:val="00372944"/>
    <w:rsid w:val="00372DF0"/>
    <w:rsid w:val="00372E88"/>
    <w:rsid w:val="00373D7B"/>
    <w:rsid w:val="003740F0"/>
    <w:rsid w:val="00374CCB"/>
    <w:rsid w:val="00375870"/>
    <w:rsid w:val="0037685C"/>
    <w:rsid w:val="00382F50"/>
    <w:rsid w:val="00383C1B"/>
    <w:rsid w:val="0038668F"/>
    <w:rsid w:val="00386CE8"/>
    <w:rsid w:val="003877E0"/>
    <w:rsid w:val="0039003F"/>
    <w:rsid w:val="00390046"/>
    <w:rsid w:val="00391D7C"/>
    <w:rsid w:val="00392A5F"/>
    <w:rsid w:val="00394810"/>
    <w:rsid w:val="00395D91"/>
    <w:rsid w:val="00395F57"/>
    <w:rsid w:val="00396DEF"/>
    <w:rsid w:val="00397685"/>
    <w:rsid w:val="003A045F"/>
    <w:rsid w:val="003A0C0E"/>
    <w:rsid w:val="003A424F"/>
    <w:rsid w:val="003A5126"/>
    <w:rsid w:val="003B216F"/>
    <w:rsid w:val="003B678F"/>
    <w:rsid w:val="003C031B"/>
    <w:rsid w:val="003C1585"/>
    <w:rsid w:val="003C1B00"/>
    <w:rsid w:val="003C3291"/>
    <w:rsid w:val="003C4F79"/>
    <w:rsid w:val="003C52D2"/>
    <w:rsid w:val="003C605E"/>
    <w:rsid w:val="003D09AA"/>
    <w:rsid w:val="003D1604"/>
    <w:rsid w:val="003D2F2D"/>
    <w:rsid w:val="003D48E2"/>
    <w:rsid w:val="003D5008"/>
    <w:rsid w:val="003D6146"/>
    <w:rsid w:val="003D7074"/>
    <w:rsid w:val="003E3893"/>
    <w:rsid w:val="003E56A5"/>
    <w:rsid w:val="003E603F"/>
    <w:rsid w:val="003E734C"/>
    <w:rsid w:val="003F1D9E"/>
    <w:rsid w:val="003F2598"/>
    <w:rsid w:val="003F2C5F"/>
    <w:rsid w:val="003F31D9"/>
    <w:rsid w:val="003F3ADB"/>
    <w:rsid w:val="003F3CA2"/>
    <w:rsid w:val="003F76F9"/>
    <w:rsid w:val="004005AA"/>
    <w:rsid w:val="004015E9"/>
    <w:rsid w:val="00402DE7"/>
    <w:rsid w:val="00403D8D"/>
    <w:rsid w:val="004053B0"/>
    <w:rsid w:val="00405678"/>
    <w:rsid w:val="00407641"/>
    <w:rsid w:val="00411162"/>
    <w:rsid w:val="0041377B"/>
    <w:rsid w:val="00415BA9"/>
    <w:rsid w:val="00415C0B"/>
    <w:rsid w:val="00415D2C"/>
    <w:rsid w:val="00416839"/>
    <w:rsid w:val="00416B8F"/>
    <w:rsid w:val="00417B49"/>
    <w:rsid w:val="00421220"/>
    <w:rsid w:val="00422EFC"/>
    <w:rsid w:val="004230BC"/>
    <w:rsid w:val="00423151"/>
    <w:rsid w:val="00423FD5"/>
    <w:rsid w:val="00426B46"/>
    <w:rsid w:val="0042793F"/>
    <w:rsid w:val="00430A4D"/>
    <w:rsid w:val="0043254F"/>
    <w:rsid w:val="00433F08"/>
    <w:rsid w:val="004362C2"/>
    <w:rsid w:val="004369EB"/>
    <w:rsid w:val="00443F37"/>
    <w:rsid w:val="0044457D"/>
    <w:rsid w:val="0044692B"/>
    <w:rsid w:val="00450427"/>
    <w:rsid w:val="004506BA"/>
    <w:rsid w:val="004518D4"/>
    <w:rsid w:val="00454281"/>
    <w:rsid w:val="00454ACA"/>
    <w:rsid w:val="00461A04"/>
    <w:rsid w:val="00461EB0"/>
    <w:rsid w:val="0046253B"/>
    <w:rsid w:val="0046269F"/>
    <w:rsid w:val="00462EF5"/>
    <w:rsid w:val="00463382"/>
    <w:rsid w:val="00464047"/>
    <w:rsid w:val="00464B24"/>
    <w:rsid w:val="00470202"/>
    <w:rsid w:val="00470730"/>
    <w:rsid w:val="00470C39"/>
    <w:rsid w:val="004710D4"/>
    <w:rsid w:val="00473D23"/>
    <w:rsid w:val="00473FD0"/>
    <w:rsid w:val="004758F3"/>
    <w:rsid w:val="0048129F"/>
    <w:rsid w:val="004815FE"/>
    <w:rsid w:val="00482C0C"/>
    <w:rsid w:val="004914D0"/>
    <w:rsid w:val="004924A0"/>
    <w:rsid w:val="0049387F"/>
    <w:rsid w:val="00495424"/>
    <w:rsid w:val="00495B7A"/>
    <w:rsid w:val="004968AC"/>
    <w:rsid w:val="004A3D62"/>
    <w:rsid w:val="004A4317"/>
    <w:rsid w:val="004A7763"/>
    <w:rsid w:val="004A7B4F"/>
    <w:rsid w:val="004B0225"/>
    <w:rsid w:val="004B102A"/>
    <w:rsid w:val="004B1E89"/>
    <w:rsid w:val="004B2BE7"/>
    <w:rsid w:val="004B3027"/>
    <w:rsid w:val="004B32F1"/>
    <w:rsid w:val="004B455E"/>
    <w:rsid w:val="004B5958"/>
    <w:rsid w:val="004B6511"/>
    <w:rsid w:val="004B6998"/>
    <w:rsid w:val="004B6AC1"/>
    <w:rsid w:val="004B6C72"/>
    <w:rsid w:val="004C0563"/>
    <w:rsid w:val="004C1431"/>
    <w:rsid w:val="004C26E5"/>
    <w:rsid w:val="004C2E01"/>
    <w:rsid w:val="004C3FCB"/>
    <w:rsid w:val="004C5E44"/>
    <w:rsid w:val="004C6084"/>
    <w:rsid w:val="004C6277"/>
    <w:rsid w:val="004C7199"/>
    <w:rsid w:val="004C79AD"/>
    <w:rsid w:val="004D14D8"/>
    <w:rsid w:val="004D6949"/>
    <w:rsid w:val="004E4D25"/>
    <w:rsid w:val="004E6D33"/>
    <w:rsid w:val="004F012B"/>
    <w:rsid w:val="004F1B4A"/>
    <w:rsid w:val="004F1DEB"/>
    <w:rsid w:val="005044E0"/>
    <w:rsid w:val="00505602"/>
    <w:rsid w:val="005056EF"/>
    <w:rsid w:val="005062AB"/>
    <w:rsid w:val="00506D8D"/>
    <w:rsid w:val="00507C7C"/>
    <w:rsid w:val="005102CA"/>
    <w:rsid w:val="005113BD"/>
    <w:rsid w:val="0051226A"/>
    <w:rsid w:val="0051651F"/>
    <w:rsid w:val="00521019"/>
    <w:rsid w:val="00522C32"/>
    <w:rsid w:val="00523CA5"/>
    <w:rsid w:val="0052577F"/>
    <w:rsid w:val="00527D77"/>
    <w:rsid w:val="00527DCF"/>
    <w:rsid w:val="00531847"/>
    <w:rsid w:val="00532626"/>
    <w:rsid w:val="00532ADA"/>
    <w:rsid w:val="005351FE"/>
    <w:rsid w:val="0053521E"/>
    <w:rsid w:val="00536228"/>
    <w:rsid w:val="00540DFB"/>
    <w:rsid w:val="0054260B"/>
    <w:rsid w:val="0054346E"/>
    <w:rsid w:val="00546543"/>
    <w:rsid w:val="00547482"/>
    <w:rsid w:val="0055026B"/>
    <w:rsid w:val="005507E3"/>
    <w:rsid w:val="00550A4D"/>
    <w:rsid w:val="00550C18"/>
    <w:rsid w:val="005559C0"/>
    <w:rsid w:val="005559CC"/>
    <w:rsid w:val="00561247"/>
    <w:rsid w:val="00562ADC"/>
    <w:rsid w:val="00564644"/>
    <w:rsid w:val="00565CE8"/>
    <w:rsid w:val="0056761C"/>
    <w:rsid w:val="005708C9"/>
    <w:rsid w:val="00570CE5"/>
    <w:rsid w:val="0057141F"/>
    <w:rsid w:val="0057547C"/>
    <w:rsid w:val="005762D4"/>
    <w:rsid w:val="005773D0"/>
    <w:rsid w:val="00581A3F"/>
    <w:rsid w:val="0058354E"/>
    <w:rsid w:val="00583FFB"/>
    <w:rsid w:val="00586197"/>
    <w:rsid w:val="005901F9"/>
    <w:rsid w:val="00590478"/>
    <w:rsid w:val="0059331D"/>
    <w:rsid w:val="005938BA"/>
    <w:rsid w:val="00593B77"/>
    <w:rsid w:val="0059515C"/>
    <w:rsid w:val="00596910"/>
    <w:rsid w:val="00597B2F"/>
    <w:rsid w:val="005A113A"/>
    <w:rsid w:val="005A1D5B"/>
    <w:rsid w:val="005A7A93"/>
    <w:rsid w:val="005B0292"/>
    <w:rsid w:val="005B1A62"/>
    <w:rsid w:val="005B2A07"/>
    <w:rsid w:val="005B4837"/>
    <w:rsid w:val="005B4E44"/>
    <w:rsid w:val="005B645D"/>
    <w:rsid w:val="005B6C63"/>
    <w:rsid w:val="005C0018"/>
    <w:rsid w:val="005C24D5"/>
    <w:rsid w:val="005C3261"/>
    <w:rsid w:val="005C3BB4"/>
    <w:rsid w:val="005D18DF"/>
    <w:rsid w:val="005D1DFD"/>
    <w:rsid w:val="005D1F71"/>
    <w:rsid w:val="005D23EF"/>
    <w:rsid w:val="005D2703"/>
    <w:rsid w:val="005D2B39"/>
    <w:rsid w:val="005D5DB0"/>
    <w:rsid w:val="005D7843"/>
    <w:rsid w:val="005E0646"/>
    <w:rsid w:val="005E1BB5"/>
    <w:rsid w:val="005E4329"/>
    <w:rsid w:val="005E587B"/>
    <w:rsid w:val="005E6778"/>
    <w:rsid w:val="005F1439"/>
    <w:rsid w:val="005F23C4"/>
    <w:rsid w:val="005F34B9"/>
    <w:rsid w:val="005F45C8"/>
    <w:rsid w:val="005F573C"/>
    <w:rsid w:val="00601BEF"/>
    <w:rsid w:val="006021D0"/>
    <w:rsid w:val="00602DB3"/>
    <w:rsid w:val="006031CD"/>
    <w:rsid w:val="00603955"/>
    <w:rsid w:val="00604450"/>
    <w:rsid w:val="00604701"/>
    <w:rsid w:val="00604823"/>
    <w:rsid w:val="006057EF"/>
    <w:rsid w:val="00606E2E"/>
    <w:rsid w:val="00607AB9"/>
    <w:rsid w:val="00610F3C"/>
    <w:rsid w:val="00611EC9"/>
    <w:rsid w:val="00612758"/>
    <w:rsid w:val="00612EEB"/>
    <w:rsid w:val="00613AB2"/>
    <w:rsid w:val="00613DE5"/>
    <w:rsid w:val="00613E58"/>
    <w:rsid w:val="0061581D"/>
    <w:rsid w:val="00615AB4"/>
    <w:rsid w:val="00621BE5"/>
    <w:rsid w:val="006229A2"/>
    <w:rsid w:val="0062420B"/>
    <w:rsid w:val="00625BD4"/>
    <w:rsid w:val="006261A0"/>
    <w:rsid w:val="00626C9A"/>
    <w:rsid w:val="00630671"/>
    <w:rsid w:val="00630E55"/>
    <w:rsid w:val="006310B3"/>
    <w:rsid w:val="0063384D"/>
    <w:rsid w:val="00634586"/>
    <w:rsid w:val="00635F3F"/>
    <w:rsid w:val="006400F0"/>
    <w:rsid w:val="0064024D"/>
    <w:rsid w:val="006411D4"/>
    <w:rsid w:val="006411F9"/>
    <w:rsid w:val="006416C1"/>
    <w:rsid w:val="00641EF8"/>
    <w:rsid w:val="00642487"/>
    <w:rsid w:val="00642AE7"/>
    <w:rsid w:val="00644396"/>
    <w:rsid w:val="00645826"/>
    <w:rsid w:val="0064674B"/>
    <w:rsid w:val="00647862"/>
    <w:rsid w:val="00647EA9"/>
    <w:rsid w:val="00650806"/>
    <w:rsid w:val="006523F9"/>
    <w:rsid w:val="00653C95"/>
    <w:rsid w:val="00656390"/>
    <w:rsid w:val="00660D43"/>
    <w:rsid w:val="0066183A"/>
    <w:rsid w:val="00662755"/>
    <w:rsid w:val="0066308A"/>
    <w:rsid w:val="00664112"/>
    <w:rsid w:val="00667CFF"/>
    <w:rsid w:val="00671DFB"/>
    <w:rsid w:val="0067540C"/>
    <w:rsid w:val="0067615C"/>
    <w:rsid w:val="00681B4E"/>
    <w:rsid w:val="006820C2"/>
    <w:rsid w:val="00682D74"/>
    <w:rsid w:val="00682E21"/>
    <w:rsid w:val="006849DA"/>
    <w:rsid w:val="00684E5E"/>
    <w:rsid w:val="00685522"/>
    <w:rsid w:val="00686E2A"/>
    <w:rsid w:val="00687725"/>
    <w:rsid w:val="00687C41"/>
    <w:rsid w:val="00691E5D"/>
    <w:rsid w:val="00692038"/>
    <w:rsid w:val="0069314B"/>
    <w:rsid w:val="006947B6"/>
    <w:rsid w:val="006A07DD"/>
    <w:rsid w:val="006A33D8"/>
    <w:rsid w:val="006A4DFF"/>
    <w:rsid w:val="006A4E2A"/>
    <w:rsid w:val="006A799E"/>
    <w:rsid w:val="006B6540"/>
    <w:rsid w:val="006B6F23"/>
    <w:rsid w:val="006B7A49"/>
    <w:rsid w:val="006C1167"/>
    <w:rsid w:val="006C17C5"/>
    <w:rsid w:val="006C29E5"/>
    <w:rsid w:val="006C4942"/>
    <w:rsid w:val="006C61E7"/>
    <w:rsid w:val="006D51B5"/>
    <w:rsid w:val="006D704E"/>
    <w:rsid w:val="006D7268"/>
    <w:rsid w:val="006E08AD"/>
    <w:rsid w:val="006E2123"/>
    <w:rsid w:val="006E2C76"/>
    <w:rsid w:val="006E3106"/>
    <w:rsid w:val="006E3E3C"/>
    <w:rsid w:val="006E5923"/>
    <w:rsid w:val="006E5AF7"/>
    <w:rsid w:val="006E6583"/>
    <w:rsid w:val="006E69B0"/>
    <w:rsid w:val="006E7871"/>
    <w:rsid w:val="006F4391"/>
    <w:rsid w:val="006F57A0"/>
    <w:rsid w:val="006F5FF4"/>
    <w:rsid w:val="006F736C"/>
    <w:rsid w:val="006F7DE7"/>
    <w:rsid w:val="00702AFF"/>
    <w:rsid w:val="00702C8C"/>
    <w:rsid w:val="007045F2"/>
    <w:rsid w:val="00706C92"/>
    <w:rsid w:val="00711668"/>
    <w:rsid w:val="00712A89"/>
    <w:rsid w:val="00712DB8"/>
    <w:rsid w:val="00714DF6"/>
    <w:rsid w:val="007151FF"/>
    <w:rsid w:val="00715CE3"/>
    <w:rsid w:val="00716EE6"/>
    <w:rsid w:val="00717A01"/>
    <w:rsid w:val="00720915"/>
    <w:rsid w:val="00723C4A"/>
    <w:rsid w:val="00724166"/>
    <w:rsid w:val="007307DA"/>
    <w:rsid w:val="0073349C"/>
    <w:rsid w:val="007348EE"/>
    <w:rsid w:val="0073585D"/>
    <w:rsid w:val="0073772B"/>
    <w:rsid w:val="00741A77"/>
    <w:rsid w:val="00741FAB"/>
    <w:rsid w:val="007421CE"/>
    <w:rsid w:val="00742542"/>
    <w:rsid w:val="007465E8"/>
    <w:rsid w:val="00746D93"/>
    <w:rsid w:val="007470E2"/>
    <w:rsid w:val="00747F4D"/>
    <w:rsid w:val="007506F0"/>
    <w:rsid w:val="00753630"/>
    <w:rsid w:val="00754E5D"/>
    <w:rsid w:val="00756F14"/>
    <w:rsid w:val="007600C1"/>
    <w:rsid w:val="0076179F"/>
    <w:rsid w:val="0076234E"/>
    <w:rsid w:val="00764102"/>
    <w:rsid w:val="00764D80"/>
    <w:rsid w:val="007654E4"/>
    <w:rsid w:val="00765A39"/>
    <w:rsid w:val="00766CA9"/>
    <w:rsid w:val="0076767A"/>
    <w:rsid w:val="0077066A"/>
    <w:rsid w:val="007730BE"/>
    <w:rsid w:val="00774788"/>
    <w:rsid w:val="00776557"/>
    <w:rsid w:val="007810F4"/>
    <w:rsid w:val="00783AB7"/>
    <w:rsid w:val="007875A4"/>
    <w:rsid w:val="007879BC"/>
    <w:rsid w:val="00790F7A"/>
    <w:rsid w:val="0079320D"/>
    <w:rsid w:val="0079468B"/>
    <w:rsid w:val="00794F2C"/>
    <w:rsid w:val="007A158B"/>
    <w:rsid w:val="007A15C5"/>
    <w:rsid w:val="007A1B08"/>
    <w:rsid w:val="007B04C7"/>
    <w:rsid w:val="007B2159"/>
    <w:rsid w:val="007B5B0F"/>
    <w:rsid w:val="007C0D1D"/>
    <w:rsid w:val="007C2175"/>
    <w:rsid w:val="007C5DE1"/>
    <w:rsid w:val="007C75C9"/>
    <w:rsid w:val="007D0E47"/>
    <w:rsid w:val="007D2B92"/>
    <w:rsid w:val="007D3E07"/>
    <w:rsid w:val="007D7C60"/>
    <w:rsid w:val="007D7F0A"/>
    <w:rsid w:val="007E0E1C"/>
    <w:rsid w:val="007E21A2"/>
    <w:rsid w:val="007E261D"/>
    <w:rsid w:val="007E3077"/>
    <w:rsid w:val="007E3677"/>
    <w:rsid w:val="007E3B5F"/>
    <w:rsid w:val="007E51A1"/>
    <w:rsid w:val="007F174A"/>
    <w:rsid w:val="007F1C6A"/>
    <w:rsid w:val="007F205E"/>
    <w:rsid w:val="007F2CEE"/>
    <w:rsid w:val="007F340B"/>
    <w:rsid w:val="0080163B"/>
    <w:rsid w:val="00802BA2"/>
    <w:rsid w:val="008039DA"/>
    <w:rsid w:val="00803C3D"/>
    <w:rsid w:val="00806A9B"/>
    <w:rsid w:val="0080729B"/>
    <w:rsid w:val="00807523"/>
    <w:rsid w:val="008103F1"/>
    <w:rsid w:val="0081248C"/>
    <w:rsid w:val="00815B4C"/>
    <w:rsid w:val="00816003"/>
    <w:rsid w:val="00816470"/>
    <w:rsid w:val="00823D71"/>
    <w:rsid w:val="00824314"/>
    <w:rsid w:val="00824A1A"/>
    <w:rsid w:val="00825434"/>
    <w:rsid w:val="00831504"/>
    <w:rsid w:val="0083161C"/>
    <w:rsid w:val="0083375D"/>
    <w:rsid w:val="008370FA"/>
    <w:rsid w:val="00840568"/>
    <w:rsid w:val="0084188F"/>
    <w:rsid w:val="0084239C"/>
    <w:rsid w:val="008427FC"/>
    <w:rsid w:val="00844881"/>
    <w:rsid w:val="00844C99"/>
    <w:rsid w:val="008451DA"/>
    <w:rsid w:val="00847F1B"/>
    <w:rsid w:val="008524C3"/>
    <w:rsid w:val="0085347B"/>
    <w:rsid w:val="008568AB"/>
    <w:rsid w:val="00860A40"/>
    <w:rsid w:val="00863131"/>
    <w:rsid w:val="008643FD"/>
    <w:rsid w:val="008668E9"/>
    <w:rsid w:val="008672D0"/>
    <w:rsid w:val="008700D3"/>
    <w:rsid w:val="00870626"/>
    <w:rsid w:val="00870C5B"/>
    <w:rsid w:val="00871F41"/>
    <w:rsid w:val="00872CDD"/>
    <w:rsid w:val="008730A4"/>
    <w:rsid w:val="00873289"/>
    <w:rsid w:val="008735BD"/>
    <w:rsid w:val="00873B6C"/>
    <w:rsid w:val="00874438"/>
    <w:rsid w:val="00874F9F"/>
    <w:rsid w:val="008771C8"/>
    <w:rsid w:val="008822B2"/>
    <w:rsid w:val="00882331"/>
    <w:rsid w:val="00885D85"/>
    <w:rsid w:val="0089084E"/>
    <w:rsid w:val="00891687"/>
    <w:rsid w:val="00891B97"/>
    <w:rsid w:val="008933C8"/>
    <w:rsid w:val="00893524"/>
    <w:rsid w:val="00893A95"/>
    <w:rsid w:val="0089404F"/>
    <w:rsid w:val="00894B19"/>
    <w:rsid w:val="00895CFB"/>
    <w:rsid w:val="00896275"/>
    <w:rsid w:val="008A0B71"/>
    <w:rsid w:val="008A22DE"/>
    <w:rsid w:val="008A24F5"/>
    <w:rsid w:val="008A27AA"/>
    <w:rsid w:val="008A3717"/>
    <w:rsid w:val="008A3A97"/>
    <w:rsid w:val="008A49C3"/>
    <w:rsid w:val="008A60E5"/>
    <w:rsid w:val="008A6684"/>
    <w:rsid w:val="008A7E54"/>
    <w:rsid w:val="008B1793"/>
    <w:rsid w:val="008B2D6C"/>
    <w:rsid w:val="008B4353"/>
    <w:rsid w:val="008B59EC"/>
    <w:rsid w:val="008B6E0D"/>
    <w:rsid w:val="008B79A3"/>
    <w:rsid w:val="008C0713"/>
    <w:rsid w:val="008C39EA"/>
    <w:rsid w:val="008C39F0"/>
    <w:rsid w:val="008C4905"/>
    <w:rsid w:val="008C5311"/>
    <w:rsid w:val="008C7CE8"/>
    <w:rsid w:val="008D2F4D"/>
    <w:rsid w:val="008D3572"/>
    <w:rsid w:val="008D5112"/>
    <w:rsid w:val="008D5B8C"/>
    <w:rsid w:val="008D705E"/>
    <w:rsid w:val="008E0F72"/>
    <w:rsid w:val="008E14AA"/>
    <w:rsid w:val="008E15E5"/>
    <w:rsid w:val="008E1EBB"/>
    <w:rsid w:val="008E2A26"/>
    <w:rsid w:val="008E330E"/>
    <w:rsid w:val="008E36FA"/>
    <w:rsid w:val="008E41BC"/>
    <w:rsid w:val="008E61C4"/>
    <w:rsid w:val="008E67E6"/>
    <w:rsid w:val="008F024A"/>
    <w:rsid w:val="008F40EC"/>
    <w:rsid w:val="008F518B"/>
    <w:rsid w:val="008F5C1D"/>
    <w:rsid w:val="008F5CE0"/>
    <w:rsid w:val="008F5FB0"/>
    <w:rsid w:val="008F5FE3"/>
    <w:rsid w:val="008F66DE"/>
    <w:rsid w:val="008F6973"/>
    <w:rsid w:val="009035D2"/>
    <w:rsid w:val="00903618"/>
    <w:rsid w:val="00903C8C"/>
    <w:rsid w:val="00904C7B"/>
    <w:rsid w:val="00904EFD"/>
    <w:rsid w:val="00905CCA"/>
    <w:rsid w:val="00907194"/>
    <w:rsid w:val="009115C1"/>
    <w:rsid w:val="00911EF7"/>
    <w:rsid w:val="00913EF7"/>
    <w:rsid w:val="00913EFC"/>
    <w:rsid w:val="0091610C"/>
    <w:rsid w:val="009174FA"/>
    <w:rsid w:val="0092037F"/>
    <w:rsid w:val="00920A37"/>
    <w:rsid w:val="009211F1"/>
    <w:rsid w:val="0092184C"/>
    <w:rsid w:val="009227E7"/>
    <w:rsid w:val="009230A7"/>
    <w:rsid w:val="00923828"/>
    <w:rsid w:val="00926471"/>
    <w:rsid w:val="00931946"/>
    <w:rsid w:val="0093603C"/>
    <w:rsid w:val="00936DCC"/>
    <w:rsid w:val="009403DD"/>
    <w:rsid w:val="00940E1D"/>
    <w:rsid w:val="00942BC0"/>
    <w:rsid w:val="0094439C"/>
    <w:rsid w:val="0094539C"/>
    <w:rsid w:val="00945ADD"/>
    <w:rsid w:val="00945E78"/>
    <w:rsid w:val="00947B53"/>
    <w:rsid w:val="00950918"/>
    <w:rsid w:val="00954266"/>
    <w:rsid w:val="0095741B"/>
    <w:rsid w:val="0096001E"/>
    <w:rsid w:val="0096332A"/>
    <w:rsid w:val="009639B5"/>
    <w:rsid w:val="00963F83"/>
    <w:rsid w:val="00964D69"/>
    <w:rsid w:val="00966B2D"/>
    <w:rsid w:val="00966DA0"/>
    <w:rsid w:val="00967838"/>
    <w:rsid w:val="00970D6D"/>
    <w:rsid w:val="00973CC7"/>
    <w:rsid w:val="00973D80"/>
    <w:rsid w:val="0097493A"/>
    <w:rsid w:val="009767B0"/>
    <w:rsid w:val="00977AB1"/>
    <w:rsid w:val="00980027"/>
    <w:rsid w:val="00980E02"/>
    <w:rsid w:val="00981C2C"/>
    <w:rsid w:val="0098321C"/>
    <w:rsid w:val="009841B3"/>
    <w:rsid w:val="009851E6"/>
    <w:rsid w:val="00987740"/>
    <w:rsid w:val="00987772"/>
    <w:rsid w:val="00990C1E"/>
    <w:rsid w:val="009937B6"/>
    <w:rsid w:val="009942CF"/>
    <w:rsid w:val="00995892"/>
    <w:rsid w:val="00996335"/>
    <w:rsid w:val="009A0811"/>
    <w:rsid w:val="009A1CE6"/>
    <w:rsid w:val="009A2437"/>
    <w:rsid w:val="009A4153"/>
    <w:rsid w:val="009B02FB"/>
    <w:rsid w:val="009B0896"/>
    <w:rsid w:val="009B0993"/>
    <w:rsid w:val="009B4684"/>
    <w:rsid w:val="009B577D"/>
    <w:rsid w:val="009B5D7D"/>
    <w:rsid w:val="009B603F"/>
    <w:rsid w:val="009B630A"/>
    <w:rsid w:val="009B67F8"/>
    <w:rsid w:val="009B6A65"/>
    <w:rsid w:val="009C0247"/>
    <w:rsid w:val="009C02FF"/>
    <w:rsid w:val="009C170F"/>
    <w:rsid w:val="009D1364"/>
    <w:rsid w:val="009D28C4"/>
    <w:rsid w:val="009D2E67"/>
    <w:rsid w:val="009D395D"/>
    <w:rsid w:val="009D3B84"/>
    <w:rsid w:val="009D6446"/>
    <w:rsid w:val="009D66F6"/>
    <w:rsid w:val="009D6F09"/>
    <w:rsid w:val="009D768E"/>
    <w:rsid w:val="009E0CE6"/>
    <w:rsid w:val="009E1C7F"/>
    <w:rsid w:val="009E5BD9"/>
    <w:rsid w:val="009E6414"/>
    <w:rsid w:val="009E7514"/>
    <w:rsid w:val="009F07AA"/>
    <w:rsid w:val="009F152F"/>
    <w:rsid w:val="009F3A49"/>
    <w:rsid w:val="009F69A2"/>
    <w:rsid w:val="009F6F24"/>
    <w:rsid w:val="00A01FD5"/>
    <w:rsid w:val="00A032F4"/>
    <w:rsid w:val="00A05690"/>
    <w:rsid w:val="00A07718"/>
    <w:rsid w:val="00A12757"/>
    <w:rsid w:val="00A1397B"/>
    <w:rsid w:val="00A14F4B"/>
    <w:rsid w:val="00A15A1A"/>
    <w:rsid w:val="00A21E9C"/>
    <w:rsid w:val="00A2386C"/>
    <w:rsid w:val="00A23884"/>
    <w:rsid w:val="00A27101"/>
    <w:rsid w:val="00A30B23"/>
    <w:rsid w:val="00A30C08"/>
    <w:rsid w:val="00A327BB"/>
    <w:rsid w:val="00A34154"/>
    <w:rsid w:val="00A36FCB"/>
    <w:rsid w:val="00A37B62"/>
    <w:rsid w:val="00A43FDF"/>
    <w:rsid w:val="00A46271"/>
    <w:rsid w:val="00A4762C"/>
    <w:rsid w:val="00A506B6"/>
    <w:rsid w:val="00A512DC"/>
    <w:rsid w:val="00A51839"/>
    <w:rsid w:val="00A52FFE"/>
    <w:rsid w:val="00A55DF5"/>
    <w:rsid w:val="00A60A16"/>
    <w:rsid w:val="00A6152F"/>
    <w:rsid w:val="00A615EA"/>
    <w:rsid w:val="00A632F4"/>
    <w:rsid w:val="00A63C5F"/>
    <w:rsid w:val="00A63F62"/>
    <w:rsid w:val="00A64020"/>
    <w:rsid w:val="00A65048"/>
    <w:rsid w:val="00A67429"/>
    <w:rsid w:val="00A726D2"/>
    <w:rsid w:val="00A746A6"/>
    <w:rsid w:val="00A74B17"/>
    <w:rsid w:val="00A80283"/>
    <w:rsid w:val="00A82B70"/>
    <w:rsid w:val="00A82E40"/>
    <w:rsid w:val="00A82F15"/>
    <w:rsid w:val="00A8687E"/>
    <w:rsid w:val="00A93EE3"/>
    <w:rsid w:val="00A97C23"/>
    <w:rsid w:val="00AA0C92"/>
    <w:rsid w:val="00AA0DA3"/>
    <w:rsid w:val="00AA1399"/>
    <w:rsid w:val="00AA2E61"/>
    <w:rsid w:val="00AA4ECD"/>
    <w:rsid w:val="00AA5413"/>
    <w:rsid w:val="00AA60FD"/>
    <w:rsid w:val="00AA673E"/>
    <w:rsid w:val="00AA68C2"/>
    <w:rsid w:val="00AA7E8B"/>
    <w:rsid w:val="00AB03A0"/>
    <w:rsid w:val="00AB1B87"/>
    <w:rsid w:val="00AB35DD"/>
    <w:rsid w:val="00AB47BE"/>
    <w:rsid w:val="00AB4803"/>
    <w:rsid w:val="00AB4C4B"/>
    <w:rsid w:val="00AB5E69"/>
    <w:rsid w:val="00AB6A5D"/>
    <w:rsid w:val="00AB73B5"/>
    <w:rsid w:val="00AB769A"/>
    <w:rsid w:val="00AC2553"/>
    <w:rsid w:val="00AC2B31"/>
    <w:rsid w:val="00AC57C0"/>
    <w:rsid w:val="00AC7CCA"/>
    <w:rsid w:val="00AD02D6"/>
    <w:rsid w:val="00AD0BFA"/>
    <w:rsid w:val="00AD10A5"/>
    <w:rsid w:val="00AD17C6"/>
    <w:rsid w:val="00AD3471"/>
    <w:rsid w:val="00AD3EE5"/>
    <w:rsid w:val="00AD4B92"/>
    <w:rsid w:val="00AD6200"/>
    <w:rsid w:val="00AE104F"/>
    <w:rsid w:val="00AE19E4"/>
    <w:rsid w:val="00AE33F5"/>
    <w:rsid w:val="00AE363D"/>
    <w:rsid w:val="00AE3DC7"/>
    <w:rsid w:val="00AE4F12"/>
    <w:rsid w:val="00AF1CE3"/>
    <w:rsid w:val="00AF377D"/>
    <w:rsid w:val="00AF4286"/>
    <w:rsid w:val="00AF51C2"/>
    <w:rsid w:val="00AF51CB"/>
    <w:rsid w:val="00AF71CB"/>
    <w:rsid w:val="00B00980"/>
    <w:rsid w:val="00B02CEC"/>
    <w:rsid w:val="00B054D2"/>
    <w:rsid w:val="00B05C13"/>
    <w:rsid w:val="00B065CB"/>
    <w:rsid w:val="00B07A27"/>
    <w:rsid w:val="00B116EA"/>
    <w:rsid w:val="00B12A42"/>
    <w:rsid w:val="00B13612"/>
    <w:rsid w:val="00B14813"/>
    <w:rsid w:val="00B17E93"/>
    <w:rsid w:val="00B20FF2"/>
    <w:rsid w:val="00B2230F"/>
    <w:rsid w:val="00B22922"/>
    <w:rsid w:val="00B2477C"/>
    <w:rsid w:val="00B2561E"/>
    <w:rsid w:val="00B25D22"/>
    <w:rsid w:val="00B31658"/>
    <w:rsid w:val="00B337B7"/>
    <w:rsid w:val="00B33E1C"/>
    <w:rsid w:val="00B35194"/>
    <w:rsid w:val="00B409BF"/>
    <w:rsid w:val="00B42FE9"/>
    <w:rsid w:val="00B4344C"/>
    <w:rsid w:val="00B4444A"/>
    <w:rsid w:val="00B4557A"/>
    <w:rsid w:val="00B458DC"/>
    <w:rsid w:val="00B46D39"/>
    <w:rsid w:val="00B47291"/>
    <w:rsid w:val="00B4788F"/>
    <w:rsid w:val="00B516A4"/>
    <w:rsid w:val="00B5630D"/>
    <w:rsid w:val="00B569F2"/>
    <w:rsid w:val="00B57566"/>
    <w:rsid w:val="00B57778"/>
    <w:rsid w:val="00B603EA"/>
    <w:rsid w:val="00B60753"/>
    <w:rsid w:val="00B61382"/>
    <w:rsid w:val="00B615DB"/>
    <w:rsid w:val="00B61814"/>
    <w:rsid w:val="00B639F9"/>
    <w:rsid w:val="00B648A5"/>
    <w:rsid w:val="00B6518A"/>
    <w:rsid w:val="00B66FC6"/>
    <w:rsid w:val="00B70430"/>
    <w:rsid w:val="00B705E8"/>
    <w:rsid w:val="00B70F1F"/>
    <w:rsid w:val="00B72C30"/>
    <w:rsid w:val="00B7715E"/>
    <w:rsid w:val="00B778C9"/>
    <w:rsid w:val="00B811C5"/>
    <w:rsid w:val="00B81858"/>
    <w:rsid w:val="00B831C3"/>
    <w:rsid w:val="00B83CDE"/>
    <w:rsid w:val="00B84959"/>
    <w:rsid w:val="00B861B0"/>
    <w:rsid w:val="00B87806"/>
    <w:rsid w:val="00B909C9"/>
    <w:rsid w:val="00B91D4A"/>
    <w:rsid w:val="00B92057"/>
    <w:rsid w:val="00B924FF"/>
    <w:rsid w:val="00B92749"/>
    <w:rsid w:val="00B92A90"/>
    <w:rsid w:val="00B92A93"/>
    <w:rsid w:val="00B93360"/>
    <w:rsid w:val="00B93951"/>
    <w:rsid w:val="00B93E00"/>
    <w:rsid w:val="00B93F81"/>
    <w:rsid w:val="00B94C26"/>
    <w:rsid w:val="00B9781A"/>
    <w:rsid w:val="00BA016F"/>
    <w:rsid w:val="00BA08CF"/>
    <w:rsid w:val="00BA2053"/>
    <w:rsid w:val="00BA385E"/>
    <w:rsid w:val="00BA49E0"/>
    <w:rsid w:val="00BB27D0"/>
    <w:rsid w:val="00BB4414"/>
    <w:rsid w:val="00BB6DA3"/>
    <w:rsid w:val="00BB7C75"/>
    <w:rsid w:val="00BC3692"/>
    <w:rsid w:val="00BC374D"/>
    <w:rsid w:val="00BC5131"/>
    <w:rsid w:val="00BC6B06"/>
    <w:rsid w:val="00BD0B8D"/>
    <w:rsid w:val="00BD2FE1"/>
    <w:rsid w:val="00BD3246"/>
    <w:rsid w:val="00BD33C8"/>
    <w:rsid w:val="00BD3CC2"/>
    <w:rsid w:val="00BD63F7"/>
    <w:rsid w:val="00BD76AF"/>
    <w:rsid w:val="00BE2EFB"/>
    <w:rsid w:val="00BE4F46"/>
    <w:rsid w:val="00BE537A"/>
    <w:rsid w:val="00BE78C5"/>
    <w:rsid w:val="00BF0A80"/>
    <w:rsid w:val="00BF0B79"/>
    <w:rsid w:val="00BF1178"/>
    <w:rsid w:val="00BF14DC"/>
    <w:rsid w:val="00BF1D10"/>
    <w:rsid w:val="00BF2658"/>
    <w:rsid w:val="00BF361B"/>
    <w:rsid w:val="00BF39E9"/>
    <w:rsid w:val="00BF68B5"/>
    <w:rsid w:val="00BF70F4"/>
    <w:rsid w:val="00C00646"/>
    <w:rsid w:val="00C021B6"/>
    <w:rsid w:val="00C04219"/>
    <w:rsid w:val="00C06490"/>
    <w:rsid w:val="00C10341"/>
    <w:rsid w:val="00C11FC6"/>
    <w:rsid w:val="00C120C2"/>
    <w:rsid w:val="00C1349D"/>
    <w:rsid w:val="00C14290"/>
    <w:rsid w:val="00C14F74"/>
    <w:rsid w:val="00C2065B"/>
    <w:rsid w:val="00C21CA6"/>
    <w:rsid w:val="00C24FD9"/>
    <w:rsid w:val="00C335FB"/>
    <w:rsid w:val="00C34715"/>
    <w:rsid w:val="00C34848"/>
    <w:rsid w:val="00C361CC"/>
    <w:rsid w:val="00C373F1"/>
    <w:rsid w:val="00C37C4F"/>
    <w:rsid w:val="00C43C0C"/>
    <w:rsid w:val="00C44F34"/>
    <w:rsid w:val="00C46B70"/>
    <w:rsid w:val="00C46F12"/>
    <w:rsid w:val="00C5186B"/>
    <w:rsid w:val="00C53775"/>
    <w:rsid w:val="00C5447C"/>
    <w:rsid w:val="00C54C24"/>
    <w:rsid w:val="00C5502F"/>
    <w:rsid w:val="00C56054"/>
    <w:rsid w:val="00C56A85"/>
    <w:rsid w:val="00C577C3"/>
    <w:rsid w:val="00C6165E"/>
    <w:rsid w:val="00C628A1"/>
    <w:rsid w:val="00C63A49"/>
    <w:rsid w:val="00C642FC"/>
    <w:rsid w:val="00C65BD4"/>
    <w:rsid w:val="00C70BEE"/>
    <w:rsid w:val="00C70C44"/>
    <w:rsid w:val="00C744A9"/>
    <w:rsid w:val="00C76953"/>
    <w:rsid w:val="00C80E12"/>
    <w:rsid w:val="00C83176"/>
    <w:rsid w:val="00C855B1"/>
    <w:rsid w:val="00C91C6E"/>
    <w:rsid w:val="00C91CCC"/>
    <w:rsid w:val="00C930DC"/>
    <w:rsid w:val="00C94591"/>
    <w:rsid w:val="00C96123"/>
    <w:rsid w:val="00C96DB8"/>
    <w:rsid w:val="00C97505"/>
    <w:rsid w:val="00CA0DF0"/>
    <w:rsid w:val="00CA1AC9"/>
    <w:rsid w:val="00CA6105"/>
    <w:rsid w:val="00CA7782"/>
    <w:rsid w:val="00CB1C75"/>
    <w:rsid w:val="00CB1FD7"/>
    <w:rsid w:val="00CB39DF"/>
    <w:rsid w:val="00CB5CEB"/>
    <w:rsid w:val="00CC01C3"/>
    <w:rsid w:val="00CC0E60"/>
    <w:rsid w:val="00CC1192"/>
    <w:rsid w:val="00CC321D"/>
    <w:rsid w:val="00CC45AE"/>
    <w:rsid w:val="00CC460F"/>
    <w:rsid w:val="00CC5CFF"/>
    <w:rsid w:val="00CC6A01"/>
    <w:rsid w:val="00CC7ED3"/>
    <w:rsid w:val="00CD0D00"/>
    <w:rsid w:val="00CD10A3"/>
    <w:rsid w:val="00CD1E1E"/>
    <w:rsid w:val="00CD2971"/>
    <w:rsid w:val="00CD58D4"/>
    <w:rsid w:val="00CE5193"/>
    <w:rsid w:val="00CE520E"/>
    <w:rsid w:val="00CE6002"/>
    <w:rsid w:val="00CE6A37"/>
    <w:rsid w:val="00CF172F"/>
    <w:rsid w:val="00CF41A6"/>
    <w:rsid w:val="00CF6A13"/>
    <w:rsid w:val="00CF7A39"/>
    <w:rsid w:val="00D005E5"/>
    <w:rsid w:val="00D010C1"/>
    <w:rsid w:val="00D01AD5"/>
    <w:rsid w:val="00D031F3"/>
    <w:rsid w:val="00D04136"/>
    <w:rsid w:val="00D062B0"/>
    <w:rsid w:val="00D10D6C"/>
    <w:rsid w:val="00D14049"/>
    <w:rsid w:val="00D1516F"/>
    <w:rsid w:val="00D16554"/>
    <w:rsid w:val="00D21050"/>
    <w:rsid w:val="00D21D1D"/>
    <w:rsid w:val="00D2481C"/>
    <w:rsid w:val="00D257CD"/>
    <w:rsid w:val="00D302A6"/>
    <w:rsid w:val="00D30A8D"/>
    <w:rsid w:val="00D3111F"/>
    <w:rsid w:val="00D34456"/>
    <w:rsid w:val="00D345A1"/>
    <w:rsid w:val="00D34790"/>
    <w:rsid w:val="00D34B8E"/>
    <w:rsid w:val="00D34D92"/>
    <w:rsid w:val="00D3573E"/>
    <w:rsid w:val="00D42831"/>
    <w:rsid w:val="00D43135"/>
    <w:rsid w:val="00D434CC"/>
    <w:rsid w:val="00D4384A"/>
    <w:rsid w:val="00D43A07"/>
    <w:rsid w:val="00D46381"/>
    <w:rsid w:val="00D4735F"/>
    <w:rsid w:val="00D577F4"/>
    <w:rsid w:val="00D61D64"/>
    <w:rsid w:val="00D63A7D"/>
    <w:rsid w:val="00D64665"/>
    <w:rsid w:val="00D64EEF"/>
    <w:rsid w:val="00D65116"/>
    <w:rsid w:val="00D65404"/>
    <w:rsid w:val="00D659C4"/>
    <w:rsid w:val="00D664EC"/>
    <w:rsid w:val="00D6759A"/>
    <w:rsid w:val="00D67A6E"/>
    <w:rsid w:val="00D67EFA"/>
    <w:rsid w:val="00D702FA"/>
    <w:rsid w:val="00D705CA"/>
    <w:rsid w:val="00D721B6"/>
    <w:rsid w:val="00D727EC"/>
    <w:rsid w:val="00D72F2D"/>
    <w:rsid w:val="00D7515F"/>
    <w:rsid w:val="00D7581B"/>
    <w:rsid w:val="00D76927"/>
    <w:rsid w:val="00D8175E"/>
    <w:rsid w:val="00D8429B"/>
    <w:rsid w:val="00D84307"/>
    <w:rsid w:val="00D867F8"/>
    <w:rsid w:val="00D87165"/>
    <w:rsid w:val="00D90523"/>
    <w:rsid w:val="00D91F6F"/>
    <w:rsid w:val="00D93EDD"/>
    <w:rsid w:val="00D95182"/>
    <w:rsid w:val="00D9536B"/>
    <w:rsid w:val="00D96436"/>
    <w:rsid w:val="00D964AF"/>
    <w:rsid w:val="00D97044"/>
    <w:rsid w:val="00DA5B31"/>
    <w:rsid w:val="00DA5CD2"/>
    <w:rsid w:val="00DA633E"/>
    <w:rsid w:val="00DA63A8"/>
    <w:rsid w:val="00DA6890"/>
    <w:rsid w:val="00DA6DC7"/>
    <w:rsid w:val="00DA6FA3"/>
    <w:rsid w:val="00DB0B88"/>
    <w:rsid w:val="00DB19DE"/>
    <w:rsid w:val="00DB2227"/>
    <w:rsid w:val="00DB2D74"/>
    <w:rsid w:val="00DB5A6C"/>
    <w:rsid w:val="00DB7DA5"/>
    <w:rsid w:val="00DD17EE"/>
    <w:rsid w:val="00DD19A1"/>
    <w:rsid w:val="00DD20CF"/>
    <w:rsid w:val="00DD287B"/>
    <w:rsid w:val="00DD3515"/>
    <w:rsid w:val="00DD4D2C"/>
    <w:rsid w:val="00DD4F80"/>
    <w:rsid w:val="00DD7295"/>
    <w:rsid w:val="00DD7E3E"/>
    <w:rsid w:val="00DE3883"/>
    <w:rsid w:val="00DE40C9"/>
    <w:rsid w:val="00DE514C"/>
    <w:rsid w:val="00DE529B"/>
    <w:rsid w:val="00DE54ED"/>
    <w:rsid w:val="00DE6291"/>
    <w:rsid w:val="00DE6383"/>
    <w:rsid w:val="00DE6FBE"/>
    <w:rsid w:val="00DE7632"/>
    <w:rsid w:val="00DF026B"/>
    <w:rsid w:val="00DF1A46"/>
    <w:rsid w:val="00DF1DF2"/>
    <w:rsid w:val="00DF4E66"/>
    <w:rsid w:val="00DF6D65"/>
    <w:rsid w:val="00DF7735"/>
    <w:rsid w:val="00DF7871"/>
    <w:rsid w:val="00E00719"/>
    <w:rsid w:val="00E01DD8"/>
    <w:rsid w:val="00E03B6D"/>
    <w:rsid w:val="00E03F17"/>
    <w:rsid w:val="00E06029"/>
    <w:rsid w:val="00E06A25"/>
    <w:rsid w:val="00E10DDB"/>
    <w:rsid w:val="00E1182A"/>
    <w:rsid w:val="00E1272C"/>
    <w:rsid w:val="00E2037F"/>
    <w:rsid w:val="00E20C10"/>
    <w:rsid w:val="00E21D1D"/>
    <w:rsid w:val="00E21DC9"/>
    <w:rsid w:val="00E228A9"/>
    <w:rsid w:val="00E2417E"/>
    <w:rsid w:val="00E30BDA"/>
    <w:rsid w:val="00E30D83"/>
    <w:rsid w:val="00E31ED3"/>
    <w:rsid w:val="00E32CB5"/>
    <w:rsid w:val="00E32E28"/>
    <w:rsid w:val="00E33495"/>
    <w:rsid w:val="00E3399F"/>
    <w:rsid w:val="00E37408"/>
    <w:rsid w:val="00E4249C"/>
    <w:rsid w:val="00E457C0"/>
    <w:rsid w:val="00E47EC4"/>
    <w:rsid w:val="00E500DD"/>
    <w:rsid w:val="00E51512"/>
    <w:rsid w:val="00E5154E"/>
    <w:rsid w:val="00E521A7"/>
    <w:rsid w:val="00E55382"/>
    <w:rsid w:val="00E55BE3"/>
    <w:rsid w:val="00E619A2"/>
    <w:rsid w:val="00E64CEC"/>
    <w:rsid w:val="00E64E31"/>
    <w:rsid w:val="00E66457"/>
    <w:rsid w:val="00E7161F"/>
    <w:rsid w:val="00E717C9"/>
    <w:rsid w:val="00E73E2B"/>
    <w:rsid w:val="00E76F9D"/>
    <w:rsid w:val="00E804C9"/>
    <w:rsid w:val="00E80896"/>
    <w:rsid w:val="00E808B5"/>
    <w:rsid w:val="00E80BCC"/>
    <w:rsid w:val="00E82FA2"/>
    <w:rsid w:val="00E8479A"/>
    <w:rsid w:val="00E849A5"/>
    <w:rsid w:val="00E849A6"/>
    <w:rsid w:val="00E85BB7"/>
    <w:rsid w:val="00E8688F"/>
    <w:rsid w:val="00E87192"/>
    <w:rsid w:val="00E97AD9"/>
    <w:rsid w:val="00E97CBB"/>
    <w:rsid w:val="00EA0249"/>
    <w:rsid w:val="00EA04B1"/>
    <w:rsid w:val="00EA04F2"/>
    <w:rsid w:val="00EA254E"/>
    <w:rsid w:val="00EA27B6"/>
    <w:rsid w:val="00EA2A22"/>
    <w:rsid w:val="00EA2E0B"/>
    <w:rsid w:val="00EA312C"/>
    <w:rsid w:val="00EA3D77"/>
    <w:rsid w:val="00EA6995"/>
    <w:rsid w:val="00EB1114"/>
    <w:rsid w:val="00EB195B"/>
    <w:rsid w:val="00EB4294"/>
    <w:rsid w:val="00EC0646"/>
    <w:rsid w:val="00EC0BF5"/>
    <w:rsid w:val="00EC1354"/>
    <w:rsid w:val="00EC24A6"/>
    <w:rsid w:val="00EC3BE1"/>
    <w:rsid w:val="00EC4245"/>
    <w:rsid w:val="00EC4920"/>
    <w:rsid w:val="00EC604B"/>
    <w:rsid w:val="00ED1F3C"/>
    <w:rsid w:val="00ED5318"/>
    <w:rsid w:val="00ED599B"/>
    <w:rsid w:val="00ED67F7"/>
    <w:rsid w:val="00ED72EA"/>
    <w:rsid w:val="00ED7C40"/>
    <w:rsid w:val="00ED7C6E"/>
    <w:rsid w:val="00EE249C"/>
    <w:rsid w:val="00EE2A12"/>
    <w:rsid w:val="00EF2AE4"/>
    <w:rsid w:val="00EF4F91"/>
    <w:rsid w:val="00EF5F26"/>
    <w:rsid w:val="00EF6F15"/>
    <w:rsid w:val="00F00662"/>
    <w:rsid w:val="00F021BD"/>
    <w:rsid w:val="00F02EAE"/>
    <w:rsid w:val="00F05035"/>
    <w:rsid w:val="00F05CFC"/>
    <w:rsid w:val="00F067D4"/>
    <w:rsid w:val="00F07681"/>
    <w:rsid w:val="00F07B84"/>
    <w:rsid w:val="00F07ECA"/>
    <w:rsid w:val="00F12D70"/>
    <w:rsid w:val="00F143A7"/>
    <w:rsid w:val="00F14A98"/>
    <w:rsid w:val="00F14E5C"/>
    <w:rsid w:val="00F1719E"/>
    <w:rsid w:val="00F172EE"/>
    <w:rsid w:val="00F1789A"/>
    <w:rsid w:val="00F20589"/>
    <w:rsid w:val="00F20808"/>
    <w:rsid w:val="00F22060"/>
    <w:rsid w:val="00F22950"/>
    <w:rsid w:val="00F22F64"/>
    <w:rsid w:val="00F23980"/>
    <w:rsid w:val="00F254C4"/>
    <w:rsid w:val="00F255B4"/>
    <w:rsid w:val="00F274F3"/>
    <w:rsid w:val="00F32475"/>
    <w:rsid w:val="00F4186A"/>
    <w:rsid w:val="00F4280E"/>
    <w:rsid w:val="00F44377"/>
    <w:rsid w:val="00F455B4"/>
    <w:rsid w:val="00F47C77"/>
    <w:rsid w:val="00F501D3"/>
    <w:rsid w:val="00F50211"/>
    <w:rsid w:val="00F508E4"/>
    <w:rsid w:val="00F50D9A"/>
    <w:rsid w:val="00F52332"/>
    <w:rsid w:val="00F52E7D"/>
    <w:rsid w:val="00F56BAD"/>
    <w:rsid w:val="00F56E0D"/>
    <w:rsid w:val="00F60065"/>
    <w:rsid w:val="00F61A34"/>
    <w:rsid w:val="00F61B3A"/>
    <w:rsid w:val="00F621C8"/>
    <w:rsid w:val="00F64256"/>
    <w:rsid w:val="00F661B9"/>
    <w:rsid w:val="00F66EB9"/>
    <w:rsid w:val="00F70B9A"/>
    <w:rsid w:val="00F71919"/>
    <w:rsid w:val="00F767F3"/>
    <w:rsid w:val="00F81925"/>
    <w:rsid w:val="00F81D95"/>
    <w:rsid w:val="00F81FF3"/>
    <w:rsid w:val="00F84633"/>
    <w:rsid w:val="00F85C91"/>
    <w:rsid w:val="00F916C5"/>
    <w:rsid w:val="00F934E8"/>
    <w:rsid w:val="00F936FC"/>
    <w:rsid w:val="00F94ED0"/>
    <w:rsid w:val="00F95B8D"/>
    <w:rsid w:val="00F95FF6"/>
    <w:rsid w:val="00F970CA"/>
    <w:rsid w:val="00FA0A19"/>
    <w:rsid w:val="00FA2794"/>
    <w:rsid w:val="00FA4282"/>
    <w:rsid w:val="00FA54D1"/>
    <w:rsid w:val="00FA5BC7"/>
    <w:rsid w:val="00FB16F7"/>
    <w:rsid w:val="00FB1DFF"/>
    <w:rsid w:val="00FB22EB"/>
    <w:rsid w:val="00FB2E46"/>
    <w:rsid w:val="00FB61C2"/>
    <w:rsid w:val="00FB772B"/>
    <w:rsid w:val="00FC159C"/>
    <w:rsid w:val="00FC3696"/>
    <w:rsid w:val="00FC5032"/>
    <w:rsid w:val="00FC589B"/>
    <w:rsid w:val="00FC6DF4"/>
    <w:rsid w:val="00FD1A81"/>
    <w:rsid w:val="00FD466C"/>
    <w:rsid w:val="00FD5111"/>
    <w:rsid w:val="00FD5CF9"/>
    <w:rsid w:val="00FD69A3"/>
    <w:rsid w:val="00FD75D5"/>
    <w:rsid w:val="00FD7698"/>
    <w:rsid w:val="00FD769F"/>
    <w:rsid w:val="00FE0FB9"/>
    <w:rsid w:val="00FE2DF1"/>
    <w:rsid w:val="00FE46FC"/>
    <w:rsid w:val="00FE4AF8"/>
    <w:rsid w:val="00FE5DDF"/>
    <w:rsid w:val="00FE74BB"/>
    <w:rsid w:val="00FF217F"/>
    <w:rsid w:val="00FF4129"/>
    <w:rsid w:val="00FF4D29"/>
    <w:rsid w:val="00FF4EBE"/>
    <w:rsid w:val="00FF56AB"/>
    <w:rsid w:val="00FF6BA6"/>
    <w:rsid w:val="00FF75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EE2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07DD"/>
    <w:pPr>
      <w:spacing w:line="360" w:lineRule="auto"/>
      <w:ind w:firstLine="426"/>
      <w:jc w:val="both"/>
    </w:pPr>
    <w:rPr>
      <w:rFonts w:ascii="Times" w:hAnsi="Times"/>
    </w:rPr>
  </w:style>
  <w:style w:type="paragraph" w:styleId="Nadpis1">
    <w:name w:val="heading 1"/>
    <w:basedOn w:val="Normlny"/>
    <w:next w:val="Normlny"/>
    <w:link w:val="Nadpis1Char"/>
    <w:uiPriority w:val="9"/>
    <w:qFormat/>
    <w:rsid w:val="005F45C8"/>
    <w:pPr>
      <w:keepNext/>
      <w:keepLines/>
      <w:pageBreakBefore/>
      <w:numPr>
        <w:numId w:val="8"/>
      </w:numPr>
      <w:pBdr>
        <w:bottom w:val="single" w:sz="4" w:space="1" w:color="595959" w:themeColor="text1" w:themeTint="A6"/>
      </w:pBdr>
      <w:spacing w:before="360"/>
      <w:ind w:left="431" w:hanging="431"/>
      <w:outlineLvl w:val="0"/>
    </w:pPr>
    <w:rPr>
      <w:rFonts w:asciiTheme="majorHAnsi" w:eastAsiaTheme="majorEastAsia" w:hAnsiTheme="majorHAnsi" w:cstheme="majorBidi"/>
      <w:b/>
      <w:bCs/>
      <w:smallCaps/>
      <w:color w:val="000000" w:themeColor="text1"/>
      <w:sz w:val="36"/>
      <w:szCs w:val="36"/>
    </w:rPr>
  </w:style>
  <w:style w:type="paragraph" w:styleId="Nadpis2">
    <w:name w:val="heading 2"/>
    <w:basedOn w:val="Normlny"/>
    <w:next w:val="Normlny"/>
    <w:link w:val="Nadpis2Char"/>
    <w:uiPriority w:val="9"/>
    <w:unhideWhenUsed/>
    <w:qFormat/>
    <w:rsid w:val="006A07DD"/>
    <w:pPr>
      <w:keepNext/>
      <w:keepLines/>
      <w:numPr>
        <w:ilvl w:val="1"/>
        <w:numId w:val="8"/>
      </w:numPr>
      <w:spacing w:before="360" w:after="0"/>
      <w:jc w:val="left"/>
      <w:outlineLvl w:val="1"/>
    </w:pPr>
    <w:rPr>
      <w:rFonts w:asciiTheme="majorHAnsi" w:eastAsiaTheme="majorEastAsia" w:hAnsiTheme="majorHAnsi" w:cstheme="majorBidi"/>
      <w:b/>
      <w:bCs/>
      <w:smallCaps/>
      <w:color w:val="000000" w:themeColor="text1"/>
      <w:sz w:val="28"/>
      <w:szCs w:val="28"/>
    </w:rPr>
  </w:style>
  <w:style w:type="paragraph" w:styleId="Nadpis3">
    <w:name w:val="heading 3"/>
    <w:basedOn w:val="Normlny"/>
    <w:next w:val="Normlny"/>
    <w:link w:val="Nadpis3Char"/>
    <w:uiPriority w:val="9"/>
    <w:unhideWhenUsed/>
    <w:qFormat/>
    <w:rsid w:val="00373D7B"/>
    <w:pPr>
      <w:keepNext/>
      <w:keepLines/>
      <w:numPr>
        <w:ilvl w:val="2"/>
        <w:numId w:val="8"/>
      </w:numPr>
      <w:spacing w:before="200" w:after="0"/>
      <w:outlineLvl w:val="2"/>
    </w:pPr>
    <w:rPr>
      <w:rFonts w:asciiTheme="majorHAnsi" w:eastAsiaTheme="majorEastAsia" w:hAnsiTheme="majorHAnsi" w:cstheme="majorBidi"/>
      <w:b/>
      <w:bCs/>
      <w:color w:val="000000" w:themeColor="text1"/>
    </w:rPr>
  </w:style>
  <w:style w:type="paragraph" w:styleId="Nadpis4">
    <w:name w:val="heading 4"/>
    <w:basedOn w:val="Normlny"/>
    <w:next w:val="Normlny"/>
    <w:link w:val="Nadpis4Char"/>
    <w:uiPriority w:val="9"/>
    <w:semiHidden/>
    <w:unhideWhenUsed/>
    <w:qFormat/>
    <w:rsid w:val="00373D7B"/>
    <w:pPr>
      <w:keepNext/>
      <w:keepLines/>
      <w:numPr>
        <w:ilvl w:val="3"/>
        <w:numId w:val="8"/>
      </w:numPr>
      <w:spacing w:before="200" w:after="0"/>
      <w:outlineLvl w:val="3"/>
    </w:pPr>
    <w:rPr>
      <w:rFonts w:asciiTheme="majorHAnsi" w:eastAsiaTheme="majorEastAsia" w:hAnsiTheme="majorHAnsi" w:cstheme="majorBidi"/>
      <w:b/>
      <w:bCs/>
      <w:i/>
      <w:iCs/>
      <w:color w:val="000000" w:themeColor="text1"/>
    </w:rPr>
  </w:style>
  <w:style w:type="paragraph" w:styleId="Nadpis5">
    <w:name w:val="heading 5"/>
    <w:basedOn w:val="Normlny"/>
    <w:next w:val="Normlny"/>
    <w:link w:val="Nadpis5Char"/>
    <w:uiPriority w:val="9"/>
    <w:semiHidden/>
    <w:unhideWhenUsed/>
    <w:qFormat/>
    <w:rsid w:val="00373D7B"/>
    <w:pPr>
      <w:keepNext/>
      <w:keepLines/>
      <w:numPr>
        <w:ilvl w:val="4"/>
        <w:numId w:val="8"/>
      </w:numPr>
      <w:spacing w:before="200" w:after="0"/>
      <w:outlineLvl w:val="4"/>
    </w:pPr>
    <w:rPr>
      <w:rFonts w:asciiTheme="majorHAnsi" w:eastAsiaTheme="majorEastAsia" w:hAnsiTheme="majorHAnsi" w:cstheme="majorBidi"/>
      <w:color w:val="323E4F" w:themeColor="text2" w:themeShade="BF"/>
    </w:rPr>
  </w:style>
  <w:style w:type="paragraph" w:styleId="Nadpis6">
    <w:name w:val="heading 6"/>
    <w:basedOn w:val="Normlny"/>
    <w:next w:val="Normlny"/>
    <w:link w:val="Nadpis6Char"/>
    <w:uiPriority w:val="9"/>
    <w:semiHidden/>
    <w:unhideWhenUsed/>
    <w:qFormat/>
    <w:rsid w:val="00373D7B"/>
    <w:pPr>
      <w:keepNext/>
      <w:keepLines/>
      <w:numPr>
        <w:ilvl w:val="5"/>
        <w:numId w:val="8"/>
      </w:numPr>
      <w:spacing w:before="200" w:after="0"/>
      <w:outlineLvl w:val="5"/>
    </w:pPr>
    <w:rPr>
      <w:rFonts w:asciiTheme="majorHAnsi" w:eastAsiaTheme="majorEastAsia" w:hAnsiTheme="majorHAnsi" w:cstheme="majorBidi"/>
      <w:i/>
      <w:iCs/>
      <w:color w:val="323E4F" w:themeColor="text2" w:themeShade="BF"/>
    </w:rPr>
  </w:style>
  <w:style w:type="paragraph" w:styleId="Nadpis7">
    <w:name w:val="heading 7"/>
    <w:basedOn w:val="Normlny"/>
    <w:next w:val="Normlny"/>
    <w:link w:val="Nadpis7Char"/>
    <w:uiPriority w:val="9"/>
    <w:semiHidden/>
    <w:unhideWhenUsed/>
    <w:qFormat/>
    <w:rsid w:val="00373D7B"/>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373D7B"/>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373D7B"/>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F45C8"/>
    <w:rPr>
      <w:rFonts w:asciiTheme="majorHAnsi" w:eastAsiaTheme="majorEastAsia" w:hAnsiTheme="majorHAnsi" w:cstheme="majorBidi"/>
      <w:b/>
      <w:bCs/>
      <w:smallCaps/>
      <w:color w:val="000000" w:themeColor="text1"/>
      <w:sz w:val="36"/>
      <w:szCs w:val="36"/>
    </w:rPr>
  </w:style>
  <w:style w:type="character" w:customStyle="1" w:styleId="Nadpis2Char">
    <w:name w:val="Nadpis 2 Char"/>
    <w:basedOn w:val="Predvolenpsmoodseku"/>
    <w:link w:val="Nadpis2"/>
    <w:uiPriority w:val="9"/>
    <w:rsid w:val="006A07DD"/>
    <w:rPr>
      <w:rFonts w:asciiTheme="majorHAnsi" w:eastAsiaTheme="majorEastAsia" w:hAnsiTheme="majorHAnsi" w:cstheme="majorBidi"/>
      <w:b/>
      <w:bCs/>
      <w:smallCaps/>
      <w:color w:val="000000" w:themeColor="text1"/>
      <w:sz w:val="28"/>
      <w:szCs w:val="28"/>
    </w:rPr>
  </w:style>
  <w:style w:type="character" w:customStyle="1" w:styleId="Nadpis3Char">
    <w:name w:val="Nadpis 3 Char"/>
    <w:basedOn w:val="Predvolenpsmoodseku"/>
    <w:link w:val="Nadpis3"/>
    <w:uiPriority w:val="9"/>
    <w:rsid w:val="00373D7B"/>
    <w:rPr>
      <w:rFonts w:asciiTheme="majorHAnsi" w:eastAsiaTheme="majorEastAsia" w:hAnsiTheme="majorHAnsi" w:cstheme="majorBidi"/>
      <w:b/>
      <w:bCs/>
      <w:color w:val="000000" w:themeColor="text1"/>
    </w:rPr>
  </w:style>
  <w:style w:type="character" w:customStyle="1" w:styleId="Nadpis4Char">
    <w:name w:val="Nadpis 4 Char"/>
    <w:basedOn w:val="Predvolenpsmoodseku"/>
    <w:link w:val="Nadpis4"/>
    <w:uiPriority w:val="9"/>
    <w:semiHidden/>
    <w:rsid w:val="00373D7B"/>
    <w:rPr>
      <w:rFonts w:asciiTheme="majorHAnsi" w:eastAsiaTheme="majorEastAsia" w:hAnsiTheme="majorHAnsi" w:cstheme="majorBidi"/>
      <w:b/>
      <w:bCs/>
      <w:i/>
      <w:iCs/>
      <w:color w:val="000000" w:themeColor="text1"/>
    </w:rPr>
  </w:style>
  <w:style w:type="character" w:customStyle="1" w:styleId="Nadpis5Char">
    <w:name w:val="Nadpis 5 Char"/>
    <w:basedOn w:val="Predvolenpsmoodseku"/>
    <w:link w:val="Nadpis5"/>
    <w:uiPriority w:val="9"/>
    <w:semiHidden/>
    <w:rsid w:val="00373D7B"/>
    <w:rPr>
      <w:rFonts w:asciiTheme="majorHAnsi" w:eastAsiaTheme="majorEastAsia" w:hAnsiTheme="majorHAnsi" w:cstheme="majorBidi"/>
      <w:color w:val="323E4F" w:themeColor="text2" w:themeShade="BF"/>
    </w:rPr>
  </w:style>
  <w:style w:type="character" w:customStyle="1" w:styleId="Nadpis6Char">
    <w:name w:val="Nadpis 6 Char"/>
    <w:basedOn w:val="Predvolenpsmoodseku"/>
    <w:link w:val="Nadpis6"/>
    <w:uiPriority w:val="9"/>
    <w:semiHidden/>
    <w:rsid w:val="00373D7B"/>
    <w:rPr>
      <w:rFonts w:asciiTheme="majorHAnsi" w:eastAsiaTheme="majorEastAsia" w:hAnsiTheme="majorHAnsi" w:cstheme="majorBidi"/>
      <w:i/>
      <w:iCs/>
      <w:color w:val="323E4F" w:themeColor="text2" w:themeShade="BF"/>
    </w:rPr>
  </w:style>
  <w:style w:type="character" w:customStyle="1" w:styleId="Nadpis7Char">
    <w:name w:val="Nadpis 7 Char"/>
    <w:basedOn w:val="Predvolenpsmoodseku"/>
    <w:link w:val="Nadpis7"/>
    <w:uiPriority w:val="9"/>
    <w:semiHidden/>
    <w:rsid w:val="00373D7B"/>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373D7B"/>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373D7B"/>
    <w:rPr>
      <w:rFonts w:asciiTheme="majorHAnsi" w:eastAsiaTheme="majorEastAsia" w:hAnsiTheme="majorHAnsi" w:cstheme="majorBidi"/>
      <w:i/>
      <w:iCs/>
      <w:color w:val="404040" w:themeColor="text1" w:themeTint="BF"/>
      <w:sz w:val="20"/>
      <w:szCs w:val="20"/>
    </w:rPr>
  </w:style>
  <w:style w:type="paragraph" w:styleId="Odsekzoznamu">
    <w:name w:val="List Paragraph"/>
    <w:aliases w:val="body,Odsek zoznamu2"/>
    <w:basedOn w:val="Normlny"/>
    <w:uiPriority w:val="34"/>
    <w:qFormat/>
    <w:rsid w:val="006A07DD"/>
    <w:pPr>
      <w:numPr>
        <w:numId w:val="28"/>
      </w:numPr>
      <w:ind w:left="993" w:hanging="425"/>
      <w:contextualSpacing/>
    </w:pPr>
  </w:style>
  <w:style w:type="paragraph" w:styleId="Hlavika">
    <w:name w:val="header"/>
    <w:basedOn w:val="Normlny"/>
    <w:link w:val="HlavikaChar"/>
    <w:uiPriority w:val="99"/>
    <w:unhideWhenUsed/>
    <w:rsid w:val="0092037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2037F"/>
  </w:style>
  <w:style w:type="paragraph" w:styleId="Pta">
    <w:name w:val="footer"/>
    <w:basedOn w:val="Normlny"/>
    <w:link w:val="PtaChar"/>
    <w:uiPriority w:val="99"/>
    <w:unhideWhenUsed/>
    <w:rsid w:val="0092037F"/>
    <w:pPr>
      <w:tabs>
        <w:tab w:val="center" w:pos="4536"/>
        <w:tab w:val="right" w:pos="9072"/>
      </w:tabs>
      <w:spacing w:after="0" w:line="240" w:lineRule="auto"/>
    </w:pPr>
  </w:style>
  <w:style w:type="character" w:customStyle="1" w:styleId="PtaChar">
    <w:name w:val="Päta Char"/>
    <w:basedOn w:val="Predvolenpsmoodseku"/>
    <w:link w:val="Pta"/>
    <w:uiPriority w:val="99"/>
    <w:rsid w:val="0092037F"/>
  </w:style>
  <w:style w:type="paragraph" w:styleId="Textbubliny">
    <w:name w:val="Balloon Text"/>
    <w:basedOn w:val="Normlny"/>
    <w:link w:val="TextbublinyChar"/>
    <w:uiPriority w:val="99"/>
    <w:semiHidden/>
    <w:unhideWhenUsed/>
    <w:rsid w:val="00BB441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B4414"/>
    <w:rPr>
      <w:rFonts w:ascii="Tahoma" w:hAnsi="Tahoma" w:cs="Tahoma"/>
      <w:sz w:val="16"/>
      <w:szCs w:val="16"/>
    </w:rPr>
  </w:style>
  <w:style w:type="paragraph" w:styleId="Textpoznmkypodiarou">
    <w:name w:val="footnote text"/>
    <w:basedOn w:val="Normlny"/>
    <w:link w:val="TextpoznmkypodiarouChar"/>
    <w:uiPriority w:val="99"/>
    <w:semiHidden/>
    <w:unhideWhenUsed/>
    <w:rsid w:val="00A97C2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97C23"/>
    <w:rPr>
      <w:sz w:val="20"/>
      <w:szCs w:val="20"/>
    </w:rPr>
  </w:style>
  <w:style w:type="character" w:styleId="Odkaznapoznmkupodiarou">
    <w:name w:val="footnote reference"/>
    <w:basedOn w:val="Predvolenpsmoodseku"/>
    <w:uiPriority w:val="99"/>
    <w:semiHidden/>
    <w:unhideWhenUsed/>
    <w:rsid w:val="00A97C23"/>
    <w:rPr>
      <w:vertAlign w:val="superscript"/>
    </w:rPr>
  </w:style>
  <w:style w:type="table" w:styleId="Mriekatabuky">
    <w:name w:val="Table Grid"/>
    <w:basedOn w:val="Normlnatabuka"/>
    <w:uiPriority w:val="39"/>
    <w:rsid w:val="002E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D659C4"/>
    <w:rPr>
      <w:sz w:val="16"/>
      <w:szCs w:val="16"/>
    </w:rPr>
  </w:style>
  <w:style w:type="paragraph" w:styleId="Textkomentra">
    <w:name w:val="annotation text"/>
    <w:basedOn w:val="Normlny"/>
    <w:link w:val="TextkomentraChar"/>
    <w:uiPriority w:val="99"/>
    <w:semiHidden/>
    <w:unhideWhenUsed/>
    <w:rsid w:val="00D659C4"/>
    <w:pPr>
      <w:spacing w:line="240" w:lineRule="auto"/>
    </w:pPr>
    <w:rPr>
      <w:sz w:val="20"/>
      <w:szCs w:val="20"/>
    </w:rPr>
  </w:style>
  <w:style w:type="character" w:customStyle="1" w:styleId="TextkomentraChar">
    <w:name w:val="Text komentára Char"/>
    <w:basedOn w:val="Predvolenpsmoodseku"/>
    <w:link w:val="Textkomentra"/>
    <w:uiPriority w:val="99"/>
    <w:semiHidden/>
    <w:rsid w:val="00D659C4"/>
    <w:rPr>
      <w:sz w:val="20"/>
      <w:szCs w:val="20"/>
    </w:rPr>
  </w:style>
  <w:style w:type="paragraph" w:styleId="Predmetkomentra">
    <w:name w:val="annotation subject"/>
    <w:basedOn w:val="Textkomentra"/>
    <w:next w:val="Textkomentra"/>
    <w:link w:val="PredmetkomentraChar"/>
    <w:uiPriority w:val="99"/>
    <w:semiHidden/>
    <w:unhideWhenUsed/>
    <w:rsid w:val="002B420F"/>
    <w:rPr>
      <w:b/>
      <w:bCs/>
    </w:rPr>
  </w:style>
  <w:style w:type="character" w:customStyle="1" w:styleId="PredmetkomentraChar">
    <w:name w:val="Predmet komentára Char"/>
    <w:basedOn w:val="TextkomentraChar"/>
    <w:link w:val="Predmetkomentra"/>
    <w:uiPriority w:val="99"/>
    <w:semiHidden/>
    <w:rsid w:val="002B420F"/>
    <w:rPr>
      <w:b/>
      <w:bCs/>
      <w:sz w:val="20"/>
      <w:szCs w:val="20"/>
    </w:rPr>
  </w:style>
  <w:style w:type="character" w:styleId="Intenzvnezvraznenie">
    <w:name w:val="Intense Emphasis"/>
    <w:basedOn w:val="Predvolenpsmoodseku"/>
    <w:uiPriority w:val="21"/>
    <w:qFormat/>
    <w:rsid w:val="00373D7B"/>
    <w:rPr>
      <w:b/>
      <w:bCs/>
      <w:i/>
      <w:iCs/>
      <w:caps/>
    </w:rPr>
  </w:style>
  <w:style w:type="paragraph" w:styleId="Normlnywebov">
    <w:name w:val="Normal (Web)"/>
    <w:basedOn w:val="Normlny"/>
    <w:uiPriority w:val="99"/>
    <w:unhideWhenUsed/>
    <w:rsid w:val="0099589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converted-space">
    <w:name w:val="apple-converted-space"/>
    <w:basedOn w:val="Predvolenpsmoodseku"/>
    <w:rsid w:val="000456B3"/>
  </w:style>
  <w:style w:type="character" w:styleId="Hypertextovprepojenie">
    <w:name w:val="Hyperlink"/>
    <w:basedOn w:val="Predvolenpsmoodseku"/>
    <w:uiPriority w:val="99"/>
    <w:unhideWhenUsed/>
    <w:rsid w:val="000456B3"/>
    <w:rPr>
      <w:color w:val="0000FF"/>
      <w:u w:val="single"/>
    </w:rPr>
  </w:style>
  <w:style w:type="character" w:styleId="Siln">
    <w:name w:val="Strong"/>
    <w:basedOn w:val="Predvolenpsmoodseku"/>
    <w:uiPriority w:val="22"/>
    <w:qFormat/>
    <w:rsid w:val="00373D7B"/>
    <w:rPr>
      <w:b/>
      <w:bCs/>
      <w:color w:val="000000" w:themeColor="text1"/>
    </w:rPr>
  </w:style>
  <w:style w:type="character" w:styleId="Zvraznenie">
    <w:name w:val="Emphasis"/>
    <w:basedOn w:val="Predvolenpsmoodseku"/>
    <w:uiPriority w:val="20"/>
    <w:qFormat/>
    <w:rsid w:val="00373D7B"/>
    <w:rPr>
      <w:i/>
      <w:iCs/>
      <w:color w:val="auto"/>
    </w:rPr>
  </w:style>
  <w:style w:type="character" w:styleId="PouitHypertextovPrepojenie">
    <w:name w:val="FollowedHyperlink"/>
    <w:basedOn w:val="Predvolenpsmoodseku"/>
    <w:uiPriority w:val="99"/>
    <w:semiHidden/>
    <w:unhideWhenUsed/>
    <w:rsid w:val="00BE537A"/>
    <w:rPr>
      <w:color w:val="954F72"/>
      <w:u w:val="single"/>
    </w:rPr>
  </w:style>
  <w:style w:type="paragraph" w:customStyle="1" w:styleId="xl64">
    <w:name w:val="xl64"/>
    <w:basedOn w:val="Normlny"/>
    <w:rsid w:val="00BE537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5">
    <w:name w:val="xl65"/>
    <w:basedOn w:val="Normlny"/>
    <w:rsid w:val="00BE537A"/>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6">
    <w:name w:val="xl66"/>
    <w:basedOn w:val="Normlny"/>
    <w:rsid w:val="00BE5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7">
    <w:name w:val="xl67"/>
    <w:basedOn w:val="Normlny"/>
    <w:rsid w:val="00BE537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8">
    <w:name w:val="xl68"/>
    <w:basedOn w:val="Normlny"/>
    <w:rsid w:val="00BE53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9">
    <w:name w:val="xl69"/>
    <w:basedOn w:val="Normlny"/>
    <w:rsid w:val="00BE5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0">
    <w:name w:val="xl70"/>
    <w:basedOn w:val="Normlny"/>
    <w:rsid w:val="00BE5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1">
    <w:name w:val="xl71"/>
    <w:basedOn w:val="Normlny"/>
    <w:rsid w:val="00BE537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BE537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3">
    <w:name w:val="xl73"/>
    <w:basedOn w:val="Normlny"/>
    <w:rsid w:val="00BE537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4">
    <w:name w:val="xl74"/>
    <w:basedOn w:val="Normlny"/>
    <w:rsid w:val="00BE537A"/>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5">
    <w:name w:val="xl75"/>
    <w:basedOn w:val="Normlny"/>
    <w:rsid w:val="00BE537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6">
    <w:name w:val="xl76"/>
    <w:basedOn w:val="Normlny"/>
    <w:rsid w:val="00BE537A"/>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7">
    <w:name w:val="xl77"/>
    <w:basedOn w:val="Normlny"/>
    <w:rsid w:val="00BE537A"/>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8">
    <w:name w:val="xl78"/>
    <w:basedOn w:val="Normlny"/>
    <w:rsid w:val="00BE537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9">
    <w:name w:val="xl79"/>
    <w:basedOn w:val="Normlny"/>
    <w:rsid w:val="00BE537A"/>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0">
    <w:name w:val="xl80"/>
    <w:basedOn w:val="Normlny"/>
    <w:rsid w:val="00BE537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81">
    <w:name w:val="xl81"/>
    <w:basedOn w:val="Normlny"/>
    <w:rsid w:val="00BE537A"/>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2">
    <w:name w:val="xl82"/>
    <w:basedOn w:val="Normlny"/>
    <w:rsid w:val="00BE537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sk-SK"/>
    </w:rPr>
  </w:style>
  <w:style w:type="paragraph" w:customStyle="1" w:styleId="xl83">
    <w:name w:val="xl83"/>
    <w:basedOn w:val="Normlny"/>
    <w:rsid w:val="00BE5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sk-SK"/>
    </w:rPr>
  </w:style>
  <w:style w:type="paragraph" w:customStyle="1" w:styleId="xl84">
    <w:name w:val="xl84"/>
    <w:basedOn w:val="Normlny"/>
    <w:rsid w:val="00BE53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sk-SK"/>
    </w:rPr>
  </w:style>
  <w:style w:type="paragraph" w:customStyle="1" w:styleId="xl85">
    <w:name w:val="xl85"/>
    <w:basedOn w:val="Normlny"/>
    <w:rsid w:val="00BE537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86">
    <w:name w:val="xl86"/>
    <w:basedOn w:val="Normlny"/>
    <w:rsid w:val="00BE537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87">
    <w:name w:val="xl87"/>
    <w:basedOn w:val="Normlny"/>
    <w:rsid w:val="00BE53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sk-SK"/>
    </w:rPr>
  </w:style>
  <w:style w:type="paragraph" w:customStyle="1" w:styleId="xl88">
    <w:name w:val="xl88"/>
    <w:basedOn w:val="Normlny"/>
    <w:rsid w:val="00BE53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sk-SK"/>
    </w:rPr>
  </w:style>
  <w:style w:type="paragraph" w:customStyle="1" w:styleId="xl89">
    <w:name w:val="xl89"/>
    <w:basedOn w:val="Normlny"/>
    <w:rsid w:val="00BE537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sk-SK"/>
    </w:rPr>
  </w:style>
  <w:style w:type="paragraph" w:customStyle="1" w:styleId="xl90">
    <w:name w:val="xl90"/>
    <w:basedOn w:val="Normlny"/>
    <w:rsid w:val="00BE537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91">
    <w:name w:val="xl91"/>
    <w:basedOn w:val="Normlny"/>
    <w:rsid w:val="00BE53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sk-SK"/>
    </w:rPr>
  </w:style>
  <w:style w:type="paragraph" w:customStyle="1" w:styleId="xl92">
    <w:name w:val="xl92"/>
    <w:basedOn w:val="Normlny"/>
    <w:rsid w:val="00BE53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93">
    <w:name w:val="xl93"/>
    <w:basedOn w:val="Normlny"/>
    <w:rsid w:val="00BE53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94">
    <w:name w:val="xl94"/>
    <w:basedOn w:val="Normlny"/>
    <w:rsid w:val="00BE537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95">
    <w:name w:val="xl95"/>
    <w:basedOn w:val="Normlny"/>
    <w:rsid w:val="00BE537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sk-SK"/>
    </w:rPr>
  </w:style>
  <w:style w:type="paragraph" w:customStyle="1" w:styleId="xl96">
    <w:name w:val="xl96"/>
    <w:basedOn w:val="Normlny"/>
    <w:rsid w:val="00BE537A"/>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97">
    <w:name w:val="xl97"/>
    <w:basedOn w:val="Normlny"/>
    <w:rsid w:val="00BE537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98">
    <w:name w:val="xl98"/>
    <w:basedOn w:val="Normlny"/>
    <w:rsid w:val="00BE537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99">
    <w:name w:val="xl99"/>
    <w:basedOn w:val="Normlny"/>
    <w:rsid w:val="00BE537A"/>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00">
    <w:name w:val="xl100"/>
    <w:basedOn w:val="Normlny"/>
    <w:rsid w:val="00BE537A"/>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01">
    <w:name w:val="xl101"/>
    <w:basedOn w:val="Normlny"/>
    <w:rsid w:val="00BE537A"/>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02">
    <w:name w:val="xl102"/>
    <w:basedOn w:val="Normlny"/>
    <w:rsid w:val="00BE537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03">
    <w:name w:val="xl103"/>
    <w:basedOn w:val="Normlny"/>
    <w:rsid w:val="00BE537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04">
    <w:name w:val="xl104"/>
    <w:basedOn w:val="Normlny"/>
    <w:rsid w:val="00BE537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sk-SK"/>
    </w:rPr>
  </w:style>
  <w:style w:type="paragraph" w:customStyle="1" w:styleId="xl105">
    <w:name w:val="xl105"/>
    <w:basedOn w:val="Normlny"/>
    <w:rsid w:val="00BE537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06">
    <w:name w:val="xl106"/>
    <w:basedOn w:val="Normlny"/>
    <w:rsid w:val="00BE537A"/>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07">
    <w:name w:val="xl107"/>
    <w:basedOn w:val="Normlny"/>
    <w:rsid w:val="00BE537A"/>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08">
    <w:name w:val="xl108"/>
    <w:basedOn w:val="Normlny"/>
    <w:rsid w:val="00BE537A"/>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09">
    <w:name w:val="xl109"/>
    <w:basedOn w:val="Normlny"/>
    <w:rsid w:val="00BE537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10">
    <w:name w:val="xl110"/>
    <w:basedOn w:val="Normlny"/>
    <w:rsid w:val="00BE537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11">
    <w:name w:val="xl111"/>
    <w:basedOn w:val="Normlny"/>
    <w:rsid w:val="00BE53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12">
    <w:name w:val="xl112"/>
    <w:basedOn w:val="Normlny"/>
    <w:rsid w:val="00BE53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13">
    <w:name w:val="xl113"/>
    <w:basedOn w:val="Normlny"/>
    <w:rsid w:val="00BE537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14">
    <w:name w:val="xl114"/>
    <w:basedOn w:val="Normlny"/>
    <w:rsid w:val="00BE537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15">
    <w:name w:val="xl115"/>
    <w:basedOn w:val="Normlny"/>
    <w:rsid w:val="00BE537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16">
    <w:name w:val="xl116"/>
    <w:basedOn w:val="Normlny"/>
    <w:rsid w:val="00BE537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17">
    <w:name w:val="xl117"/>
    <w:basedOn w:val="Normlny"/>
    <w:rsid w:val="00BE537A"/>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18">
    <w:name w:val="xl118"/>
    <w:basedOn w:val="Normlny"/>
    <w:rsid w:val="00BE537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19">
    <w:name w:val="xl119"/>
    <w:basedOn w:val="Normlny"/>
    <w:rsid w:val="00BE537A"/>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20">
    <w:name w:val="xl120"/>
    <w:basedOn w:val="Normlny"/>
    <w:rsid w:val="00BE537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21">
    <w:name w:val="xl121"/>
    <w:basedOn w:val="Normlny"/>
    <w:rsid w:val="00BE53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22">
    <w:name w:val="xl122"/>
    <w:basedOn w:val="Normlny"/>
    <w:rsid w:val="00BE537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23">
    <w:name w:val="xl123"/>
    <w:basedOn w:val="Normlny"/>
    <w:rsid w:val="00BE537A"/>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24">
    <w:name w:val="xl124"/>
    <w:basedOn w:val="Normlny"/>
    <w:rsid w:val="00BE537A"/>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BE537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26">
    <w:name w:val="xl126"/>
    <w:basedOn w:val="Normlny"/>
    <w:rsid w:val="00BE537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27">
    <w:name w:val="xl127"/>
    <w:basedOn w:val="Normlny"/>
    <w:rsid w:val="00BE537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28">
    <w:name w:val="xl128"/>
    <w:basedOn w:val="Normlny"/>
    <w:rsid w:val="00BE537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29">
    <w:name w:val="xl129"/>
    <w:basedOn w:val="Normlny"/>
    <w:rsid w:val="00BE537A"/>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30">
    <w:name w:val="xl130"/>
    <w:basedOn w:val="Normlny"/>
    <w:rsid w:val="00BE537A"/>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31">
    <w:name w:val="xl131"/>
    <w:basedOn w:val="Normlny"/>
    <w:rsid w:val="00BE53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563C1"/>
      <w:sz w:val="24"/>
      <w:szCs w:val="24"/>
      <w:u w:val="single"/>
      <w:lang w:eastAsia="sk-SK"/>
    </w:rPr>
  </w:style>
  <w:style w:type="paragraph" w:customStyle="1" w:styleId="xl132">
    <w:name w:val="xl132"/>
    <w:basedOn w:val="Normlny"/>
    <w:rsid w:val="00BE537A"/>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33">
    <w:name w:val="xl133"/>
    <w:basedOn w:val="Normlny"/>
    <w:rsid w:val="00BE537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34">
    <w:name w:val="xl134"/>
    <w:basedOn w:val="Normlny"/>
    <w:rsid w:val="00BE537A"/>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35">
    <w:name w:val="xl135"/>
    <w:basedOn w:val="Normlny"/>
    <w:rsid w:val="00BE537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36">
    <w:name w:val="xl136"/>
    <w:basedOn w:val="Normlny"/>
    <w:rsid w:val="00BE537A"/>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37">
    <w:name w:val="xl137"/>
    <w:basedOn w:val="Normlny"/>
    <w:rsid w:val="00BE537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38">
    <w:name w:val="xl138"/>
    <w:basedOn w:val="Normlny"/>
    <w:rsid w:val="00BE537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39">
    <w:name w:val="xl139"/>
    <w:basedOn w:val="Normlny"/>
    <w:rsid w:val="00BE537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40">
    <w:name w:val="xl140"/>
    <w:basedOn w:val="Normlny"/>
    <w:rsid w:val="00BE537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41">
    <w:name w:val="xl141"/>
    <w:basedOn w:val="Normlny"/>
    <w:rsid w:val="00BE537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2">
    <w:name w:val="xl142"/>
    <w:basedOn w:val="Normlny"/>
    <w:rsid w:val="00BE537A"/>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3">
    <w:name w:val="xl143"/>
    <w:basedOn w:val="Normlny"/>
    <w:rsid w:val="00BE537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4">
    <w:name w:val="xl144"/>
    <w:basedOn w:val="Normlny"/>
    <w:rsid w:val="00BE537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5">
    <w:name w:val="xl145"/>
    <w:basedOn w:val="Normlny"/>
    <w:rsid w:val="00BE537A"/>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46">
    <w:name w:val="xl146"/>
    <w:basedOn w:val="Normlny"/>
    <w:rsid w:val="00BE537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7">
    <w:name w:val="xl147"/>
    <w:basedOn w:val="Normlny"/>
    <w:rsid w:val="00BE537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8">
    <w:name w:val="xl148"/>
    <w:basedOn w:val="Normlny"/>
    <w:rsid w:val="00BE537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49">
    <w:name w:val="xl149"/>
    <w:basedOn w:val="Normlny"/>
    <w:rsid w:val="00BE537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50">
    <w:name w:val="xl150"/>
    <w:basedOn w:val="Normlny"/>
    <w:rsid w:val="00BE537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1">
    <w:name w:val="xl151"/>
    <w:basedOn w:val="Normlny"/>
    <w:rsid w:val="00BE53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2">
    <w:name w:val="xl152"/>
    <w:basedOn w:val="Normlny"/>
    <w:rsid w:val="00BE53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3">
    <w:name w:val="xl153"/>
    <w:basedOn w:val="Normlny"/>
    <w:rsid w:val="00BE537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4">
    <w:name w:val="xl154"/>
    <w:basedOn w:val="Normlny"/>
    <w:rsid w:val="00BE537A"/>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55">
    <w:name w:val="xl155"/>
    <w:basedOn w:val="Normlny"/>
    <w:rsid w:val="00BE537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6">
    <w:name w:val="xl156"/>
    <w:basedOn w:val="Normlny"/>
    <w:rsid w:val="00BE537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563C1"/>
      <w:sz w:val="24"/>
      <w:szCs w:val="24"/>
      <w:u w:val="single"/>
      <w:lang w:eastAsia="sk-SK"/>
    </w:rPr>
  </w:style>
  <w:style w:type="paragraph" w:customStyle="1" w:styleId="xl157">
    <w:name w:val="xl157"/>
    <w:basedOn w:val="Normlny"/>
    <w:rsid w:val="00BE537A"/>
    <w:pPr>
      <w:pBdr>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8">
    <w:name w:val="xl158"/>
    <w:basedOn w:val="Normlny"/>
    <w:rsid w:val="00BE537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59">
    <w:name w:val="xl159"/>
    <w:basedOn w:val="Normlny"/>
    <w:rsid w:val="00BE537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60">
    <w:name w:val="xl160"/>
    <w:basedOn w:val="Normlny"/>
    <w:rsid w:val="00BE537A"/>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61">
    <w:name w:val="xl161"/>
    <w:basedOn w:val="Normlny"/>
    <w:rsid w:val="00BE537A"/>
    <w:pPr>
      <w:pBdr>
        <w:top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62">
    <w:name w:val="xl162"/>
    <w:basedOn w:val="Normlny"/>
    <w:rsid w:val="00BE537A"/>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63">
    <w:name w:val="xl163"/>
    <w:basedOn w:val="Normlny"/>
    <w:rsid w:val="00BE53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64">
    <w:name w:val="xl164"/>
    <w:basedOn w:val="Normlny"/>
    <w:rsid w:val="00BE537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65">
    <w:name w:val="xl165"/>
    <w:basedOn w:val="Normlny"/>
    <w:rsid w:val="00BE53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66">
    <w:name w:val="xl166"/>
    <w:basedOn w:val="Normlny"/>
    <w:rsid w:val="00BE53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67">
    <w:name w:val="xl167"/>
    <w:basedOn w:val="Normlny"/>
    <w:rsid w:val="00BE537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sk-SK"/>
    </w:rPr>
  </w:style>
  <w:style w:type="paragraph" w:customStyle="1" w:styleId="xl168">
    <w:name w:val="xl168"/>
    <w:basedOn w:val="Normlny"/>
    <w:rsid w:val="00BE537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sk-SK"/>
    </w:rPr>
  </w:style>
  <w:style w:type="paragraph" w:customStyle="1" w:styleId="xl169">
    <w:name w:val="xl169"/>
    <w:basedOn w:val="Normlny"/>
    <w:rsid w:val="00BE537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70">
    <w:name w:val="xl170"/>
    <w:basedOn w:val="Normlny"/>
    <w:rsid w:val="00BE537A"/>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71">
    <w:name w:val="xl171"/>
    <w:basedOn w:val="Normlny"/>
    <w:rsid w:val="00BE537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72">
    <w:name w:val="xl172"/>
    <w:basedOn w:val="Normlny"/>
    <w:rsid w:val="00BE53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73">
    <w:name w:val="xl173"/>
    <w:basedOn w:val="Normlny"/>
    <w:rsid w:val="00BE537A"/>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74">
    <w:name w:val="xl174"/>
    <w:basedOn w:val="Normlny"/>
    <w:rsid w:val="00BE537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75">
    <w:name w:val="xl175"/>
    <w:basedOn w:val="Normlny"/>
    <w:rsid w:val="00BE537A"/>
    <w:pPr>
      <w:pBdr>
        <w:top w:val="single" w:sz="12"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76">
    <w:name w:val="xl176"/>
    <w:basedOn w:val="Normlny"/>
    <w:rsid w:val="00BE537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77">
    <w:name w:val="xl177"/>
    <w:basedOn w:val="Normlny"/>
    <w:rsid w:val="00BE53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78">
    <w:name w:val="xl178"/>
    <w:basedOn w:val="Normlny"/>
    <w:rsid w:val="00BE537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79">
    <w:name w:val="xl179"/>
    <w:basedOn w:val="Normlny"/>
    <w:rsid w:val="00BE537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80">
    <w:name w:val="xl180"/>
    <w:basedOn w:val="Normlny"/>
    <w:rsid w:val="00BE537A"/>
    <w:pPr>
      <w:pBdr>
        <w:top w:val="single" w:sz="12"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81">
    <w:name w:val="xl181"/>
    <w:basedOn w:val="Normlny"/>
    <w:rsid w:val="00BE537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82">
    <w:name w:val="xl182"/>
    <w:basedOn w:val="Normlny"/>
    <w:rsid w:val="00BE537A"/>
    <w:pPr>
      <w:pBdr>
        <w:top w:val="single" w:sz="12"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83">
    <w:name w:val="xl183"/>
    <w:basedOn w:val="Normlny"/>
    <w:rsid w:val="00BE537A"/>
    <w:pPr>
      <w:pBdr>
        <w:top w:val="single" w:sz="12"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84">
    <w:name w:val="xl184"/>
    <w:basedOn w:val="Normlny"/>
    <w:rsid w:val="00BE537A"/>
    <w:pPr>
      <w:pBdr>
        <w:top w:val="single" w:sz="4" w:space="0" w:color="auto"/>
        <w:left w:val="double" w:sz="6"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85">
    <w:name w:val="xl185"/>
    <w:basedOn w:val="Normlny"/>
    <w:rsid w:val="00BE537A"/>
    <w:pPr>
      <w:pBdr>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86">
    <w:name w:val="xl186"/>
    <w:basedOn w:val="Normlny"/>
    <w:rsid w:val="00BE537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87">
    <w:name w:val="xl187"/>
    <w:basedOn w:val="Normlny"/>
    <w:rsid w:val="00BE53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88">
    <w:name w:val="xl188"/>
    <w:basedOn w:val="Normlny"/>
    <w:rsid w:val="00BE53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89">
    <w:name w:val="xl189"/>
    <w:basedOn w:val="Normlny"/>
    <w:rsid w:val="00BE537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90">
    <w:name w:val="xl190"/>
    <w:basedOn w:val="Normlny"/>
    <w:rsid w:val="00BE537A"/>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character" w:customStyle="1" w:styleId="Standardnpsmoodstavce">
    <w:name w:val="Standardní písmo odstavce"/>
    <w:rsid w:val="001F6026"/>
  </w:style>
  <w:style w:type="paragraph" w:customStyle="1" w:styleId="Normln">
    <w:name w:val="Normální"/>
    <w:rsid w:val="001F6026"/>
    <w:pPr>
      <w:suppressAutoHyphens/>
      <w:autoSpaceDN w:val="0"/>
      <w:spacing w:after="0" w:line="240" w:lineRule="auto"/>
      <w:jc w:val="both"/>
      <w:textAlignment w:val="baseline"/>
    </w:pPr>
    <w:rPr>
      <w:rFonts w:ascii="Calibri" w:eastAsia="Calibri" w:hAnsi="Calibri" w:cs="Times New Roman"/>
    </w:rPr>
  </w:style>
  <w:style w:type="paragraph" w:customStyle="1" w:styleId="Standard">
    <w:name w:val="Standard"/>
    <w:rsid w:val="00871F41"/>
    <w:pPr>
      <w:suppressAutoHyphens/>
      <w:autoSpaceDN w:val="0"/>
      <w:spacing w:line="256" w:lineRule="auto"/>
      <w:textAlignment w:val="baseline"/>
    </w:pPr>
    <w:rPr>
      <w:rFonts w:ascii="Calibri" w:eastAsia="Lucida Sans Unicode" w:hAnsi="Calibri" w:cs="Tahoma"/>
      <w:kern w:val="3"/>
    </w:rPr>
  </w:style>
  <w:style w:type="paragraph" w:styleId="Hlavikaobsahu">
    <w:name w:val="TOC Heading"/>
    <w:basedOn w:val="Nadpis1"/>
    <w:next w:val="Normlny"/>
    <w:uiPriority w:val="39"/>
    <w:unhideWhenUsed/>
    <w:qFormat/>
    <w:rsid w:val="00373D7B"/>
    <w:pPr>
      <w:outlineLvl w:val="9"/>
    </w:pPr>
  </w:style>
  <w:style w:type="paragraph" w:styleId="Obsah2">
    <w:name w:val="toc 2"/>
    <w:basedOn w:val="Normlny"/>
    <w:next w:val="Normlny"/>
    <w:autoRedefine/>
    <w:uiPriority w:val="39"/>
    <w:unhideWhenUsed/>
    <w:rsid w:val="00645826"/>
    <w:pPr>
      <w:spacing w:after="100"/>
      <w:ind w:left="220"/>
    </w:pPr>
  </w:style>
  <w:style w:type="paragraph" w:styleId="Obsah1">
    <w:name w:val="toc 1"/>
    <w:basedOn w:val="Normlny"/>
    <w:next w:val="Normlny"/>
    <w:autoRedefine/>
    <w:uiPriority w:val="39"/>
    <w:unhideWhenUsed/>
    <w:rsid w:val="003A0C0E"/>
    <w:pPr>
      <w:tabs>
        <w:tab w:val="left" w:pos="440"/>
        <w:tab w:val="left" w:pos="880"/>
        <w:tab w:val="right" w:leader="dot" w:pos="9781"/>
      </w:tabs>
      <w:spacing w:after="100"/>
    </w:pPr>
  </w:style>
  <w:style w:type="paragraph" w:styleId="Popis">
    <w:name w:val="caption"/>
    <w:basedOn w:val="Normlny"/>
    <w:next w:val="Normlny"/>
    <w:uiPriority w:val="35"/>
    <w:unhideWhenUsed/>
    <w:qFormat/>
    <w:rsid w:val="00E2037F"/>
    <w:pPr>
      <w:spacing w:after="200" w:line="240" w:lineRule="auto"/>
      <w:jc w:val="left"/>
    </w:pPr>
    <w:rPr>
      <w:i/>
      <w:iCs/>
      <w:color w:val="44546A" w:themeColor="text2"/>
      <w:sz w:val="18"/>
      <w:szCs w:val="18"/>
    </w:rPr>
  </w:style>
  <w:style w:type="paragraph" w:styleId="Zoznamobrzkov">
    <w:name w:val="table of figures"/>
    <w:basedOn w:val="Normlny"/>
    <w:next w:val="Normlny"/>
    <w:uiPriority w:val="99"/>
    <w:unhideWhenUsed/>
    <w:rsid w:val="00174ECD"/>
    <w:pPr>
      <w:spacing w:after="0"/>
    </w:pPr>
  </w:style>
  <w:style w:type="paragraph" w:customStyle="1" w:styleId="Default">
    <w:name w:val="Default"/>
    <w:rsid w:val="000E2376"/>
    <w:pPr>
      <w:autoSpaceDE w:val="0"/>
      <w:autoSpaceDN w:val="0"/>
      <w:adjustRightInd w:val="0"/>
      <w:spacing w:after="0" w:line="240" w:lineRule="auto"/>
    </w:pPr>
    <w:rPr>
      <w:rFonts w:ascii="Times New Roman" w:hAnsi="Times New Roman" w:cs="Times New Roman"/>
      <w:color w:val="000000"/>
      <w:sz w:val="24"/>
      <w:szCs w:val="24"/>
      <w:lang w:eastAsia="sk-SK"/>
    </w:rPr>
  </w:style>
  <w:style w:type="paragraph" w:styleId="Bezriadkovania">
    <w:name w:val="No Spacing"/>
    <w:link w:val="BezriadkovaniaChar"/>
    <w:uiPriority w:val="1"/>
    <w:qFormat/>
    <w:rsid w:val="00373D7B"/>
    <w:pPr>
      <w:spacing w:after="0" w:line="240" w:lineRule="auto"/>
    </w:pPr>
  </w:style>
  <w:style w:type="character" w:customStyle="1" w:styleId="BezriadkovaniaChar">
    <w:name w:val="Bez riadkovania Char"/>
    <w:basedOn w:val="Predvolenpsmoodseku"/>
    <w:link w:val="Bezriadkovania"/>
    <w:uiPriority w:val="1"/>
    <w:rsid w:val="00CD1E1E"/>
  </w:style>
  <w:style w:type="character" w:customStyle="1" w:styleId="kidslogotext">
    <w:name w:val="kids_logo_text"/>
    <w:basedOn w:val="Predvolenpsmoodseku"/>
    <w:rsid w:val="00A14F4B"/>
  </w:style>
  <w:style w:type="paragraph" w:styleId="Obsah3">
    <w:name w:val="toc 3"/>
    <w:basedOn w:val="Normlny"/>
    <w:next w:val="Normlny"/>
    <w:autoRedefine/>
    <w:uiPriority w:val="39"/>
    <w:unhideWhenUsed/>
    <w:rsid w:val="00945E78"/>
    <w:pPr>
      <w:spacing w:after="100"/>
      <w:ind w:left="440"/>
    </w:pPr>
  </w:style>
  <w:style w:type="paragraph" w:styleId="Zarkazkladnhotextu">
    <w:name w:val="Body Text Indent"/>
    <w:basedOn w:val="Normlny"/>
    <w:link w:val="ZarkazkladnhotextuChar"/>
    <w:uiPriority w:val="99"/>
    <w:rsid w:val="003E734C"/>
    <w:pPr>
      <w:spacing w:after="0" w:line="240" w:lineRule="auto"/>
    </w:pPr>
    <w:rPr>
      <w:rFonts w:ascii="Times New Roman" w:eastAsia="Times New Roman" w:hAnsi="Times New Roman" w:cs="Times New Roman"/>
      <w:sz w:val="24"/>
      <w:szCs w:val="20"/>
      <w:lang w:eastAsia="sk-SK"/>
    </w:rPr>
  </w:style>
  <w:style w:type="character" w:customStyle="1" w:styleId="ZarkazkladnhotextuChar">
    <w:name w:val="Zarážka základného textu Char"/>
    <w:basedOn w:val="Predvolenpsmoodseku"/>
    <w:link w:val="Zarkazkladnhotextu"/>
    <w:uiPriority w:val="99"/>
    <w:rsid w:val="003E734C"/>
    <w:rPr>
      <w:rFonts w:ascii="Times New Roman" w:eastAsia="Times New Roman" w:hAnsi="Times New Roman" w:cs="Times New Roman"/>
      <w:sz w:val="24"/>
      <w:szCs w:val="20"/>
      <w:lang w:eastAsia="sk-SK"/>
    </w:rPr>
  </w:style>
  <w:style w:type="paragraph" w:styleId="Nzov">
    <w:name w:val="Title"/>
    <w:basedOn w:val="Normlny"/>
    <w:next w:val="Normlny"/>
    <w:link w:val="NzovChar"/>
    <w:uiPriority w:val="10"/>
    <w:qFormat/>
    <w:rsid w:val="00373D7B"/>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zovChar">
    <w:name w:val="Názov Char"/>
    <w:basedOn w:val="Predvolenpsmoodseku"/>
    <w:link w:val="Nzov"/>
    <w:uiPriority w:val="10"/>
    <w:rsid w:val="00373D7B"/>
    <w:rPr>
      <w:rFonts w:asciiTheme="majorHAnsi" w:eastAsiaTheme="majorEastAsia" w:hAnsiTheme="majorHAnsi" w:cstheme="majorBidi"/>
      <w:color w:val="000000" w:themeColor="text1"/>
      <w:sz w:val="56"/>
      <w:szCs w:val="56"/>
    </w:rPr>
  </w:style>
  <w:style w:type="paragraph" w:styleId="Podtitul">
    <w:name w:val="Subtitle"/>
    <w:basedOn w:val="Normlny"/>
    <w:next w:val="Normlny"/>
    <w:link w:val="PodtitulChar"/>
    <w:uiPriority w:val="11"/>
    <w:qFormat/>
    <w:rsid w:val="00373D7B"/>
    <w:pPr>
      <w:numPr>
        <w:ilvl w:val="1"/>
      </w:numPr>
      <w:ind w:firstLine="426"/>
    </w:pPr>
    <w:rPr>
      <w:color w:val="5A5A5A" w:themeColor="text1" w:themeTint="A5"/>
      <w:spacing w:val="10"/>
    </w:rPr>
  </w:style>
  <w:style w:type="character" w:customStyle="1" w:styleId="PodtitulChar">
    <w:name w:val="Podtitul Char"/>
    <w:basedOn w:val="Predvolenpsmoodseku"/>
    <w:link w:val="Podtitul"/>
    <w:uiPriority w:val="11"/>
    <w:rsid w:val="00373D7B"/>
    <w:rPr>
      <w:color w:val="5A5A5A" w:themeColor="text1" w:themeTint="A5"/>
      <w:spacing w:val="10"/>
    </w:rPr>
  </w:style>
  <w:style w:type="paragraph" w:styleId="Citcia">
    <w:name w:val="Quote"/>
    <w:basedOn w:val="Normlny"/>
    <w:next w:val="Normlny"/>
    <w:link w:val="CitciaChar"/>
    <w:uiPriority w:val="29"/>
    <w:qFormat/>
    <w:rsid w:val="00373D7B"/>
    <w:pPr>
      <w:spacing w:before="160"/>
      <w:ind w:left="720" w:right="720"/>
    </w:pPr>
    <w:rPr>
      <w:i/>
      <w:iCs/>
      <w:color w:val="000000" w:themeColor="text1"/>
    </w:rPr>
  </w:style>
  <w:style w:type="character" w:customStyle="1" w:styleId="CitciaChar">
    <w:name w:val="Citácia Char"/>
    <w:basedOn w:val="Predvolenpsmoodseku"/>
    <w:link w:val="Citcia"/>
    <w:uiPriority w:val="29"/>
    <w:rsid w:val="00373D7B"/>
    <w:rPr>
      <w:i/>
      <w:iCs/>
      <w:color w:val="000000" w:themeColor="text1"/>
    </w:rPr>
  </w:style>
  <w:style w:type="paragraph" w:styleId="Zvraznencitcia">
    <w:name w:val="Intense Quote"/>
    <w:basedOn w:val="Normlny"/>
    <w:next w:val="Normlny"/>
    <w:link w:val="ZvraznencitciaChar"/>
    <w:uiPriority w:val="30"/>
    <w:qFormat/>
    <w:rsid w:val="00373D7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ZvraznencitciaChar">
    <w:name w:val="Zvýraznená citácia Char"/>
    <w:basedOn w:val="Predvolenpsmoodseku"/>
    <w:link w:val="Zvraznencitcia"/>
    <w:uiPriority w:val="30"/>
    <w:rsid w:val="00373D7B"/>
    <w:rPr>
      <w:color w:val="000000" w:themeColor="text1"/>
      <w:shd w:val="clear" w:color="auto" w:fill="F2F2F2" w:themeFill="background1" w:themeFillShade="F2"/>
    </w:rPr>
  </w:style>
  <w:style w:type="character" w:styleId="Jemnzvraznenie">
    <w:name w:val="Subtle Emphasis"/>
    <w:basedOn w:val="Predvolenpsmoodseku"/>
    <w:uiPriority w:val="19"/>
    <w:qFormat/>
    <w:rsid w:val="00373D7B"/>
    <w:rPr>
      <w:i/>
      <w:iCs/>
      <w:color w:val="404040" w:themeColor="text1" w:themeTint="BF"/>
    </w:rPr>
  </w:style>
  <w:style w:type="character" w:styleId="Jemnodkaz">
    <w:name w:val="Subtle Reference"/>
    <w:basedOn w:val="Predvolenpsmoodseku"/>
    <w:uiPriority w:val="31"/>
    <w:qFormat/>
    <w:rsid w:val="00373D7B"/>
    <w:rPr>
      <w:smallCaps/>
      <w:color w:val="404040" w:themeColor="text1" w:themeTint="BF"/>
      <w:u w:val="single" w:color="7F7F7F" w:themeColor="text1" w:themeTint="80"/>
    </w:rPr>
  </w:style>
  <w:style w:type="character" w:styleId="Intenzvnyodkaz">
    <w:name w:val="Intense Reference"/>
    <w:basedOn w:val="Predvolenpsmoodseku"/>
    <w:uiPriority w:val="32"/>
    <w:qFormat/>
    <w:rsid w:val="00373D7B"/>
    <w:rPr>
      <w:b/>
      <w:bCs/>
      <w:smallCaps/>
      <w:u w:val="single"/>
    </w:rPr>
  </w:style>
  <w:style w:type="character" w:styleId="Nzovknihy">
    <w:name w:val="Book Title"/>
    <w:basedOn w:val="Predvolenpsmoodseku"/>
    <w:uiPriority w:val="33"/>
    <w:qFormat/>
    <w:rsid w:val="00373D7B"/>
    <w:rPr>
      <w:b w:val="0"/>
      <w:bCs w:val="0"/>
      <w:smallCaps/>
      <w:spacing w:val="5"/>
    </w:rPr>
  </w:style>
  <w:style w:type="character" w:customStyle="1" w:styleId="ColorfulList-Accent1Char">
    <w:name w:val="Colorful List - Accent 1 Char"/>
    <w:aliases w:val="body Char,Odsek zoznamu2 Char,List Paragraph Char"/>
    <w:link w:val="Farebnzoznamzvraznenie1"/>
    <w:uiPriority w:val="34"/>
    <w:locked/>
    <w:rsid w:val="000E54B4"/>
    <w:rPr>
      <w:rFonts w:ascii="Calibri" w:hAnsi="Calibri"/>
      <w:lang w:val="sk-SK" w:eastAsia="sk-SK"/>
    </w:rPr>
  </w:style>
  <w:style w:type="table" w:styleId="Farebnzoznamzvraznenie1">
    <w:name w:val="Colorful List Accent 1"/>
    <w:basedOn w:val="Normlnatabuka"/>
    <w:link w:val="ColorfulList-Accent1Char"/>
    <w:uiPriority w:val="34"/>
    <w:semiHidden/>
    <w:unhideWhenUsed/>
    <w:rsid w:val="000E54B4"/>
    <w:pPr>
      <w:spacing w:after="0" w:line="240" w:lineRule="auto"/>
    </w:pPr>
    <w:rPr>
      <w:rFonts w:ascii="Calibri" w:hAnsi="Calibri"/>
      <w:lang w:eastAsia="sk-SK"/>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zdroj">
    <w:name w:val="zdroj"/>
    <w:basedOn w:val="Normlny"/>
    <w:link w:val="zdrojChar"/>
    <w:qFormat/>
    <w:rsid w:val="00990C1E"/>
    <w:rPr>
      <w:i/>
      <w:sz w:val="18"/>
      <w:szCs w:val="18"/>
    </w:rPr>
  </w:style>
  <w:style w:type="character" w:customStyle="1" w:styleId="zdrojChar">
    <w:name w:val="zdroj Char"/>
    <w:basedOn w:val="Predvolenpsmoodseku"/>
    <w:link w:val="zdroj"/>
    <w:rsid w:val="00990C1E"/>
    <w:rPr>
      <w:rFonts w:ascii="Times" w:hAnsi="Time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9799">
      <w:bodyDiv w:val="1"/>
      <w:marLeft w:val="0"/>
      <w:marRight w:val="0"/>
      <w:marTop w:val="0"/>
      <w:marBottom w:val="0"/>
      <w:divBdr>
        <w:top w:val="none" w:sz="0" w:space="0" w:color="auto"/>
        <w:left w:val="none" w:sz="0" w:space="0" w:color="auto"/>
        <w:bottom w:val="none" w:sz="0" w:space="0" w:color="auto"/>
        <w:right w:val="none" w:sz="0" w:space="0" w:color="auto"/>
      </w:divBdr>
      <w:divsChild>
        <w:div w:id="141773779">
          <w:marLeft w:val="0"/>
          <w:marRight w:val="0"/>
          <w:marTop w:val="0"/>
          <w:marBottom w:val="0"/>
          <w:divBdr>
            <w:top w:val="none" w:sz="0" w:space="0" w:color="auto"/>
            <w:left w:val="none" w:sz="0" w:space="0" w:color="auto"/>
            <w:bottom w:val="none" w:sz="0" w:space="0" w:color="auto"/>
            <w:right w:val="none" w:sz="0" w:space="0" w:color="auto"/>
          </w:divBdr>
          <w:divsChild>
            <w:div w:id="164712147">
              <w:marLeft w:val="0"/>
              <w:marRight w:val="0"/>
              <w:marTop w:val="0"/>
              <w:marBottom w:val="0"/>
              <w:divBdr>
                <w:top w:val="none" w:sz="0" w:space="0" w:color="auto"/>
                <w:left w:val="none" w:sz="0" w:space="0" w:color="auto"/>
                <w:bottom w:val="none" w:sz="0" w:space="0" w:color="auto"/>
                <w:right w:val="none" w:sz="0" w:space="0" w:color="auto"/>
              </w:divBdr>
              <w:divsChild>
                <w:div w:id="5119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474">
      <w:bodyDiv w:val="1"/>
      <w:marLeft w:val="0"/>
      <w:marRight w:val="0"/>
      <w:marTop w:val="0"/>
      <w:marBottom w:val="0"/>
      <w:divBdr>
        <w:top w:val="none" w:sz="0" w:space="0" w:color="auto"/>
        <w:left w:val="none" w:sz="0" w:space="0" w:color="auto"/>
        <w:bottom w:val="none" w:sz="0" w:space="0" w:color="auto"/>
        <w:right w:val="none" w:sz="0" w:space="0" w:color="auto"/>
      </w:divBdr>
    </w:div>
    <w:div w:id="17895765">
      <w:bodyDiv w:val="1"/>
      <w:marLeft w:val="0"/>
      <w:marRight w:val="0"/>
      <w:marTop w:val="0"/>
      <w:marBottom w:val="0"/>
      <w:divBdr>
        <w:top w:val="none" w:sz="0" w:space="0" w:color="auto"/>
        <w:left w:val="none" w:sz="0" w:space="0" w:color="auto"/>
        <w:bottom w:val="none" w:sz="0" w:space="0" w:color="auto"/>
        <w:right w:val="none" w:sz="0" w:space="0" w:color="auto"/>
      </w:divBdr>
    </w:div>
    <w:div w:id="28993023">
      <w:bodyDiv w:val="1"/>
      <w:marLeft w:val="0"/>
      <w:marRight w:val="0"/>
      <w:marTop w:val="0"/>
      <w:marBottom w:val="0"/>
      <w:divBdr>
        <w:top w:val="none" w:sz="0" w:space="0" w:color="auto"/>
        <w:left w:val="none" w:sz="0" w:space="0" w:color="auto"/>
        <w:bottom w:val="none" w:sz="0" w:space="0" w:color="auto"/>
        <w:right w:val="none" w:sz="0" w:space="0" w:color="auto"/>
      </w:divBdr>
    </w:div>
    <w:div w:id="40640778">
      <w:bodyDiv w:val="1"/>
      <w:marLeft w:val="0"/>
      <w:marRight w:val="0"/>
      <w:marTop w:val="0"/>
      <w:marBottom w:val="0"/>
      <w:divBdr>
        <w:top w:val="none" w:sz="0" w:space="0" w:color="auto"/>
        <w:left w:val="none" w:sz="0" w:space="0" w:color="auto"/>
        <w:bottom w:val="none" w:sz="0" w:space="0" w:color="auto"/>
        <w:right w:val="none" w:sz="0" w:space="0" w:color="auto"/>
      </w:divBdr>
    </w:div>
    <w:div w:id="64037413">
      <w:bodyDiv w:val="1"/>
      <w:marLeft w:val="0"/>
      <w:marRight w:val="0"/>
      <w:marTop w:val="0"/>
      <w:marBottom w:val="0"/>
      <w:divBdr>
        <w:top w:val="none" w:sz="0" w:space="0" w:color="auto"/>
        <w:left w:val="none" w:sz="0" w:space="0" w:color="auto"/>
        <w:bottom w:val="none" w:sz="0" w:space="0" w:color="auto"/>
        <w:right w:val="none" w:sz="0" w:space="0" w:color="auto"/>
      </w:divBdr>
    </w:div>
    <w:div w:id="67463259">
      <w:bodyDiv w:val="1"/>
      <w:marLeft w:val="0"/>
      <w:marRight w:val="0"/>
      <w:marTop w:val="0"/>
      <w:marBottom w:val="0"/>
      <w:divBdr>
        <w:top w:val="none" w:sz="0" w:space="0" w:color="auto"/>
        <w:left w:val="none" w:sz="0" w:space="0" w:color="auto"/>
        <w:bottom w:val="none" w:sz="0" w:space="0" w:color="auto"/>
        <w:right w:val="none" w:sz="0" w:space="0" w:color="auto"/>
      </w:divBdr>
    </w:div>
    <w:div w:id="68355685">
      <w:bodyDiv w:val="1"/>
      <w:marLeft w:val="0"/>
      <w:marRight w:val="0"/>
      <w:marTop w:val="0"/>
      <w:marBottom w:val="0"/>
      <w:divBdr>
        <w:top w:val="none" w:sz="0" w:space="0" w:color="auto"/>
        <w:left w:val="none" w:sz="0" w:space="0" w:color="auto"/>
        <w:bottom w:val="none" w:sz="0" w:space="0" w:color="auto"/>
        <w:right w:val="none" w:sz="0" w:space="0" w:color="auto"/>
      </w:divBdr>
    </w:div>
    <w:div w:id="97919194">
      <w:bodyDiv w:val="1"/>
      <w:marLeft w:val="0"/>
      <w:marRight w:val="0"/>
      <w:marTop w:val="0"/>
      <w:marBottom w:val="0"/>
      <w:divBdr>
        <w:top w:val="none" w:sz="0" w:space="0" w:color="auto"/>
        <w:left w:val="none" w:sz="0" w:space="0" w:color="auto"/>
        <w:bottom w:val="none" w:sz="0" w:space="0" w:color="auto"/>
        <w:right w:val="none" w:sz="0" w:space="0" w:color="auto"/>
      </w:divBdr>
      <w:divsChild>
        <w:div w:id="1001277472">
          <w:marLeft w:val="0"/>
          <w:marRight w:val="0"/>
          <w:marTop w:val="0"/>
          <w:marBottom w:val="0"/>
          <w:divBdr>
            <w:top w:val="none" w:sz="0" w:space="0" w:color="auto"/>
            <w:left w:val="none" w:sz="0" w:space="0" w:color="auto"/>
            <w:bottom w:val="none" w:sz="0" w:space="0" w:color="auto"/>
            <w:right w:val="none" w:sz="0" w:space="0" w:color="auto"/>
          </w:divBdr>
          <w:divsChild>
            <w:div w:id="524177702">
              <w:marLeft w:val="0"/>
              <w:marRight w:val="0"/>
              <w:marTop w:val="0"/>
              <w:marBottom w:val="0"/>
              <w:divBdr>
                <w:top w:val="none" w:sz="0" w:space="0" w:color="auto"/>
                <w:left w:val="none" w:sz="0" w:space="0" w:color="auto"/>
                <w:bottom w:val="none" w:sz="0" w:space="0" w:color="auto"/>
                <w:right w:val="none" w:sz="0" w:space="0" w:color="auto"/>
              </w:divBdr>
              <w:divsChild>
                <w:div w:id="4301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3838">
      <w:bodyDiv w:val="1"/>
      <w:marLeft w:val="0"/>
      <w:marRight w:val="0"/>
      <w:marTop w:val="0"/>
      <w:marBottom w:val="0"/>
      <w:divBdr>
        <w:top w:val="none" w:sz="0" w:space="0" w:color="auto"/>
        <w:left w:val="none" w:sz="0" w:space="0" w:color="auto"/>
        <w:bottom w:val="none" w:sz="0" w:space="0" w:color="auto"/>
        <w:right w:val="none" w:sz="0" w:space="0" w:color="auto"/>
      </w:divBdr>
    </w:div>
    <w:div w:id="144132462">
      <w:bodyDiv w:val="1"/>
      <w:marLeft w:val="0"/>
      <w:marRight w:val="0"/>
      <w:marTop w:val="0"/>
      <w:marBottom w:val="0"/>
      <w:divBdr>
        <w:top w:val="none" w:sz="0" w:space="0" w:color="auto"/>
        <w:left w:val="none" w:sz="0" w:space="0" w:color="auto"/>
        <w:bottom w:val="none" w:sz="0" w:space="0" w:color="auto"/>
        <w:right w:val="none" w:sz="0" w:space="0" w:color="auto"/>
      </w:divBdr>
    </w:div>
    <w:div w:id="152726747">
      <w:bodyDiv w:val="1"/>
      <w:marLeft w:val="0"/>
      <w:marRight w:val="0"/>
      <w:marTop w:val="0"/>
      <w:marBottom w:val="0"/>
      <w:divBdr>
        <w:top w:val="none" w:sz="0" w:space="0" w:color="auto"/>
        <w:left w:val="none" w:sz="0" w:space="0" w:color="auto"/>
        <w:bottom w:val="none" w:sz="0" w:space="0" w:color="auto"/>
        <w:right w:val="none" w:sz="0" w:space="0" w:color="auto"/>
      </w:divBdr>
    </w:div>
    <w:div w:id="161630984">
      <w:bodyDiv w:val="1"/>
      <w:marLeft w:val="0"/>
      <w:marRight w:val="0"/>
      <w:marTop w:val="0"/>
      <w:marBottom w:val="0"/>
      <w:divBdr>
        <w:top w:val="none" w:sz="0" w:space="0" w:color="auto"/>
        <w:left w:val="none" w:sz="0" w:space="0" w:color="auto"/>
        <w:bottom w:val="none" w:sz="0" w:space="0" w:color="auto"/>
        <w:right w:val="none" w:sz="0" w:space="0" w:color="auto"/>
      </w:divBdr>
    </w:div>
    <w:div w:id="171378317">
      <w:bodyDiv w:val="1"/>
      <w:marLeft w:val="0"/>
      <w:marRight w:val="0"/>
      <w:marTop w:val="0"/>
      <w:marBottom w:val="0"/>
      <w:divBdr>
        <w:top w:val="none" w:sz="0" w:space="0" w:color="auto"/>
        <w:left w:val="none" w:sz="0" w:space="0" w:color="auto"/>
        <w:bottom w:val="none" w:sz="0" w:space="0" w:color="auto"/>
        <w:right w:val="none" w:sz="0" w:space="0" w:color="auto"/>
      </w:divBdr>
    </w:div>
    <w:div w:id="207573615">
      <w:bodyDiv w:val="1"/>
      <w:marLeft w:val="0"/>
      <w:marRight w:val="0"/>
      <w:marTop w:val="0"/>
      <w:marBottom w:val="0"/>
      <w:divBdr>
        <w:top w:val="none" w:sz="0" w:space="0" w:color="auto"/>
        <w:left w:val="none" w:sz="0" w:space="0" w:color="auto"/>
        <w:bottom w:val="none" w:sz="0" w:space="0" w:color="auto"/>
        <w:right w:val="none" w:sz="0" w:space="0" w:color="auto"/>
      </w:divBdr>
    </w:div>
    <w:div w:id="211160004">
      <w:bodyDiv w:val="1"/>
      <w:marLeft w:val="0"/>
      <w:marRight w:val="0"/>
      <w:marTop w:val="0"/>
      <w:marBottom w:val="0"/>
      <w:divBdr>
        <w:top w:val="none" w:sz="0" w:space="0" w:color="auto"/>
        <w:left w:val="none" w:sz="0" w:space="0" w:color="auto"/>
        <w:bottom w:val="none" w:sz="0" w:space="0" w:color="auto"/>
        <w:right w:val="none" w:sz="0" w:space="0" w:color="auto"/>
      </w:divBdr>
    </w:div>
    <w:div w:id="214240804">
      <w:bodyDiv w:val="1"/>
      <w:marLeft w:val="0"/>
      <w:marRight w:val="0"/>
      <w:marTop w:val="0"/>
      <w:marBottom w:val="0"/>
      <w:divBdr>
        <w:top w:val="none" w:sz="0" w:space="0" w:color="auto"/>
        <w:left w:val="none" w:sz="0" w:space="0" w:color="auto"/>
        <w:bottom w:val="none" w:sz="0" w:space="0" w:color="auto"/>
        <w:right w:val="none" w:sz="0" w:space="0" w:color="auto"/>
      </w:divBdr>
    </w:div>
    <w:div w:id="243102959">
      <w:bodyDiv w:val="1"/>
      <w:marLeft w:val="0"/>
      <w:marRight w:val="0"/>
      <w:marTop w:val="0"/>
      <w:marBottom w:val="0"/>
      <w:divBdr>
        <w:top w:val="none" w:sz="0" w:space="0" w:color="auto"/>
        <w:left w:val="none" w:sz="0" w:space="0" w:color="auto"/>
        <w:bottom w:val="none" w:sz="0" w:space="0" w:color="auto"/>
        <w:right w:val="none" w:sz="0" w:space="0" w:color="auto"/>
      </w:divBdr>
    </w:div>
    <w:div w:id="248976038">
      <w:bodyDiv w:val="1"/>
      <w:marLeft w:val="0"/>
      <w:marRight w:val="0"/>
      <w:marTop w:val="0"/>
      <w:marBottom w:val="0"/>
      <w:divBdr>
        <w:top w:val="none" w:sz="0" w:space="0" w:color="auto"/>
        <w:left w:val="none" w:sz="0" w:space="0" w:color="auto"/>
        <w:bottom w:val="none" w:sz="0" w:space="0" w:color="auto"/>
        <w:right w:val="none" w:sz="0" w:space="0" w:color="auto"/>
      </w:divBdr>
    </w:div>
    <w:div w:id="254636819">
      <w:bodyDiv w:val="1"/>
      <w:marLeft w:val="0"/>
      <w:marRight w:val="0"/>
      <w:marTop w:val="0"/>
      <w:marBottom w:val="0"/>
      <w:divBdr>
        <w:top w:val="none" w:sz="0" w:space="0" w:color="auto"/>
        <w:left w:val="none" w:sz="0" w:space="0" w:color="auto"/>
        <w:bottom w:val="none" w:sz="0" w:space="0" w:color="auto"/>
        <w:right w:val="none" w:sz="0" w:space="0" w:color="auto"/>
      </w:divBdr>
    </w:div>
    <w:div w:id="258025729">
      <w:bodyDiv w:val="1"/>
      <w:marLeft w:val="0"/>
      <w:marRight w:val="0"/>
      <w:marTop w:val="0"/>
      <w:marBottom w:val="0"/>
      <w:divBdr>
        <w:top w:val="none" w:sz="0" w:space="0" w:color="auto"/>
        <w:left w:val="none" w:sz="0" w:space="0" w:color="auto"/>
        <w:bottom w:val="none" w:sz="0" w:space="0" w:color="auto"/>
        <w:right w:val="none" w:sz="0" w:space="0" w:color="auto"/>
      </w:divBdr>
    </w:div>
    <w:div w:id="263729282">
      <w:bodyDiv w:val="1"/>
      <w:marLeft w:val="0"/>
      <w:marRight w:val="0"/>
      <w:marTop w:val="0"/>
      <w:marBottom w:val="0"/>
      <w:divBdr>
        <w:top w:val="none" w:sz="0" w:space="0" w:color="auto"/>
        <w:left w:val="none" w:sz="0" w:space="0" w:color="auto"/>
        <w:bottom w:val="none" w:sz="0" w:space="0" w:color="auto"/>
        <w:right w:val="none" w:sz="0" w:space="0" w:color="auto"/>
      </w:divBdr>
    </w:div>
    <w:div w:id="264197682">
      <w:bodyDiv w:val="1"/>
      <w:marLeft w:val="0"/>
      <w:marRight w:val="0"/>
      <w:marTop w:val="0"/>
      <w:marBottom w:val="0"/>
      <w:divBdr>
        <w:top w:val="none" w:sz="0" w:space="0" w:color="auto"/>
        <w:left w:val="none" w:sz="0" w:space="0" w:color="auto"/>
        <w:bottom w:val="none" w:sz="0" w:space="0" w:color="auto"/>
        <w:right w:val="none" w:sz="0" w:space="0" w:color="auto"/>
      </w:divBdr>
    </w:div>
    <w:div w:id="266739051">
      <w:bodyDiv w:val="1"/>
      <w:marLeft w:val="0"/>
      <w:marRight w:val="0"/>
      <w:marTop w:val="0"/>
      <w:marBottom w:val="0"/>
      <w:divBdr>
        <w:top w:val="none" w:sz="0" w:space="0" w:color="auto"/>
        <w:left w:val="none" w:sz="0" w:space="0" w:color="auto"/>
        <w:bottom w:val="none" w:sz="0" w:space="0" w:color="auto"/>
        <w:right w:val="none" w:sz="0" w:space="0" w:color="auto"/>
      </w:divBdr>
    </w:div>
    <w:div w:id="286157734">
      <w:bodyDiv w:val="1"/>
      <w:marLeft w:val="0"/>
      <w:marRight w:val="0"/>
      <w:marTop w:val="0"/>
      <w:marBottom w:val="0"/>
      <w:divBdr>
        <w:top w:val="none" w:sz="0" w:space="0" w:color="auto"/>
        <w:left w:val="none" w:sz="0" w:space="0" w:color="auto"/>
        <w:bottom w:val="none" w:sz="0" w:space="0" w:color="auto"/>
        <w:right w:val="none" w:sz="0" w:space="0" w:color="auto"/>
      </w:divBdr>
    </w:div>
    <w:div w:id="303967027">
      <w:bodyDiv w:val="1"/>
      <w:marLeft w:val="0"/>
      <w:marRight w:val="0"/>
      <w:marTop w:val="0"/>
      <w:marBottom w:val="0"/>
      <w:divBdr>
        <w:top w:val="none" w:sz="0" w:space="0" w:color="auto"/>
        <w:left w:val="none" w:sz="0" w:space="0" w:color="auto"/>
        <w:bottom w:val="none" w:sz="0" w:space="0" w:color="auto"/>
        <w:right w:val="none" w:sz="0" w:space="0" w:color="auto"/>
      </w:divBdr>
    </w:div>
    <w:div w:id="324600866">
      <w:bodyDiv w:val="1"/>
      <w:marLeft w:val="0"/>
      <w:marRight w:val="0"/>
      <w:marTop w:val="0"/>
      <w:marBottom w:val="0"/>
      <w:divBdr>
        <w:top w:val="none" w:sz="0" w:space="0" w:color="auto"/>
        <w:left w:val="none" w:sz="0" w:space="0" w:color="auto"/>
        <w:bottom w:val="none" w:sz="0" w:space="0" w:color="auto"/>
        <w:right w:val="none" w:sz="0" w:space="0" w:color="auto"/>
      </w:divBdr>
    </w:div>
    <w:div w:id="349797748">
      <w:bodyDiv w:val="1"/>
      <w:marLeft w:val="0"/>
      <w:marRight w:val="0"/>
      <w:marTop w:val="0"/>
      <w:marBottom w:val="0"/>
      <w:divBdr>
        <w:top w:val="none" w:sz="0" w:space="0" w:color="auto"/>
        <w:left w:val="none" w:sz="0" w:space="0" w:color="auto"/>
        <w:bottom w:val="none" w:sz="0" w:space="0" w:color="auto"/>
        <w:right w:val="none" w:sz="0" w:space="0" w:color="auto"/>
      </w:divBdr>
    </w:div>
    <w:div w:id="358361575">
      <w:bodyDiv w:val="1"/>
      <w:marLeft w:val="0"/>
      <w:marRight w:val="0"/>
      <w:marTop w:val="0"/>
      <w:marBottom w:val="0"/>
      <w:divBdr>
        <w:top w:val="none" w:sz="0" w:space="0" w:color="auto"/>
        <w:left w:val="none" w:sz="0" w:space="0" w:color="auto"/>
        <w:bottom w:val="none" w:sz="0" w:space="0" w:color="auto"/>
        <w:right w:val="none" w:sz="0" w:space="0" w:color="auto"/>
      </w:divBdr>
    </w:div>
    <w:div w:id="368340686">
      <w:bodyDiv w:val="1"/>
      <w:marLeft w:val="0"/>
      <w:marRight w:val="0"/>
      <w:marTop w:val="0"/>
      <w:marBottom w:val="0"/>
      <w:divBdr>
        <w:top w:val="none" w:sz="0" w:space="0" w:color="auto"/>
        <w:left w:val="none" w:sz="0" w:space="0" w:color="auto"/>
        <w:bottom w:val="none" w:sz="0" w:space="0" w:color="auto"/>
        <w:right w:val="none" w:sz="0" w:space="0" w:color="auto"/>
      </w:divBdr>
    </w:div>
    <w:div w:id="374085624">
      <w:bodyDiv w:val="1"/>
      <w:marLeft w:val="0"/>
      <w:marRight w:val="0"/>
      <w:marTop w:val="0"/>
      <w:marBottom w:val="0"/>
      <w:divBdr>
        <w:top w:val="none" w:sz="0" w:space="0" w:color="auto"/>
        <w:left w:val="none" w:sz="0" w:space="0" w:color="auto"/>
        <w:bottom w:val="none" w:sz="0" w:space="0" w:color="auto"/>
        <w:right w:val="none" w:sz="0" w:space="0" w:color="auto"/>
      </w:divBdr>
    </w:div>
    <w:div w:id="393044072">
      <w:bodyDiv w:val="1"/>
      <w:marLeft w:val="0"/>
      <w:marRight w:val="0"/>
      <w:marTop w:val="0"/>
      <w:marBottom w:val="0"/>
      <w:divBdr>
        <w:top w:val="none" w:sz="0" w:space="0" w:color="auto"/>
        <w:left w:val="none" w:sz="0" w:space="0" w:color="auto"/>
        <w:bottom w:val="none" w:sz="0" w:space="0" w:color="auto"/>
        <w:right w:val="none" w:sz="0" w:space="0" w:color="auto"/>
      </w:divBdr>
    </w:div>
    <w:div w:id="396977387">
      <w:bodyDiv w:val="1"/>
      <w:marLeft w:val="0"/>
      <w:marRight w:val="0"/>
      <w:marTop w:val="0"/>
      <w:marBottom w:val="0"/>
      <w:divBdr>
        <w:top w:val="none" w:sz="0" w:space="0" w:color="auto"/>
        <w:left w:val="none" w:sz="0" w:space="0" w:color="auto"/>
        <w:bottom w:val="none" w:sz="0" w:space="0" w:color="auto"/>
        <w:right w:val="none" w:sz="0" w:space="0" w:color="auto"/>
      </w:divBdr>
    </w:div>
    <w:div w:id="401879045">
      <w:bodyDiv w:val="1"/>
      <w:marLeft w:val="0"/>
      <w:marRight w:val="0"/>
      <w:marTop w:val="0"/>
      <w:marBottom w:val="0"/>
      <w:divBdr>
        <w:top w:val="none" w:sz="0" w:space="0" w:color="auto"/>
        <w:left w:val="none" w:sz="0" w:space="0" w:color="auto"/>
        <w:bottom w:val="none" w:sz="0" w:space="0" w:color="auto"/>
        <w:right w:val="none" w:sz="0" w:space="0" w:color="auto"/>
      </w:divBdr>
    </w:div>
    <w:div w:id="410783736">
      <w:bodyDiv w:val="1"/>
      <w:marLeft w:val="0"/>
      <w:marRight w:val="0"/>
      <w:marTop w:val="0"/>
      <w:marBottom w:val="0"/>
      <w:divBdr>
        <w:top w:val="none" w:sz="0" w:space="0" w:color="auto"/>
        <w:left w:val="none" w:sz="0" w:space="0" w:color="auto"/>
        <w:bottom w:val="none" w:sz="0" w:space="0" w:color="auto"/>
        <w:right w:val="none" w:sz="0" w:space="0" w:color="auto"/>
      </w:divBdr>
    </w:div>
    <w:div w:id="429392759">
      <w:bodyDiv w:val="1"/>
      <w:marLeft w:val="0"/>
      <w:marRight w:val="0"/>
      <w:marTop w:val="0"/>
      <w:marBottom w:val="0"/>
      <w:divBdr>
        <w:top w:val="none" w:sz="0" w:space="0" w:color="auto"/>
        <w:left w:val="none" w:sz="0" w:space="0" w:color="auto"/>
        <w:bottom w:val="none" w:sz="0" w:space="0" w:color="auto"/>
        <w:right w:val="none" w:sz="0" w:space="0" w:color="auto"/>
      </w:divBdr>
    </w:div>
    <w:div w:id="431320348">
      <w:bodyDiv w:val="1"/>
      <w:marLeft w:val="0"/>
      <w:marRight w:val="0"/>
      <w:marTop w:val="0"/>
      <w:marBottom w:val="0"/>
      <w:divBdr>
        <w:top w:val="none" w:sz="0" w:space="0" w:color="auto"/>
        <w:left w:val="none" w:sz="0" w:space="0" w:color="auto"/>
        <w:bottom w:val="none" w:sz="0" w:space="0" w:color="auto"/>
        <w:right w:val="none" w:sz="0" w:space="0" w:color="auto"/>
      </w:divBdr>
    </w:div>
    <w:div w:id="443497934">
      <w:bodyDiv w:val="1"/>
      <w:marLeft w:val="0"/>
      <w:marRight w:val="0"/>
      <w:marTop w:val="0"/>
      <w:marBottom w:val="0"/>
      <w:divBdr>
        <w:top w:val="none" w:sz="0" w:space="0" w:color="auto"/>
        <w:left w:val="none" w:sz="0" w:space="0" w:color="auto"/>
        <w:bottom w:val="none" w:sz="0" w:space="0" w:color="auto"/>
        <w:right w:val="none" w:sz="0" w:space="0" w:color="auto"/>
      </w:divBdr>
    </w:div>
    <w:div w:id="444618096">
      <w:bodyDiv w:val="1"/>
      <w:marLeft w:val="0"/>
      <w:marRight w:val="0"/>
      <w:marTop w:val="0"/>
      <w:marBottom w:val="0"/>
      <w:divBdr>
        <w:top w:val="none" w:sz="0" w:space="0" w:color="auto"/>
        <w:left w:val="none" w:sz="0" w:space="0" w:color="auto"/>
        <w:bottom w:val="none" w:sz="0" w:space="0" w:color="auto"/>
        <w:right w:val="none" w:sz="0" w:space="0" w:color="auto"/>
      </w:divBdr>
      <w:divsChild>
        <w:div w:id="1338966427">
          <w:marLeft w:val="0"/>
          <w:marRight w:val="0"/>
          <w:marTop w:val="0"/>
          <w:marBottom w:val="0"/>
          <w:divBdr>
            <w:top w:val="none" w:sz="0" w:space="0" w:color="auto"/>
            <w:left w:val="none" w:sz="0" w:space="0" w:color="auto"/>
            <w:bottom w:val="none" w:sz="0" w:space="0" w:color="auto"/>
            <w:right w:val="none" w:sz="0" w:space="0" w:color="auto"/>
          </w:divBdr>
          <w:divsChild>
            <w:div w:id="1228956811">
              <w:marLeft w:val="0"/>
              <w:marRight w:val="0"/>
              <w:marTop w:val="0"/>
              <w:marBottom w:val="0"/>
              <w:divBdr>
                <w:top w:val="none" w:sz="0" w:space="0" w:color="auto"/>
                <w:left w:val="none" w:sz="0" w:space="0" w:color="auto"/>
                <w:bottom w:val="none" w:sz="0" w:space="0" w:color="auto"/>
                <w:right w:val="none" w:sz="0" w:space="0" w:color="auto"/>
              </w:divBdr>
              <w:divsChild>
                <w:div w:id="17584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6173">
      <w:bodyDiv w:val="1"/>
      <w:marLeft w:val="0"/>
      <w:marRight w:val="0"/>
      <w:marTop w:val="0"/>
      <w:marBottom w:val="0"/>
      <w:divBdr>
        <w:top w:val="none" w:sz="0" w:space="0" w:color="auto"/>
        <w:left w:val="none" w:sz="0" w:space="0" w:color="auto"/>
        <w:bottom w:val="none" w:sz="0" w:space="0" w:color="auto"/>
        <w:right w:val="none" w:sz="0" w:space="0" w:color="auto"/>
      </w:divBdr>
    </w:div>
    <w:div w:id="463695639">
      <w:bodyDiv w:val="1"/>
      <w:marLeft w:val="0"/>
      <w:marRight w:val="0"/>
      <w:marTop w:val="0"/>
      <w:marBottom w:val="0"/>
      <w:divBdr>
        <w:top w:val="none" w:sz="0" w:space="0" w:color="auto"/>
        <w:left w:val="none" w:sz="0" w:space="0" w:color="auto"/>
        <w:bottom w:val="none" w:sz="0" w:space="0" w:color="auto"/>
        <w:right w:val="none" w:sz="0" w:space="0" w:color="auto"/>
      </w:divBdr>
    </w:div>
    <w:div w:id="464741574">
      <w:bodyDiv w:val="1"/>
      <w:marLeft w:val="0"/>
      <w:marRight w:val="0"/>
      <w:marTop w:val="0"/>
      <w:marBottom w:val="0"/>
      <w:divBdr>
        <w:top w:val="none" w:sz="0" w:space="0" w:color="auto"/>
        <w:left w:val="none" w:sz="0" w:space="0" w:color="auto"/>
        <w:bottom w:val="none" w:sz="0" w:space="0" w:color="auto"/>
        <w:right w:val="none" w:sz="0" w:space="0" w:color="auto"/>
      </w:divBdr>
    </w:div>
    <w:div w:id="474687384">
      <w:bodyDiv w:val="1"/>
      <w:marLeft w:val="0"/>
      <w:marRight w:val="0"/>
      <w:marTop w:val="0"/>
      <w:marBottom w:val="0"/>
      <w:divBdr>
        <w:top w:val="none" w:sz="0" w:space="0" w:color="auto"/>
        <w:left w:val="none" w:sz="0" w:space="0" w:color="auto"/>
        <w:bottom w:val="none" w:sz="0" w:space="0" w:color="auto"/>
        <w:right w:val="none" w:sz="0" w:space="0" w:color="auto"/>
      </w:divBdr>
    </w:div>
    <w:div w:id="477578590">
      <w:bodyDiv w:val="1"/>
      <w:marLeft w:val="0"/>
      <w:marRight w:val="0"/>
      <w:marTop w:val="0"/>
      <w:marBottom w:val="0"/>
      <w:divBdr>
        <w:top w:val="none" w:sz="0" w:space="0" w:color="auto"/>
        <w:left w:val="none" w:sz="0" w:space="0" w:color="auto"/>
        <w:bottom w:val="none" w:sz="0" w:space="0" w:color="auto"/>
        <w:right w:val="none" w:sz="0" w:space="0" w:color="auto"/>
      </w:divBdr>
    </w:div>
    <w:div w:id="478575793">
      <w:bodyDiv w:val="1"/>
      <w:marLeft w:val="0"/>
      <w:marRight w:val="0"/>
      <w:marTop w:val="0"/>
      <w:marBottom w:val="0"/>
      <w:divBdr>
        <w:top w:val="none" w:sz="0" w:space="0" w:color="auto"/>
        <w:left w:val="none" w:sz="0" w:space="0" w:color="auto"/>
        <w:bottom w:val="none" w:sz="0" w:space="0" w:color="auto"/>
        <w:right w:val="none" w:sz="0" w:space="0" w:color="auto"/>
      </w:divBdr>
    </w:div>
    <w:div w:id="483667934">
      <w:bodyDiv w:val="1"/>
      <w:marLeft w:val="0"/>
      <w:marRight w:val="0"/>
      <w:marTop w:val="0"/>
      <w:marBottom w:val="0"/>
      <w:divBdr>
        <w:top w:val="none" w:sz="0" w:space="0" w:color="auto"/>
        <w:left w:val="none" w:sz="0" w:space="0" w:color="auto"/>
        <w:bottom w:val="none" w:sz="0" w:space="0" w:color="auto"/>
        <w:right w:val="none" w:sz="0" w:space="0" w:color="auto"/>
      </w:divBdr>
      <w:divsChild>
        <w:div w:id="541479659">
          <w:marLeft w:val="0"/>
          <w:marRight w:val="0"/>
          <w:marTop w:val="0"/>
          <w:marBottom w:val="0"/>
          <w:divBdr>
            <w:top w:val="none" w:sz="0" w:space="0" w:color="auto"/>
            <w:left w:val="none" w:sz="0" w:space="0" w:color="auto"/>
            <w:bottom w:val="none" w:sz="0" w:space="0" w:color="auto"/>
            <w:right w:val="none" w:sz="0" w:space="0" w:color="auto"/>
          </w:divBdr>
          <w:divsChild>
            <w:div w:id="64501684">
              <w:marLeft w:val="0"/>
              <w:marRight w:val="0"/>
              <w:marTop w:val="0"/>
              <w:marBottom w:val="0"/>
              <w:divBdr>
                <w:top w:val="none" w:sz="0" w:space="0" w:color="auto"/>
                <w:left w:val="none" w:sz="0" w:space="0" w:color="auto"/>
                <w:bottom w:val="none" w:sz="0" w:space="0" w:color="auto"/>
                <w:right w:val="none" w:sz="0" w:space="0" w:color="auto"/>
              </w:divBdr>
              <w:divsChild>
                <w:div w:id="2123767290">
                  <w:marLeft w:val="0"/>
                  <w:marRight w:val="0"/>
                  <w:marTop w:val="0"/>
                  <w:marBottom w:val="0"/>
                  <w:divBdr>
                    <w:top w:val="none" w:sz="0" w:space="0" w:color="auto"/>
                    <w:left w:val="none" w:sz="0" w:space="0" w:color="auto"/>
                    <w:bottom w:val="none" w:sz="0" w:space="0" w:color="auto"/>
                    <w:right w:val="none" w:sz="0" w:space="0" w:color="auto"/>
                  </w:divBdr>
                </w:div>
              </w:divsChild>
            </w:div>
            <w:div w:id="530607789">
              <w:marLeft w:val="0"/>
              <w:marRight w:val="0"/>
              <w:marTop w:val="0"/>
              <w:marBottom w:val="0"/>
              <w:divBdr>
                <w:top w:val="none" w:sz="0" w:space="0" w:color="auto"/>
                <w:left w:val="none" w:sz="0" w:space="0" w:color="auto"/>
                <w:bottom w:val="none" w:sz="0" w:space="0" w:color="auto"/>
                <w:right w:val="none" w:sz="0" w:space="0" w:color="auto"/>
              </w:divBdr>
              <w:divsChild>
                <w:div w:id="318467374">
                  <w:marLeft w:val="0"/>
                  <w:marRight w:val="0"/>
                  <w:marTop w:val="0"/>
                  <w:marBottom w:val="0"/>
                  <w:divBdr>
                    <w:top w:val="none" w:sz="0" w:space="0" w:color="auto"/>
                    <w:left w:val="none" w:sz="0" w:space="0" w:color="auto"/>
                    <w:bottom w:val="none" w:sz="0" w:space="0" w:color="auto"/>
                    <w:right w:val="none" w:sz="0" w:space="0" w:color="auto"/>
                  </w:divBdr>
                </w:div>
              </w:divsChild>
            </w:div>
            <w:div w:id="1734281100">
              <w:marLeft w:val="0"/>
              <w:marRight w:val="0"/>
              <w:marTop w:val="0"/>
              <w:marBottom w:val="0"/>
              <w:divBdr>
                <w:top w:val="none" w:sz="0" w:space="0" w:color="auto"/>
                <w:left w:val="none" w:sz="0" w:space="0" w:color="auto"/>
                <w:bottom w:val="none" w:sz="0" w:space="0" w:color="auto"/>
                <w:right w:val="none" w:sz="0" w:space="0" w:color="auto"/>
              </w:divBdr>
              <w:divsChild>
                <w:div w:id="21296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74948">
      <w:bodyDiv w:val="1"/>
      <w:marLeft w:val="0"/>
      <w:marRight w:val="0"/>
      <w:marTop w:val="0"/>
      <w:marBottom w:val="0"/>
      <w:divBdr>
        <w:top w:val="none" w:sz="0" w:space="0" w:color="auto"/>
        <w:left w:val="none" w:sz="0" w:space="0" w:color="auto"/>
        <w:bottom w:val="none" w:sz="0" w:space="0" w:color="auto"/>
        <w:right w:val="none" w:sz="0" w:space="0" w:color="auto"/>
      </w:divBdr>
    </w:div>
    <w:div w:id="487139100">
      <w:bodyDiv w:val="1"/>
      <w:marLeft w:val="0"/>
      <w:marRight w:val="0"/>
      <w:marTop w:val="0"/>
      <w:marBottom w:val="0"/>
      <w:divBdr>
        <w:top w:val="none" w:sz="0" w:space="0" w:color="auto"/>
        <w:left w:val="none" w:sz="0" w:space="0" w:color="auto"/>
        <w:bottom w:val="none" w:sz="0" w:space="0" w:color="auto"/>
        <w:right w:val="none" w:sz="0" w:space="0" w:color="auto"/>
      </w:divBdr>
    </w:div>
    <w:div w:id="497614993">
      <w:bodyDiv w:val="1"/>
      <w:marLeft w:val="0"/>
      <w:marRight w:val="0"/>
      <w:marTop w:val="0"/>
      <w:marBottom w:val="0"/>
      <w:divBdr>
        <w:top w:val="none" w:sz="0" w:space="0" w:color="auto"/>
        <w:left w:val="none" w:sz="0" w:space="0" w:color="auto"/>
        <w:bottom w:val="none" w:sz="0" w:space="0" w:color="auto"/>
        <w:right w:val="none" w:sz="0" w:space="0" w:color="auto"/>
      </w:divBdr>
    </w:div>
    <w:div w:id="502014928">
      <w:bodyDiv w:val="1"/>
      <w:marLeft w:val="0"/>
      <w:marRight w:val="0"/>
      <w:marTop w:val="0"/>
      <w:marBottom w:val="0"/>
      <w:divBdr>
        <w:top w:val="none" w:sz="0" w:space="0" w:color="auto"/>
        <w:left w:val="none" w:sz="0" w:space="0" w:color="auto"/>
        <w:bottom w:val="none" w:sz="0" w:space="0" w:color="auto"/>
        <w:right w:val="none" w:sz="0" w:space="0" w:color="auto"/>
      </w:divBdr>
    </w:div>
    <w:div w:id="508714047">
      <w:bodyDiv w:val="1"/>
      <w:marLeft w:val="0"/>
      <w:marRight w:val="0"/>
      <w:marTop w:val="0"/>
      <w:marBottom w:val="0"/>
      <w:divBdr>
        <w:top w:val="none" w:sz="0" w:space="0" w:color="auto"/>
        <w:left w:val="none" w:sz="0" w:space="0" w:color="auto"/>
        <w:bottom w:val="none" w:sz="0" w:space="0" w:color="auto"/>
        <w:right w:val="none" w:sz="0" w:space="0" w:color="auto"/>
      </w:divBdr>
    </w:div>
    <w:div w:id="534006264">
      <w:bodyDiv w:val="1"/>
      <w:marLeft w:val="0"/>
      <w:marRight w:val="0"/>
      <w:marTop w:val="0"/>
      <w:marBottom w:val="0"/>
      <w:divBdr>
        <w:top w:val="none" w:sz="0" w:space="0" w:color="auto"/>
        <w:left w:val="none" w:sz="0" w:space="0" w:color="auto"/>
        <w:bottom w:val="none" w:sz="0" w:space="0" w:color="auto"/>
        <w:right w:val="none" w:sz="0" w:space="0" w:color="auto"/>
      </w:divBdr>
    </w:div>
    <w:div w:id="534392794">
      <w:bodyDiv w:val="1"/>
      <w:marLeft w:val="0"/>
      <w:marRight w:val="0"/>
      <w:marTop w:val="0"/>
      <w:marBottom w:val="0"/>
      <w:divBdr>
        <w:top w:val="none" w:sz="0" w:space="0" w:color="auto"/>
        <w:left w:val="none" w:sz="0" w:space="0" w:color="auto"/>
        <w:bottom w:val="none" w:sz="0" w:space="0" w:color="auto"/>
        <w:right w:val="none" w:sz="0" w:space="0" w:color="auto"/>
      </w:divBdr>
    </w:div>
    <w:div w:id="536898236">
      <w:bodyDiv w:val="1"/>
      <w:marLeft w:val="0"/>
      <w:marRight w:val="0"/>
      <w:marTop w:val="0"/>
      <w:marBottom w:val="0"/>
      <w:divBdr>
        <w:top w:val="none" w:sz="0" w:space="0" w:color="auto"/>
        <w:left w:val="none" w:sz="0" w:space="0" w:color="auto"/>
        <w:bottom w:val="none" w:sz="0" w:space="0" w:color="auto"/>
        <w:right w:val="none" w:sz="0" w:space="0" w:color="auto"/>
      </w:divBdr>
    </w:div>
    <w:div w:id="555705995">
      <w:bodyDiv w:val="1"/>
      <w:marLeft w:val="0"/>
      <w:marRight w:val="0"/>
      <w:marTop w:val="0"/>
      <w:marBottom w:val="0"/>
      <w:divBdr>
        <w:top w:val="none" w:sz="0" w:space="0" w:color="auto"/>
        <w:left w:val="none" w:sz="0" w:space="0" w:color="auto"/>
        <w:bottom w:val="none" w:sz="0" w:space="0" w:color="auto"/>
        <w:right w:val="none" w:sz="0" w:space="0" w:color="auto"/>
      </w:divBdr>
    </w:div>
    <w:div w:id="556284381">
      <w:bodyDiv w:val="1"/>
      <w:marLeft w:val="0"/>
      <w:marRight w:val="0"/>
      <w:marTop w:val="0"/>
      <w:marBottom w:val="0"/>
      <w:divBdr>
        <w:top w:val="none" w:sz="0" w:space="0" w:color="auto"/>
        <w:left w:val="none" w:sz="0" w:space="0" w:color="auto"/>
        <w:bottom w:val="none" w:sz="0" w:space="0" w:color="auto"/>
        <w:right w:val="none" w:sz="0" w:space="0" w:color="auto"/>
      </w:divBdr>
    </w:div>
    <w:div w:id="560797266">
      <w:bodyDiv w:val="1"/>
      <w:marLeft w:val="0"/>
      <w:marRight w:val="0"/>
      <w:marTop w:val="0"/>
      <w:marBottom w:val="0"/>
      <w:divBdr>
        <w:top w:val="none" w:sz="0" w:space="0" w:color="auto"/>
        <w:left w:val="none" w:sz="0" w:space="0" w:color="auto"/>
        <w:bottom w:val="none" w:sz="0" w:space="0" w:color="auto"/>
        <w:right w:val="none" w:sz="0" w:space="0" w:color="auto"/>
      </w:divBdr>
    </w:div>
    <w:div w:id="572816101">
      <w:bodyDiv w:val="1"/>
      <w:marLeft w:val="0"/>
      <w:marRight w:val="0"/>
      <w:marTop w:val="0"/>
      <w:marBottom w:val="0"/>
      <w:divBdr>
        <w:top w:val="none" w:sz="0" w:space="0" w:color="auto"/>
        <w:left w:val="none" w:sz="0" w:space="0" w:color="auto"/>
        <w:bottom w:val="none" w:sz="0" w:space="0" w:color="auto"/>
        <w:right w:val="none" w:sz="0" w:space="0" w:color="auto"/>
      </w:divBdr>
    </w:div>
    <w:div w:id="576672798">
      <w:bodyDiv w:val="1"/>
      <w:marLeft w:val="0"/>
      <w:marRight w:val="0"/>
      <w:marTop w:val="0"/>
      <w:marBottom w:val="0"/>
      <w:divBdr>
        <w:top w:val="none" w:sz="0" w:space="0" w:color="auto"/>
        <w:left w:val="none" w:sz="0" w:space="0" w:color="auto"/>
        <w:bottom w:val="none" w:sz="0" w:space="0" w:color="auto"/>
        <w:right w:val="none" w:sz="0" w:space="0" w:color="auto"/>
      </w:divBdr>
    </w:div>
    <w:div w:id="586229552">
      <w:bodyDiv w:val="1"/>
      <w:marLeft w:val="0"/>
      <w:marRight w:val="0"/>
      <w:marTop w:val="0"/>
      <w:marBottom w:val="0"/>
      <w:divBdr>
        <w:top w:val="none" w:sz="0" w:space="0" w:color="auto"/>
        <w:left w:val="none" w:sz="0" w:space="0" w:color="auto"/>
        <w:bottom w:val="none" w:sz="0" w:space="0" w:color="auto"/>
        <w:right w:val="none" w:sz="0" w:space="0" w:color="auto"/>
      </w:divBdr>
    </w:div>
    <w:div w:id="637341757">
      <w:bodyDiv w:val="1"/>
      <w:marLeft w:val="0"/>
      <w:marRight w:val="0"/>
      <w:marTop w:val="0"/>
      <w:marBottom w:val="0"/>
      <w:divBdr>
        <w:top w:val="none" w:sz="0" w:space="0" w:color="auto"/>
        <w:left w:val="none" w:sz="0" w:space="0" w:color="auto"/>
        <w:bottom w:val="none" w:sz="0" w:space="0" w:color="auto"/>
        <w:right w:val="none" w:sz="0" w:space="0" w:color="auto"/>
      </w:divBdr>
      <w:divsChild>
        <w:div w:id="445080887">
          <w:marLeft w:val="0"/>
          <w:marRight w:val="0"/>
          <w:marTop w:val="0"/>
          <w:marBottom w:val="0"/>
          <w:divBdr>
            <w:top w:val="none" w:sz="0" w:space="0" w:color="auto"/>
            <w:left w:val="none" w:sz="0" w:space="0" w:color="auto"/>
            <w:bottom w:val="none" w:sz="0" w:space="0" w:color="auto"/>
            <w:right w:val="none" w:sz="0" w:space="0" w:color="auto"/>
          </w:divBdr>
          <w:divsChild>
            <w:div w:id="1287203160">
              <w:marLeft w:val="0"/>
              <w:marRight w:val="0"/>
              <w:marTop w:val="0"/>
              <w:marBottom w:val="0"/>
              <w:divBdr>
                <w:top w:val="none" w:sz="0" w:space="0" w:color="auto"/>
                <w:left w:val="none" w:sz="0" w:space="0" w:color="auto"/>
                <w:bottom w:val="none" w:sz="0" w:space="0" w:color="auto"/>
                <w:right w:val="none" w:sz="0" w:space="0" w:color="auto"/>
              </w:divBdr>
              <w:divsChild>
                <w:div w:id="10046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88670">
      <w:bodyDiv w:val="1"/>
      <w:marLeft w:val="0"/>
      <w:marRight w:val="0"/>
      <w:marTop w:val="0"/>
      <w:marBottom w:val="0"/>
      <w:divBdr>
        <w:top w:val="none" w:sz="0" w:space="0" w:color="auto"/>
        <w:left w:val="none" w:sz="0" w:space="0" w:color="auto"/>
        <w:bottom w:val="none" w:sz="0" w:space="0" w:color="auto"/>
        <w:right w:val="none" w:sz="0" w:space="0" w:color="auto"/>
      </w:divBdr>
    </w:div>
    <w:div w:id="645165616">
      <w:bodyDiv w:val="1"/>
      <w:marLeft w:val="0"/>
      <w:marRight w:val="0"/>
      <w:marTop w:val="0"/>
      <w:marBottom w:val="0"/>
      <w:divBdr>
        <w:top w:val="none" w:sz="0" w:space="0" w:color="auto"/>
        <w:left w:val="none" w:sz="0" w:space="0" w:color="auto"/>
        <w:bottom w:val="none" w:sz="0" w:space="0" w:color="auto"/>
        <w:right w:val="none" w:sz="0" w:space="0" w:color="auto"/>
      </w:divBdr>
    </w:div>
    <w:div w:id="647442825">
      <w:bodyDiv w:val="1"/>
      <w:marLeft w:val="0"/>
      <w:marRight w:val="0"/>
      <w:marTop w:val="0"/>
      <w:marBottom w:val="0"/>
      <w:divBdr>
        <w:top w:val="none" w:sz="0" w:space="0" w:color="auto"/>
        <w:left w:val="none" w:sz="0" w:space="0" w:color="auto"/>
        <w:bottom w:val="none" w:sz="0" w:space="0" w:color="auto"/>
        <w:right w:val="none" w:sz="0" w:space="0" w:color="auto"/>
      </w:divBdr>
    </w:div>
    <w:div w:id="651445216">
      <w:bodyDiv w:val="1"/>
      <w:marLeft w:val="0"/>
      <w:marRight w:val="0"/>
      <w:marTop w:val="0"/>
      <w:marBottom w:val="0"/>
      <w:divBdr>
        <w:top w:val="none" w:sz="0" w:space="0" w:color="auto"/>
        <w:left w:val="none" w:sz="0" w:space="0" w:color="auto"/>
        <w:bottom w:val="none" w:sz="0" w:space="0" w:color="auto"/>
        <w:right w:val="none" w:sz="0" w:space="0" w:color="auto"/>
      </w:divBdr>
    </w:div>
    <w:div w:id="672799282">
      <w:bodyDiv w:val="1"/>
      <w:marLeft w:val="0"/>
      <w:marRight w:val="0"/>
      <w:marTop w:val="0"/>
      <w:marBottom w:val="0"/>
      <w:divBdr>
        <w:top w:val="none" w:sz="0" w:space="0" w:color="auto"/>
        <w:left w:val="none" w:sz="0" w:space="0" w:color="auto"/>
        <w:bottom w:val="none" w:sz="0" w:space="0" w:color="auto"/>
        <w:right w:val="none" w:sz="0" w:space="0" w:color="auto"/>
      </w:divBdr>
    </w:div>
    <w:div w:id="674456456">
      <w:bodyDiv w:val="1"/>
      <w:marLeft w:val="0"/>
      <w:marRight w:val="0"/>
      <w:marTop w:val="0"/>
      <w:marBottom w:val="0"/>
      <w:divBdr>
        <w:top w:val="none" w:sz="0" w:space="0" w:color="auto"/>
        <w:left w:val="none" w:sz="0" w:space="0" w:color="auto"/>
        <w:bottom w:val="none" w:sz="0" w:space="0" w:color="auto"/>
        <w:right w:val="none" w:sz="0" w:space="0" w:color="auto"/>
      </w:divBdr>
    </w:div>
    <w:div w:id="674767500">
      <w:bodyDiv w:val="1"/>
      <w:marLeft w:val="0"/>
      <w:marRight w:val="0"/>
      <w:marTop w:val="0"/>
      <w:marBottom w:val="0"/>
      <w:divBdr>
        <w:top w:val="none" w:sz="0" w:space="0" w:color="auto"/>
        <w:left w:val="none" w:sz="0" w:space="0" w:color="auto"/>
        <w:bottom w:val="none" w:sz="0" w:space="0" w:color="auto"/>
        <w:right w:val="none" w:sz="0" w:space="0" w:color="auto"/>
      </w:divBdr>
      <w:divsChild>
        <w:div w:id="1412511268">
          <w:marLeft w:val="0"/>
          <w:marRight w:val="0"/>
          <w:marTop w:val="0"/>
          <w:marBottom w:val="0"/>
          <w:divBdr>
            <w:top w:val="none" w:sz="0" w:space="0" w:color="auto"/>
            <w:left w:val="none" w:sz="0" w:space="0" w:color="auto"/>
            <w:bottom w:val="none" w:sz="0" w:space="0" w:color="auto"/>
            <w:right w:val="none" w:sz="0" w:space="0" w:color="auto"/>
          </w:divBdr>
          <w:divsChild>
            <w:div w:id="1997954107">
              <w:marLeft w:val="0"/>
              <w:marRight w:val="0"/>
              <w:marTop w:val="0"/>
              <w:marBottom w:val="0"/>
              <w:divBdr>
                <w:top w:val="none" w:sz="0" w:space="0" w:color="auto"/>
                <w:left w:val="none" w:sz="0" w:space="0" w:color="auto"/>
                <w:bottom w:val="none" w:sz="0" w:space="0" w:color="auto"/>
                <w:right w:val="none" w:sz="0" w:space="0" w:color="auto"/>
              </w:divBdr>
              <w:divsChild>
                <w:div w:id="6897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734855492">
      <w:bodyDiv w:val="1"/>
      <w:marLeft w:val="0"/>
      <w:marRight w:val="0"/>
      <w:marTop w:val="0"/>
      <w:marBottom w:val="0"/>
      <w:divBdr>
        <w:top w:val="none" w:sz="0" w:space="0" w:color="auto"/>
        <w:left w:val="none" w:sz="0" w:space="0" w:color="auto"/>
        <w:bottom w:val="none" w:sz="0" w:space="0" w:color="auto"/>
        <w:right w:val="none" w:sz="0" w:space="0" w:color="auto"/>
      </w:divBdr>
    </w:div>
    <w:div w:id="745032166">
      <w:bodyDiv w:val="1"/>
      <w:marLeft w:val="0"/>
      <w:marRight w:val="0"/>
      <w:marTop w:val="0"/>
      <w:marBottom w:val="0"/>
      <w:divBdr>
        <w:top w:val="none" w:sz="0" w:space="0" w:color="auto"/>
        <w:left w:val="none" w:sz="0" w:space="0" w:color="auto"/>
        <w:bottom w:val="none" w:sz="0" w:space="0" w:color="auto"/>
        <w:right w:val="none" w:sz="0" w:space="0" w:color="auto"/>
      </w:divBdr>
    </w:div>
    <w:div w:id="746998139">
      <w:bodyDiv w:val="1"/>
      <w:marLeft w:val="0"/>
      <w:marRight w:val="0"/>
      <w:marTop w:val="0"/>
      <w:marBottom w:val="0"/>
      <w:divBdr>
        <w:top w:val="none" w:sz="0" w:space="0" w:color="auto"/>
        <w:left w:val="none" w:sz="0" w:space="0" w:color="auto"/>
        <w:bottom w:val="none" w:sz="0" w:space="0" w:color="auto"/>
        <w:right w:val="none" w:sz="0" w:space="0" w:color="auto"/>
      </w:divBdr>
      <w:divsChild>
        <w:div w:id="1602451255">
          <w:marLeft w:val="0"/>
          <w:marRight w:val="0"/>
          <w:marTop w:val="0"/>
          <w:marBottom w:val="0"/>
          <w:divBdr>
            <w:top w:val="none" w:sz="0" w:space="0" w:color="auto"/>
            <w:left w:val="none" w:sz="0" w:space="0" w:color="auto"/>
            <w:bottom w:val="none" w:sz="0" w:space="0" w:color="auto"/>
            <w:right w:val="none" w:sz="0" w:space="0" w:color="auto"/>
          </w:divBdr>
          <w:divsChild>
            <w:div w:id="440104333">
              <w:marLeft w:val="0"/>
              <w:marRight w:val="0"/>
              <w:marTop w:val="0"/>
              <w:marBottom w:val="0"/>
              <w:divBdr>
                <w:top w:val="none" w:sz="0" w:space="0" w:color="auto"/>
                <w:left w:val="none" w:sz="0" w:space="0" w:color="auto"/>
                <w:bottom w:val="none" w:sz="0" w:space="0" w:color="auto"/>
                <w:right w:val="none" w:sz="0" w:space="0" w:color="auto"/>
              </w:divBdr>
              <w:divsChild>
                <w:div w:id="17571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425338">
      <w:bodyDiv w:val="1"/>
      <w:marLeft w:val="0"/>
      <w:marRight w:val="0"/>
      <w:marTop w:val="0"/>
      <w:marBottom w:val="0"/>
      <w:divBdr>
        <w:top w:val="none" w:sz="0" w:space="0" w:color="auto"/>
        <w:left w:val="none" w:sz="0" w:space="0" w:color="auto"/>
        <w:bottom w:val="none" w:sz="0" w:space="0" w:color="auto"/>
        <w:right w:val="none" w:sz="0" w:space="0" w:color="auto"/>
      </w:divBdr>
    </w:div>
    <w:div w:id="752046852">
      <w:bodyDiv w:val="1"/>
      <w:marLeft w:val="0"/>
      <w:marRight w:val="0"/>
      <w:marTop w:val="0"/>
      <w:marBottom w:val="0"/>
      <w:divBdr>
        <w:top w:val="none" w:sz="0" w:space="0" w:color="auto"/>
        <w:left w:val="none" w:sz="0" w:space="0" w:color="auto"/>
        <w:bottom w:val="none" w:sz="0" w:space="0" w:color="auto"/>
        <w:right w:val="none" w:sz="0" w:space="0" w:color="auto"/>
      </w:divBdr>
    </w:div>
    <w:div w:id="761100196">
      <w:bodyDiv w:val="1"/>
      <w:marLeft w:val="0"/>
      <w:marRight w:val="0"/>
      <w:marTop w:val="0"/>
      <w:marBottom w:val="0"/>
      <w:divBdr>
        <w:top w:val="none" w:sz="0" w:space="0" w:color="auto"/>
        <w:left w:val="none" w:sz="0" w:space="0" w:color="auto"/>
        <w:bottom w:val="none" w:sz="0" w:space="0" w:color="auto"/>
        <w:right w:val="none" w:sz="0" w:space="0" w:color="auto"/>
      </w:divBdr>
    </w:div>
    <w:div w:id="762991987">
      <w:bodyDiv w:val="1"/>
      <w:marLeft w:val="0"/>
      <w:marRight w:val="0"/>
      <w:marTop w:val="0"/>
      <w:marBottom w:val="0"/>
      <w:divBdr>
        <w:top w:val="none" w:sz="0" w:space="0" w:color="auto"/>
        <w:left w:val="none" w:sz="0" w:space="0" w:color="auto"/>
        <w:bottom w:val="none" w:sz="0" w:space="0" w:color="auto"/>
        <w:right w:val="none" w:sz="0" w:space="0" w:color="auto"/>
      </w:divBdr>
    </w:div>
    <w:div w:id="768740644">
      <w:bodyDiv w:val="1"/>
      <w:marLeft w:val="0"/>
      <w:marRight w:val="0"/>
      <w:marTop w:val="0"/>
      <w:marBottom w:val="0"/>
      <w:divBdr>
        <w:top w:val="none" w:sz="0" w:space="0" w:color="auto"/>
        <w:left w:val="none" w:sz="0" w:space="0" w:color="auto"/>
        <w:bottom w:val="none" w:sz="0" w:space="0" w:color="auto"/>
        <w:right w:val="none" w:sz="0" w:space="0" w:color="auto"/>
      </w:divBdr>
    </w:div>
    <w:div w:id="771631992">
      <w:bodyDiv w:val="1"/>
      <w:marLeft w:val="0"/>
      <w:marRight w:val="0"/>
      <w:marTop w:val="0"/>
      <w:marBottom w:val="0"/>
      <w:divBdr>
        <w:top w:val="none" w:sz="0" w:space="0" w:color="auto"/>
        <w:left w:val="none" w:sz="0" w:space="0" w:color="auto"/>
        <w:bottom w:val="none" w:sz="0" w:space="0" w:color="auto"/>
        <w:right w:val="none" w:sz="0" w:space="0" w:color="auto"/>
      </w:divBdr>
    </w:div>
    <w:div w:id="786119362">
      <w:bodyDiv w:val="1"/>
      <w:marLeft w:val="0"/>
      <w:marRight w:val="0"/>
      <w:marTop w:val="0"/>
      <w:marBottom w:val="0"/>
      <w:divBdr>
        <w:top w:val="none" w:sz="0" w:space="0" w:color="auto"/>
        <w:left w:val="none" w:sz="0" w:space="0" w:color="auto"/>
        <w:bottom w:val="none" w:sz="0" w:space="0" w:color="auto"/>
        <w:right w:val="none" w:sz="0" w:space="0" w:color="auto"/>
      </w:divBdr>
    </w:div>
    <w:div w:id="803471749">
      <w:bodyDiv w:val="1"/>
      <w:marLeft w:val="0"/>
      <w:marRight w:val="0"/>
      <w:marTop w:val="0"/>
      <w:marBottom w:val="0"/>
      <w:divBdr>
        <w:top w:val="none" w:sz="0" w:space="0" w:color="auto"/>
        <w:left w:val="none" w:sz="0" w:space="0" w:color="auto"/>
        <w:bottom w:val="none" w:sz="0" w:space="0" w:color="auto"/>
        <w:right w:val="none" w:sz="0" w:space="0" w:color="auto"/>
      </w:divBdr>
    </w:div>
    <w:div w:id="814643229">
      <w:bodyDiv w:val="1"/>
      <w:marLeft w:val="0"/>
      <w:marRight w:val="0"/>
      <w:marTop w:val="0"/>
      <w:marBottom w:val="0"/>
      <w:divBdr>
        <w:top w:val="none" w:sz="0" w:space="0" w:color="auto"/>
        <w:left w:val="none" w:sz="0" w:space="0" w:color="auto"/>
        <w:bottom w:val="none" w:sz="0" w:space="0" w:color="auto"/>
        <w:right w:val="none" w:sz="0" w:space="0" w:color="auto"/>
      </w:divBdr>
      <w:divsChild>
        <w:div w:id="1914119208">
          <w:marLeft w:val="0"/>
          <w:marRight w:val="0"/>
          <w:marTop w:val="0"/>
          <w:marBottom w:val="0"/>
          <w:divBdr>
            <w:top w:val="none" w:sz="0" w:space="0" w:color="auto"/>
            <w:left w:val="none" w:sz="0" w:space="0" w:color="auto"/>
            <w:bottom w:val="none" w:sz="0" w:space="0" w:color="auto"/>
            <w:right w:val="none" w:sz="0" w:space="0" w:color="auto"/>
          </w:divBdr>
          <w:divsChild>
            <w:div w:id="272981632">
              <w:marLeft w:val="0"/>
              <w:marRight w:val="0"/>
              <w:marTop w:val="0"/>
              <w:marBottom w:val="0"/>
              <w:divBdr>
                <w:top w:val="none" w:sz="0" w:space="0" w:color="auto"/>
                <w:left w:val="none" w:sz="0" w:space="0" w:color="auto"/>
                <w:bottom w:val="none" w:sz="0" w:space="0" w:color="auto"/>
                <w:right w:val="none" w:sz="0" w:space="0" w:color="auto"/>
              </w:divBdr>
              <w:divsChild>
                <w:div w:id="7157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02209">
      <w:bodyDiv w:val="1"/>
      <w:marLeft w:val="0"/>
      <w:marRight w:val="0"/>
      <w:marTop w:val="0"/>
      <w:marBottom w:val="0"/>
      <w:divBdr>
        <w:top w:val="none" w:sz="0" w:space="0" w:color="auto"/>
        <w:left w:val="none" w:sz="0" w:space="0" w:color="auto"/>
        <w:bottom w:val="none" w:sz="0" w:space="0" w:color="auto"/>
        <w:right w:val="none" w:sz="0" w:space="0" w:color="auto"/>
      </w:divBdr>
    </w:div>
    <w:div w:id="831487325">
      <w:bodyDiv w:val="1"/>
      <w:marLeft w:val="0"/>
      <w:marRight w:val="0"/>
      <w:marTop w:val="0"/>
      <w:marBottom w:val="0"/>
      <w:divBdr>
        <w:top w:val="none" w:sz="0" w:space="0" w:color="auto"/>
        <w:left w:val="none" w:sz="0" w:space="0" w:color="auto"/>
        <w:bottom w:val="none" w:sz="0" w:space="0" w:color="auto"/>
        <w:right w:val="none" w:sz="0" w:space="0" w:color="auto"/>
      </w:divBdr>
      <w:divsChild>
        <w:div w:id="1938366921">
          <w:marLeft w:val="0"/>
          <w:marRight w:val="0"/>
          <w:marTop w:val="0"/>
          <w:marBottom w:val="0"/>
          <w:divBdr>
            <w:top w:val="none" w:sz="0" w:space="0" w:color="auto"/>
            <w:left w:val="none" w:sz="0" w:space="0" w:color="auto"/>
            <w:bottom w:val="none" w:sz="0" w:space="0" w:color="auto"/>
            <w:right w:val="none" w:sz="0" w:space="0" w:color="auto"/>
          </w:divBdr>
          <w:divsChild>
            <w:div w:id="701252245">
              <w:marLeft w:val="0"/>
              <w:marRight w:val="0"/>
              <w:marTop w:val="0"/>
              <w:marBottom w:val="0"/>
              <w:divBdr>
                <w:top w:val="none" w:sz="0" w:space="0" w:color="auto"/>
                <w:left w:val="none" w:sz="0" w:space="0" w:color="auto"/>
                <w:bottom w:val="none" w:sz="0" w:space="0" w:color="auto"/>
                <w:right w:val="none" w:sz="0" w:space="0" w:color="auto"/>
              </w:divBdr>
              <w:divsChild>
                <w:div w:id="13448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98754">
      <w:bodyDiv w:val="1"/>
      <w:marLeft w:val="0"/>
      <w:marRight w:val="0"/>
      <w:marTop w:val="0"/>
      <w:marBottom w:val="0"/>
      <w:divBdr>
        <w:top w:val="none" w:sz="0" w:space="0" w:color="auto"/>
        <w:left w:val="none" w:sz="0" w:space="0" w:color="auto"/>
        <w:bottom w:val="none" w:sz="0" w:space="0" w:color="auto"/>
        <w:right w:val="none" w:sz="0" w:space="0" w:color="auto"/>
      </w:divBdr>
    </w:div>
    <w:div w:id="869227071">
      <w:bodyDiv w:val="1"/>
      <w:marLeft w:val="0"/>
      <w:marRight w:val="0"/>
      <w:marTop w:val="0"/>
      <w:marBottom w:val="0"/>
      <w:divBdr>
        <w:top w:val="none" w:sz="0" w:space="0" w:color="auto"/>
        <w:left w:val="none" w:sz="0" w:space="0" w:color="auto"/>
        <w:bottom w:val="none" w:sz="0" w:space="0" w:color="auto"/>
        <w:right w:val="none" w:sz="0" w:space="0" w:color="auto"/>
      </w:divBdr>
    </w:div>
    <w:div w:id="872115291">
      <w:bodyDiv w:val="1"/>
      <w:marLeft w:val="0"/>
      <w:marRight w:val="0"/>
      <w:marTop w:val="0"/>
      <w:marBottom w:val="0"/>
      <w:divBdr>
        <w:top w:val="none" w:sz="0" w:space="0" w:color="auto"/>
        <w:left w:val="none" w:sz="0" w:space="0" w:color="auto"/>
        <w:bottom w:val="none" w:sz="0" w:space="0" w:color="auto"/>
        <w:right w:val="none" w:sz="0" w:space="0" w:color="auto"/>
      </w:divBdr>
      <w:divsChild>
        <w:div w:id="1607805793">
          <w:marLeft w:val="0"/>
          <w:marRight w:val="0"/>
          <w:marTop w:val="0"/>
          <w:marBottom w:val="0"/>
          <w:divBdr>
            <w:top w:val="none" w:sz="0" w:space="0" w:color="auto"/>
            <w:left w:val="none" w:sz="0" w:space="0" w:color="auto"/>
            <w:bottom w:val="none" w:sz="0" w:space="0" w:color="auto"/>
            <w:right w:val="none" w:sz="0" w:space="0" w:color="auto"/>
          </w:divBdr>
          <w:divsChild>
            <w:div w:id="1227108965">
              <w:marLeft w:val="0"/>
              <w:marRight w:val="0"/>
              <w:marTop w:val="0"/>
              <w:marBottom w:val="0"/>
              <w:divBdr>
                <w:top w:val="none" w:sz="0" w:space="0" w:color="auto"/>
                <w:left w:val="none" w:sz="0" w:space="0" w:color="auto"/>
                <w:bottom w:val="none" w:sz="0" w:space="0" w:color="auto"/>
                <w:right w:val="none" w:sz="0" w:space="0" w:color="auto"/>
              </w:divBdr>
              <w:divsChild>
                <w:div w:id="1556044088">
                  <w:marLeft w:val="0"/>
                  <w:marRight w:val="0"/>
                  <w:marTop w:val="0"/>
                  <w:marBottom w:val="0"/>
                  <w:divBdr>
                    <w:top w:val="none" w:sz="0" w:space="0" w:color="auto"/>
                    <w:left w:val="none" w:sz="0" w:space="0" w:color="auto"/>
                    <w:bottom w:val="none" w:sz="0" w:space="0" w:color="auto"/>
                    <w:right w:val="none" w:sz="0" w:space="0" w:color="auto"/>
                  </w:divBdr>
                </w:div>
              </w:divsChild>
            </w:div>
            <w:div w:id="1432890861">
              <w:marLeft w:val="0"/>
              <w:marRight w:val="0"/>
              <w:marTop w:val="0"/>
              <w:marBottom w:val="0"/>
              <w:divBdr>
                <w:top w:val="none" w:sz="0" w:space="0" w:color="auto"/>
                <w:left w:val="none" w:sz="0" w:space="0" w:color="auto"/>
                <w:bottom w:val="none" w:sz="0" w:space="0" w:color="auto"/>
                <w:right w:val="none" w:sz="0" w:space="0" w:color="auto"/>
              </w:divBdr>
              <w:divsChild>
                <w:div w:id="368527998">
                  <w:marLeft w:val="0"/>
                  <w:marRight w:val="0"/>
                  <w:marTop w:val="0"/>
                  <w:marBottom w:val="0"/>
                  <w:divBdr>
                    <w:top w:val="none" w:sz="0" w:space="0" w:color="auto"/>
                    <w:left w:val="none" w:sz="0" w:space="0" w:color="auto"/>
                    <w:bottom w:val="none" w:sz="0" w:space="0" w:color="auto"/>
                    <w:right w:val="none" w:sz="0" w:space="0" w:color="auto"/>
                  </w:divBdr>
                </w:div>
              </w:divsChild>
            </w:div>
            <w:div w:id="1719430281">
              <w:marLeft w:val="0"/>
              <w:marRight w:val="0"/>
              <w:marTop w:val="0"/>
              <w:marBottom w:val="0"/>
              <w:divBdr>
                <w:top w:val="none" w:sz="0" w:space="0" w:color="auto"/>
                <w:left w:val="none" w:sz="0" w:space="0" w:color="auto"/>
                <w:bottom w:val="none" w:sz="0" w:space="0" w:color="auto"/>
                <w:right w:val="none" w:sz="0" w:space="0" w:color="auto"/>
              </w:divBdr>
              <w:divsChild>
                <w:div w:id="121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28534">
      <w:bodyDiv w:val="1"/>
      <w:marLeft w:val="0"/>
      <w:marRight w:val="0"/>
      <w:marTop w:val="0"/>
      <w:marBottom w:val="0"/>
      <w:divBdr>
        <w:top w:val="none" w:sz="0" w:space="0" w:color="auto"/>
        <w:left w:val="none" w:sz="0" w:space="0" w:color="auto"/>
        <w:bottom w:val="none" w:sz="0" w:space="0" w:color="auto"/>
        <w:right w:val="none" w:sz="0" w:space="0" w:color="auto"/>
      </w:divBdr>
    </w:div>
    <w:div w:id="872382241">
      <w:bodyDiv w:val="1"/>
      <w:marLeft w:val="0"/>
      <w:marRight w:val="0"/>
      <w:marTop w:val="0"/>
      <w:marBottom w:val="0"/>
      <w:divBdr>
        <w:top w:val="none" w:sz="0" w:space="0" w:color="auto"/>
        <w:left w:val="none" w:sz="0" w:space="0" w:color="auto"/>
        <w:bottom w:val="none" w:sz="0" w:space="0" w:color="auto"/>
        <w:right w:val="none" w:sz="0" w:space="0" w:color="auto"/>
      </w:divBdr>
    </w:div>
    <w:div w:id="878126414">
      <w:bodyDiv w:val="1"/>
      <w:marLeft w:val="0"/>
      <w:marRight w:val="0"/>
      <w:marTop w:val="0"/>
      <w:marBottom w:val="0"/>
      <w:divBdr>
        <w:top w:val="none" w:sz="0" w:space="0" w:color="auto"/>
        <w:left w:val="none" w:sz="0" w:space="0" w:color="auto"/>
        <w:bottom w:val="none" w:sz="0" w:space="0" w:color="auto"/>
        <w:right w:val="none" w:sz="0" w:space="0" w:color="auto"/>
      </w:divBdr>
    </w:div>
    <w:div w:id="898708426">
      <w:bodyDiv w:val="1"/>
      <w:marLeft w:val="0"/>
      <w:marRight w:val="0"/>
      <w:marTop w:val="0"/>
      <w:marBottom w:val="0"/>
      <w:divBdr>
        <w:top w:val="none" w:sz="0" w:space="0" w:color="auto"/>
        <w:left w:val="none" w:sz="0" w:space="0" w:color="auto"/>
        <w:bottom w:val="none" w:sz="0" w:space="0" w:color="auto"/>
        <w:right w:val="none" w:sz="0" w:space="0" w:color="auto"/>
      </w:divBdr>
    </w:div>
    <w:div w:id="909462557">
      <w:bodyDiv w:val="1"/>
      <w:marLeft w:val="0"/>
      <w:marRight w:val="0"/>
      <w:marTop w:val="0"/>
      <w:marBottom w:val="0"/>
      <w:divBdr>
        <w:top w:val="none" w:sz="0" w:space="0" w:color="auto"/>
        <w:left w:val="none" w:sz="0" w:space="0" w:color="auto"/>
        <w:bottom w:val="none" w:sz="0" w:space="0" w:color="auto"/>
        <w:right w:val="none" w:sz="0" w:space="0" w:color="auto"/>
      </w:divBdr>
    </w:div>
    <w:div w:id="916089311">
      <w:bodyDiv w:val="1"/>
      <w:marLeft w:val="0"/>
      <w:marRight w:val="0"/>
      <w:marTop w:val="0"/>
      <w:marBottom w:val="0"/>
      <w:divBdr>
        <w:top w:val="none" w:sz="0" w:space="0" w:color="auto"/>
        <w:left w:val="none" w:sz="0" w:space="0" w:color="auto"/>
        <w:bottom w:val="none" w:sz="0" w:space="0" w:color="auto"/>
        <w:right w:val="none" w:sz="0" w:space="0" w:color="auto"/>
      </w:divBdr>
    </w:div>
    <w:div w:id="917984572">
      <w:bodyDiv w:val="1"/>
      <w:marLeft w:val="0"/>
      <w:marRight w:val="0"/>
      <w:marTop w:val="0"/>
      <w:marBottom w:val="0"/>
      <w:divBdr>
        <w:top w:val="none" w:sz="0" w:space="0" w:color="auto"/>
        <w:left w:val="none" w:sz="0" w:space="0" w:color="auto"/>
        <w:bottom w:val="none" w:sz="0" w:space="0" w:color="auto"/>
        <w:right w:val="none" w:sz="0" w:space="0" w:color="auto"/>
      </w:divBdr>
    </w:div>
    <w:div w:id="918517910">
      <w:bodyDiv w:val="1"/>
      <w:marLeft w:val="0"/>
      <w:marRight w:val="0"/>
      <w:marTop w:val="0"/>
      <w:marBottom w:val="0"/>
      <w:divBdr>
        <w:top w:val="none" w:sz="0" w:space="0" w:color="auto"/>
        <w:left w:val="none" w:sz="0" w:space="0" w:color="auto"/>
        <w:bottom w:val="none" w:sz="0" w:space="0" w:color="auto"/>
        <w:right w:val="none" w:sz="0" w:space="0" w:color="auto"/>
      </w:divBdr>
    </w:div>
    <w:div w:id="924459945">
      <w:bodyDiv w:val="1"/>
      <w:marLeft w:val="0"/>
      <w:marRight w:val="0"/>
      <w:marTop w:val="0"/>
      <w:marBottom w:val="0"/>
      <w:divBdr>
        <w:top w:val="none" w:sz="0" w:space="0" w:color="auto"/>
        <w:left w:val="none" w:sz="0" w:space="0" w:color="auto"/>
        <w:bottom w:val="none" w:sz="0" w:space="0" w:color="auto"/>
        <w:right w:val="none" w:sz="0" w:space="0" w:color="auto"/>
      </w:divBdr>
    </w:div>
    <w:div w:id="930360175">
      <w:bodyDiv w:val="1"/>
      <w:marLeft w:val="0"/>
      <w:marRight w:val="0"/>
      <w:marTop w:val="0"/>
      <w:marBottom w:val="0"/>
      <w:divBdr>
        <w:top w:val="none" w:sz="0" w:space="0" w:color="auto"/>
        <w:left w:val="none" w:sz="0" w:space="0" w:color="auto"/>
        <w:bottom w:val="none" w:sz="0" w:space="0" w:color="auto"/>
        <w:right w:val="none" w:sz="0" w:space="0" w:color="auto"/>
      </w:divBdr>
    </w:div>
    <w:div w:id="934047095">
      <w:bodyDiv w:val="1"/>
      <w:marLeft w:val="0"/>
      <w:marRight w:val="0"/>
      <w:marTop w:val="0"/>
      <w:marBottom w:val="0"/>
      <w:divBdr>
        <w:top w:val="none" w:sz="0" w:space="0" w:color="auto"/>
        <w:left w:val="none" w:sz="0" w:space="0" w:color="auto"/>
        <w:bottom w:val="none" w:sz="0" w:space="0" w:color="auto"/>
        <w:right w:val="none" w:sz="0" w:space="0" w:color="auto"/>
      </w:divBdr>
      <w:divsChild>
        <w:div w:id="563806580">
          <w:marLeft w:val="0"/>
          <w:marRight w:val="0"/>
          <w:marTop w:val="0"/>
          <w:marBottom w:val="0"/>
          <w:divBdr>
            <w:top w:val="none" w:sz="0" w:space="0" w:color="auto"/>
            <w:left w:val="none" w:sz="0" w:space="0" w:color="auto"/>
            <w:bottom w:val="none" w:sz="0" w:space="0" w:color="auto"/>
            <w:right w:val="none" w:sz="0" w:space="0" w:color="auto"/>
          </w:divBdr>
          <w:divsChild>
            <w:div w:id="180902128">
              <w:marLeft w:val="0"/>
              <w:marRight w:val="0"/>
              <w:marTop w:val="0"/>
              <w:marBottom w:val="0"/>
              <w:divBdr>
                <w:top w:val="none" w:sz="0" w:space="0" w:color="auto"/>
                <w:left w:val="none" w:sz="0" w:space="0" w:color="auto"/>
                <w:bottom w:val="none" w:sz="0" w:space="0" w:color="auto"/>
                <w:right w:val="none" w:sz="0" w:space="0" w:color="auto"/>
              </w:divBdr>
              <w:divsChild>
                <w:div w:id="1913809330">
                  <w:marLeft w:val="0"/>
                  <w:marRight w:val="0"/>
                  <w:marTop w:val="0"/>
                  <w:marBottom w:val="0"/>
                  <w:divBdr>
                    <w:top w:val="none" w:sz="0" w:space="0" w:color="auto"/>
                    <w:left w:val="none" w:sz="0" w:space="0" w:color="auto"/>
                    <w:bottom w:val="none" w:sz="0" w:space="0" w:color="auto"/>
                    <w:right w:val="none" w:sz="0" w:space="0" w:color="auto"/>
                  </w:divBdr>
                </w:div>
              </w:divsChild>
            </w:div>
            <w:div w:id="822744398">
              <w:marLeft w:val="0"/>
              <w:marRight w:val="0"/>
              <w:marTop w:val="0"/>
              <w:marBottom w:val="0"/>
              <w:divBdr>
                <w:top w:val="none" w:sz="0" w:space="0" w:color="auto"/>
                <w:left w:val="none" w:sz="0" w:space="0" w:color="auto"/>
                <w:bottom w:val="none" w:sz="0" w:space="0" w:color="auto"/>
                <w:right w:val="none" w:sz="0" w:space="0" w:color="auto"/>
              </w:divBdr>
              <w:divsChild>
                <w:div w:id="520439344">
                  <w:marLeft w:val="0"/>
                  <w:marRight w:val="0"/>
                  <w:marTop w:val="0"/>
                  <w:marBottom w:val="0"/>
                  <w:divBdr>
                    <w:top w:val="none" w:sz="0" w:space="0" w:color="auto"/>
                    <w:left w:val="none" w:sz="0" w:space="0" w:color="auto"/>
                    <w:bottom w:val="none" w:sz="0" w:space="0" w:color="auto"/>
                    <w:right w:val="none" w:sz="0" w:space="0" w:color="auto"/>
                  </w:divBdr>
                </w:div>
              </w:divsChild>
            </w:div>
            <w:div w:id="1511262740">
              <w:marLeft w:val="0"/>
              <w:marRight w:val="0"/>
              <w:marTop w:val="0"/>
              <w:marBottom w:val="0"/>
              <w:divBdr>
                <w:top w:val="none" w:sz="0" w:space="0" w:color="auto"/>
                <w:left w:val="none" w:sz="0" w:space="0" w:color="auto"/>
                <w:bottom w:val="none" w:sz="0" w:space="0" w:color="auto"/>
                <w:right w:val="none" w:sz="0" w:space="0" w:color="auto"/>
              </w:divBdr>
              <w:divsChild>
                <w:div w:id="165301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83302">
      <w:bodyDiv w:val="1"/>
      <w:marLeft w:val="0"/>
      <w:marRight w:val="0"/>
      <w:marTop w:val="0"/>
      <w:marBottom w:val="0"/>
      <w:divBdr>
        <w:top w:val="none" w:sz="0" w:space="0" w:color="auto"/>
        <w:left w:val="none" w:sz="0" w:space="0" w:color="auto"/>
        <w:bottom w:val="none" w:sz="0" w:space="0" w:color="auto"/>
        <w:right w:val="none" w:sz="0" w:space="0" w:color="auto"/>
      </w:divBdr>
    </w:div>
    <w:div w:id="959185592">
      <w:bodyDiv w:val="1"/>
      <w:marLeft w:val="0"/>
      <w:marRight w:val="0"/>
      <w:marTop w:val="0"/>
      <w:marBottom w:val="0"/>
      <w:divBdr>
        <w:top w:val="none" w:sz="0" w:space="0" w:color="auto"/>
        <w:left w:val="none" w:sz="0" w:space="0" w:color="auto"/>
        <w:bottom w:val="none" w:sz="0" w:space="0" w:color="auto"/>
        <w:right w:val="none" w:sz="0" w:space="0" w:color="auto"/>
      </w:divBdr>
    </w:div>
    <w:div w:id="974141516">
      <w:bodyDiv w:val="1"/>
      <w:marLeft w:val="0"/>
      <w:marRight w:val="0"/>
      <w:marTop w:val="0"/>
      <w:marBottom w:val="0"/>
      <w:divBdr>
        <w:top w:val="none" w:sz="0" w:space="0" w:color="auto"/>
        <w:left w:val="none" w:sz="0" w:space="0" w:color="auto"/>
        <w:bottom w:val="none" w:sz="0" w:space="0" w:color="auto"/>
        <w:right w:val="none" w:sz="0" w:space="0" w:color="auto"/>
      </w:divBdr>
    </w:div>
    <w:div w:id="976371644">
      <w:bodyDiv w:val="1"/>
      <w:marLeft w:val="0"/>
      <w:marRight w:val="0"/>
      <w:marTop w:val="0"/>
      <w:marBottom w:val="0"/>
      <w:divBdr>
        <w:top w:val="none" w:sz="0" w:space="0" w:color="auto"/>
        <w:left w:val="none" w:sz="0" w:space="0" w:color="auto"/>
        <w:bottom w:val="none" w:sz="0" w:space="0" w:color="auto"/>
        <w:right w:val="none" w:sz="0" w:space="0" w:color="auto"/>
      </w:divBdr>
    </w:div>
    <w:div w:id="996882648">
      <w:bodyDiv w:val="1"/>
      <w:marLeft w:val="0"/>
      <w:marRight w:val="0"/>
      <w:marTop w:val="0"/>
      <w:marBottom w:val="0"/>
      <w:divBdr>
        <w:top w:val="none" w:sz="0" w:space="0" w:color="auto"/>
        <w:left w:val="none" w:sz="0" w:space="0" w:color="auto"/>
        <w:bottom w:val="none" w:sz="0" w:space="0" w:color="auto"/>
        <w:right w:val="none" w:sz="0" w:space="0" w:color="auto"/>
      </w:divBdr>
    </w:div>
    <w:div w:id="1003316797">
      <w:bodyDiv w:val="1"/>
      <w:marLeft w:val="0"/>
      <w:marRight w:val="0"/>
      <w:marTop w:val="0"/>
      <w:marBottom w:val="0"/>
      <w:divBdr>
        <w:top w:val="none" w:sz="0" w:space="0" w:color="auto"/>
        <w:left w:val="none" w:sz="0" w:space="0" w:color="auto"/>
        <w:bottom w:val="none" w:sz="0" w:space="0" w:color="auto"/>
        <w:right w:val="none" w:sz="0" w:space="0" w:color="auto"/>
      </w:divBdr>
    </w:div>
    <w:div w:id="1005016771">
      <w:bodyDiv w:val="1"/>
      <w:marLeft w:val="0"/>
      <w:marRight w:val="0"/>
      <w:marTop w:val="0"/>
      <w:marBottom w:val="0"/>
      <w:divBdr>
        <w:top w:val="none" w:sz="0" w:space="0" w:color="auto"/>
        <w:left w:val="none" w:sz="0" w:space="0" w:color="auto"/>
        <w:bottom w:val="none" w:sz="0" w:space="0" w:color="auto"/>
        <w:right w:val="none" w:sz="0" w:space="0" w:color="auto"/>
      </w:divBdr>
    </w:div>
    <w:div w:id="1010833126">
      <w:bodyDiv w:val="1"/>
      <w:marLeft w:val="0"/>
      <w:marRight w:val="0"/>
      <w:marTop w:val="0"/>
      <w:marBottom w:val="0"/>
      <w:divBdr>
        <w:top w:val="none" w:sz="0" w:space="0" w:color="auto"/>
        <w:left w:val="none" w:sz="0" w:space="0" w:color="auto"/>
        <w:bottom w:val="none" w:sz="0" w:space="0" w:color="auto"/>
        <w:right w:val="none" w:sz="0" w:space="0" w:color="auto"/>
      </w:divBdr>
    </w:div>
    <w:div w:id="1014959506">
      <w:bodyDiv w:val="1"/>
      <w:marLeft w:val="0"/>
      <w:marRight w:val="0"/>
      <w:marTop w:val="0"/>
      <w:marBottom w:val="0"/>
      <w:divBdr>
        <w:top w:val="none" w:sz="0" w:space="0" w:color="auto"/>
        <w:left w:val="none" w:sz="0" w:space="0" w:color="auto"/>
        <w:bottom w:val="none" w:sz="0" w:space="0" w:color="auto"/>
        <w:right w:val="none" w:sz="0" w:space="0" w:color="auto"/>
      </w:divBdr>
    </w:div>
    <w:div w:id="1016998443">
      <w:bodyDiv w:val="1"/>
      <w:marLeft w:val="0"/>
      <w:marRight w:val="0"/>
      <w:marTop w:val="0"/>
      <w:marBottom w:val="0"/>
      <w:divBdr>
        <w:top w:val="none" w:sz="0" w:space="0" w:color="auto"/>
        <w:left w:val="none" w:sz="0" w:space="0" w:color="auto"/>
        <w:bottom w:val="none" w:sz="0" w:space="0" w:color="auto"/>
        <w:right w:val="none" w:sz="0" w:space="0" w:color="auto"/>
      </w:divBdr>
    </w:div>
    <w:div w:id="1022971959">
      <w:bodyDiv w:val="1"/>
      <w:marLeft w:val="0"/>
      <w:marRight w:val="0"/>
      <w:marTop w:val="0"/>
      <w:marBottom w:val="0"/>
      <w:divBdr>
        <w:top w:val="none" w:sz="0" w:space="0" w:color="auto"/>
        <w:left w:val="none" w:sz="0" w:space="0" w:color="auto"/>
        <w:bottom w:val="none" w:sz="0" w:space="0" w:color="auto"/>
        <w:right w:val="none" w:sz="0" w:space="0" w:color="auto"/>
      </w:divBdr>
    </w:div>
    <w:div w:id="1040936768">
      <w:bodyDiv w:val="1"/>
      <w:marLeft w:val="0"/>
      <w:marRight w:val="0"/>
      <w:marTop w:val="0"/>
      <w:marBottom w:val="0"/>
      <w:divBdr>
        <w:top w:val="none" w:sz="0" w:space="0" w:color="auto"/>
        <w:left w:val="none" w:sz="0" w:space="0" w:color="auto"/>
        <w:bottom w:val="none" w:sz="0" w:space="0" w:color="auto"/>
        <w:right w:val="none" w:sz="0" w:space="0" w:color="auto"/>
      </w:divBdr>
    </w:div>
    <w:div w:id="1041439215">
      <w:bodyDiv w:val="1"/>
      <w:marLeft w:val="0"/>
      <w:marRight w:val="0"/>
      <w:marTop w:val="0"/>
      <w:marBottom w:val="0"/>
      <w:divBdr>
        <w:top w:val="none" w:sz="0" w:space="0" w:color="auto"/>
        <w:left w:val="none" w:sz="0" w:space="0" w:color="auto"/>
        <w:bottom w:val="none" w:sz="0" w:space="0" w:color="auto"/>
        <w:right w:val="none" w:sz="0" w:space="0" w:color="auto"/>
      </w:divBdr>
    </w:div>
    <w:div w:id="1042251316">
      <w:bodyDiv w:val="1"/>
      <w:marLeft w:val="0"/>
      <w:marRight w:val="0"/>
      <w:marTop w:val="0"/>
      <w:marBottom w:val="0"/>
      <w:divBdr>
        <w:top w:val="none" w:sz="0" w:space="0" w:color="auto"/>
        <w:left w:val="none" w:sz="0" w:space="0" w:color="auto"/>
        <w:bottom w:val="none" w:sz="0" w:space="0" w:color="auto"/>
        <w:right w:val="none" w:sz="0" w:space="0" w:color="auto"/>
      </w:divBdr>
    </w:div>
    <w:div w:id="1044603325">
      <w:bodyDiv w:val="1"/>
      <w:marLeft w:val="0"/>
      <w:marRight w:val="0"/>
      <w:marTop w:val="0"/>
      <w:marBottom w:val="0"/>
      <w:divBdr>
        <w:top w:val="none" w:sz="0" w:space="0" w:color="auto"/>
        <w:left w:val="none" w:sz="0" w:space="0" w:color="auto"/>
        <w:bottom w:val="none" w:sz="0" w:space="0" w:color="auto"/>
        <w:right w:val="none" w:sz="0" w:space="0" w:color="auto"/>
      </w:divBdr>
    </w:div>
    <w:div w:id="1068109364">
      <w:bodyDiv w:val="1"/>
      <w:marLeft w:val="0"/>
      <w:marRight w:val="0"/>
      <w:marTop w:val="0"/>
      <w:marBottom w:val="0"/>
      <w:divBdr>
        <w:top w:val="none" w:sz="0" w:space="0" w:color="auto"/>
        <w:left w:val="none" w:sz="0" w:space="0" w:color="auto"/>
        <w:bottom w:val="none" w:sz="0" w:space="0" w:color="auto"/>
        <w:right w:val="none" w:sz="0" w:space="0" w:color="auto"/>
      </w:divBdr>
    </w:div>
    <w:div w:id="1071274587">
      <w:bodyDiv w:val="1"/>
      <w:marLeft w:val="0"/>
      <w:marRight w:val="0"/>
      <w:marTop w:val="0"/>
      <w:marBottom w:val="0"/>
      <w:divBdr>
        <w:top w:val="none" w:sz="0" w:space="0" w:color="auto"/>
        <w:left w:val="none" w:sz="0" w:space="0" w:color="auto"/>
        <w:bottom w:val="none" w:sz="0" w:space="0" w:color="auto"/>
        <w:right w:val="none" w:sz="0" w:space="0" w:color="auto"/>
      </w:divBdr>
      <w:divsChild>
        <w:div w:id="1390304497">
          <w:marLeft w:val="0"/>
          <w:marRight w:val="0"/>
          <w:marTop w:val="0"/>
          <w:marBottom w:val="0"/>
          <w:divBdr>
            <w:top w:val="none" w:sz="0" w:space="0" w:color="auto"/>
            <w:left w:val="none" w:sz="0" w:space="0" w:color="auto"/>
            <w:bottom w:val="none" w:sz="0" w:space="0" w:color="auto"/>
            <w:right w:val="none" w:sz="0" w:space="0" w:color="auto"/>
          </w:divBdr>
          <w:divsChild>
            <w:div w:id="268051347">
              <w:marLeft w:val="0"/>
              <w:marRight w:val="0"/>
              <w:marTop w:val="0"/>
              <w:marBottom w:val="0"/>
              <w:divBdr>
                <w:top w:val="none" w:sz="0" w:space="0" w:color="auto"/>
                <w:left w:val="none" w:sz="0" w:space="0" w:color="auto"/>
                <w:bottom w:val="none" w:sz="0" w:space="0" w:color="auto"/>
                <w:right w:val="none" w:sz="0" w:space="0" w:color="auto"/>
              </w:divBdr>
              <w:divsChild>
                <w:div w:id="496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01581">
      <w:bodyDiv w:val="1"/>
      <w:marLeft w:val="0"/>
      <w:marRight w:val="0"/>
      <w:marTop w:val="0"/>
      <w:marBottom w:val="0"/>
      <w:divBdr>
        <w:top w:val="none" w:sz="0" w:space="0" w:color="auto"/>
        <w:left w:val="none" w:sz="0" w:space="0" w:color="auto"/>
        <w:bottom w:val="none" w:sz="0" w:space="0" w:color="auto"/>
        <w:right w:val="none" w:sz="0" w:space="0" w:color="auto"/>
      </w:divBdr>
    </w:div>
    <w:div w:id="1087077296">
      <w:bodyDiv w:val="1"/>
      <w:marLeft w:val="0"/>
      <w:marRight w:val="0"/>
      <w:marTop w:val="0"/>
      <w:marBottom w:val="0"/>
      <w:divBdr>
        <w:top w:val="none" w:sz="0" w:space="0" w:color="auto"/>
        <w:left w:val="none" w:sz="0" w:space="0" w:color="auto"/>
        <w:bottom w:val="none" w:sz="0" w:space="0" w:color="auto"/>
        <w:right w:val="none" w:sz="0" w:space="0" w:color="auto"/>
      </w:divBdr>
    </w:div>
    <w:div w:id="1088425435">
      <w:bodyDiv w:val="1"/>
      <w:marLeft w:val="0"/>
      <w:marRight w:val="0"/>
      <w:marTop w:val="0"/>
      <w:marBottom w:val="0"/>
      <w:divBdr>
        <w:top w:val="none" w:sz="0" w:space="0" w:color="auto"/>
        <w:left w:val="none" w:sz="0" w:space="0" w:color="auto"/>
        <w:bottom w:val="none" w:sz="0" w:space="0" w:color="auto"/>
        <w:right w:val="none" w:sz="0" w:space="0" w:color="auto"/>
      </w:divBdr>
    </w:div>
    <w:div w:id="1089159175">
      <w:bodyDiv w:val="1"/>
      <w:marLeft w:val="0"/>
      <w:marRight w:val="0"/>
      <w:marTop w:val="0"/>
      <w:marBottom w:val="0"/>
      <w:divBdr>
        <w:top w:val="none" w:sz="0" w:space="0" w:color="auto"/>
        <w:left w:val="none" w:sz="0" w:space="0" w:color="auto"/>
        <w:bottom w:val="none" w:sz="0" w:space="0" w:color="auto"/>
        <w:right w:val="none" w:sz="0" w:space="0" w:color="auto"/>
      </w:divBdr>
    </w:div>
    <w:div w:id="1090271555">
      <w:bodyDiv w:val="1"/>
      <w:marLeft w:val="0"/>
      <w:marRight w:val="0"/>
      <w:marTop w:val="0"/>
      <w:marBottom w:val="0"/>
      <w:divBdr>
        <w:top w:val="none" w:sz="0" w:space="0" w:color="auto"/>
        <w:left w:val="none" w:sz="0" w:space="0" w:color="auto"/>
        <w:bottom w:val="none" w:sz="0" w:space="0" w:color="auto"/>
        <w:right w:val="none" w:sz="0" w:space="0" w:color="auto"/>
      </w:divBdr>
    </w:div>
    <w:div w:id="1106459151">
      <w:bodyDiv w:val="1"/>
      <w:marLeft w:val="0"/>
      <w:marRight w:val="0"/>
      <w:marTop w:val="0"/>
      <w:marBottom w:val="0"/>
      <w:divBdr>
        <w:top w:val="none" w:sz="0" w:space="0" w:color="auto"/>
        <w:left w:val="none" w:sz="0" w:space="0" w:color="auto"/>
        <w:bottom w:val="none" w:sz="0" w:space="0" w:color="auto"/>
        <w:right w:val="none" w:sz="0" w:space="0" w:color="auto"/>
      </w:divBdr>
    </w:div>
    <w:div w:id="1125927174">
      <w:bodyDiv w:val="1"/>
      <w:marLeft w:val="0"/>
      <w:marRight w:val="0"/>
      <w:marTop w:val="0"/>
      <w:marBottom w:val="0"/>
      <w:divBdr>
        <w:top w:val="none" w:sz="0" w:space="0" w:color="auto"/>
        <w:left w:val="none" w:sz="0" w:space="0" w:color="auto"/>
        <w:bottom w:val="none" w:sz="0" w:space="0" w:color="auto"/>
        <w:right w:val="none" w:sz="0" w:space="0" w:color="auto"/>
      </w:divBdr>
    </w:div>
    <w:div w:id="1176068653">
      <w:bodyDiv w:val="1"/>
      <w:marLeft w:val="0"/>
      <w:marRight w:val="0"/>
      <w:marTop w:val="0"/>
      <w:marBottom w:val="0"/>
      <w:divBdr>
        <w:top w:val="none" w:sz="0" w:space="0" w:color="auto"/>
        <w:left w:val="none" w:sz="0" w:space="0" w:color="auto"/>
        <w:bottom w:val="none" w:sz="0" w:space="0" w:color="auto"/>
        <w:right w:val="none" w:sz="0" w:space="0" w:color="auto"/>
      </w:divBdr>
    </w:div>
    <w:div w:id="1179853985">
      <w:bodyDiv w:val="1"/>
      <w:marLeft w:val="0"/>
      <w:marRight w:val="0"/>
      <w:marTop w:val="0"/>
      <w:marBottom w:val="0"/>
      <w:divBdr>
        <w:top w:val="none" w:sz="0" w:space="0" w:color="auto"/>
        <w:left w:val="none" w:sz="0" w:space="0" w:color="auto"/>
        <w:bottom w:val="none" w:sz="0" w:space="0" w:color="auto"/>
        <w:right w:val="none" w:sz="0" w:space="0" w:color="auto"/>
      </w:divBdr>
    </w:div>
    <w:div w:id="1200700095">
      <w:bodyDiv w:val="1"/>
      <w:marLeft w:val="0"/>
      <w:marRight w:val="0"/>
      <w:marTop w:val="0"/>
      <w:marBottom w:val="0"/>
      <w:divBdr>
        <w:top w:val="none" w:sz="0" w:space="0" w:color="auto"/>
        <w:left w:val="none" w:sz="0" w:space="0" w:color="auto"/>
        <w:bottom w:val="none" w:sz="0" w:space="0" w:color="auto"/>
        <w:right w:val="none" w:sz="0" w:space="0" w:color="auto"/>
      </w:divBdr>
    </w:div>
    <w:div w:id="1202209787">
      <w:bodyDiv w:val="1"/>
      <w:marLeft w:val="0"/>
      <w:marRight w:val="0"/>
      <w:marTop w:val="0"/>
      <w:marBottom w:val="0"/>
      <w:divBdr>
        <w:top w:val="none" w:sz="0" w:space="0" w:color="auto"/>
        <w:left w:val="none" w:sz="0" w:space="0" w:color="auto"/>
        <w:bottom w:val="none" w:sz="0" w:space="0" w:color="auto"/>
        <w:right w:val="none" w:sz="0" w:space="0" w:color="auto"/>
      </w:divBdr>
    </w:div>
    <w:div w:id="1207791548">
      <w:bodyDiv w:val="1"/>
      <w:marLeft w:val="0"/>
      <w:marRight w:val="0"/>
      <w:marTop w:val="0"/>
      <w:marBottom w:val="0"/>
      <w:divBdr>
        <w:top w:val="none" w:sz="0" w:space="0" w:color="auto"/>
        <w:left w:val="none" w:sz="0" w:space="0" w:color="auto"/>
        <w:bottom w:val="none" w:sz="0" w:space="0" w:color="auto"/>
        <w:right w:val="none" w:sz="0" w:space="0" w:color="auto"/>
      </w:divBdr>
    </w:div>
    <w:div w:id="1214583692">
      <w:bodyDiv w:val="1"/>
      <w:marLeft w:val="0"/>
      <w:marRight w:val="0"/>
      <w:marTop w:val="0"/>
      <w:marBottom w:val="0"/>
      <w:divBdr>
        <w:top w:val="none" w:sz="0" w:space="0" w:color="auto"/>
        <w:left w:val="none" w:sz="0" w:space="0" w:color="auto"/>
        <w:bottom w:val="none" w:sz="0" w:space="0" w:color="auto"/>
        <w:right w:val="none" w:sz="0" w:space="0" w:color="auto"/>
      </w:divBdr>
    </w:div>
    <w:div w:id="1223442065">
      <w:bodyDiv w:val="1"/>
      <w:marLeft w:val="0"/>
      <w:marRight w:val="0"/>
      <w:marTop w:val="0"/>
      <w:marBottom w:val="0"/>
      <w:divBdr>
        <w:top w:val="none" w:sz="0" w:space="0" w:color="auto"/>
        <w:left w:val="none" w:sz="0" w:space="0" w:color="auto"/>
        <w:bottom w:val="none" w:sz="0" w:space="0" w:color="auto"/>
        <w:right w:val="none" w:sz="0" w:space="0" w:color="auto"/>
      </w:divBdr>
    </w:div>
    <w:div w:id="1247304038">
      <w:bodyDiv w:val="1"/>
      <w:marLeft w:val="0"/>
      <w:marRight w:val="0"/>
      <w:marTop w:val="0"/>
      <w:marBottom w:val="0"/>
      <w:divBdr>
        <w:top w:val="none" w:sz="0" w:space="0" w:color="auto"/>
        <w:left w:val="none" w:sz="0" w:space="0" w:color="auto"/>
        <w:bottom w:val="none" w:sz="0" w:space="0" w:color="auto"/>
        <w:right w:val="none" w:sz="0" w:space="0" w:color="auto"/>
      </w:divBdr>
    </w:div>
    <w:div w:id="1256400925">
      <w:bodyDiv w:val="1"/>
      <w:marLeft w:val="0"/>
      <w:marRight w:val="0"/>
      <w:marTop w:val="0"/>
      <w:marBottom w:val="0"/>
      <w:divBdr>
        <w:top w:val="none" w:sz="0" w:space="0" w:color="auto"/>
        <w:left w:val="none" w:sz="0" w:space="0" w:color="auto"/>
        <w:bottom w:val="none" w:sz="0" w:space="0" w:color="auto"/>
        <w:right w:val="none" w:sz="0" w:space="0" w:color="auto"/>
      </w:divBdr>
      <w:divsChild>
        <w:div w:id="499005346">
          <w:marLeft w:val="0"/>
          <w:marRight w:val="0"/>
          <w:marTop w:val="0"/>
          <w:marBottom w:val="0"/>
          <w:divBdr>
            <w:top w:val="none" w:sz="0" w:space="0" w:color="auto"/>
            <w:left w:val="none" w:sz="0" w:space="0" w:color="auto"/>
            <w:bottom w:val="none" w:sz="0" w:space="0" w:color="auto"/>
            <w:right w:val="none" w:sz="0" w:space="0" w:color="auto"/>
          </w:divBdr>
          <w:divsChild>
            <w:div w:id="1793205471">
              <w:marLeft w:val="0"/>
              <w:marRight w:val="0"/>
              <w:marTop w:val="0"/>
              <w:marBottom w:val="0"/>
              <w:divBdr>
                <w:top w:val="none" w:sz="0" w:space="0" w:color="auto"/>
                <w:left w:val="none" w:sz="0" w:space="0" w:color="auto"/>
                <w:bottom w:val="none" w:sz="0" w:space="0" w:color="auto"/>
                <w:right w:val="none" w:sz="0" w:space="0" w:color="auto"/>
              </w:divBdr>
              <w:divsChild>
                <w:div w:id="76114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37502">
      <w:bodyDiv w:val="1"/>
      <w:marLeft w:val="0"/>
      <w:marRight w:val="0"/>
      <w:marTop w:val="0"/>
      <w:marBottom w:val="0"/>
      <w:divBdr>
        <w:top w:val="none" w:sz="0" w:space="0" w:color="auto"/>
        <w:left w:val="none" w:sz="0" w:space="0" w:color="auto"/>
        <w:bottom w:val="none" w:sz="0" w:space="0" w:color="auto"/>
        <w:right w:val="none" w:sz="0" w:space="0" w:color="auto"/>
      </w:divBdr>
    </w:div>
    <w:div w:id="1316836568">
      <w:bodyDiv w:val="1"/>
      <w:marLeft w:val="0"/>
      <w:marRight w:val="0"/>
      <w:marTop w:val="0"/>
      <w:marBottom w:val="0"/>
      <w:divBdr>
        <w:top w:val="none" w:sz="0" w:space="0" w:color="auto"/>
        <w:left w:val="none" w:sz="0" w:space="0" w:color="auto"/>
        <w:bottom w:val="none" w:sz="0" w:space="0" w:color="auto"/>
        <w:right w:val="none" w:sz="0" w:space="0" w:color="auto"/>
      </w:divBdr>
    </w:div>
    <w:div w:id="1320498136">
      <w:bodyDiv w:val="1"/>
      <w:marLeft w:val="0"/>
      <w:marRight w:val="0"/>
      <w:marTop w:val="0"/>
      <w:marBottom w:val="0"/>
      <w:divBdr>
        <w:top w:val="none" w:sz="0" w:space="0" w:color="auto"/>
        <w:left w:val="none" w:sz="0" w:space="0" w:color="auto"/>
        <w:bottom w:val="none" w:sz="0" w:space="0" w:color="auto"/>
        <w:right w:val="none" w:sz="0" w:space="0" w:color="auto"/>
      </w:divBdr>
    </w:div>
    <w:div w:id="1320886524">
      <w:bodyDiv w:val="1"/>
      <w:marLeft w:val="0"/>
      <w:marRight w:val="0"/>
      <w:marTop w:val="0"/>
      <w:marBottom w:val="0"/>
      <w:divBdr>
        <w:top w:val="none" w:sz="0" w:space="0" w:color="auto"/>
        <w:left w:val="none" w:sz="0" w:space="0" w:color="auto"/>
        <w:bottom w:val="none" w:sz="0" w:space="0" w:color="auto"/>
        <w:right w:val="none" w:sz="0" w:space="0" w:color="auto"/>
      </w:divBdr>
    </w:div>
    <w:div w:id="1321077154">
      <w:bodyDiv w:val="1"/>
      <w:marLeft w:val="0"/>
      <w:marRight w:val="0"/>
      <w:marTop w:val="0"/>
      <w:marBottom w:val="0"/>
      <w:divBdr>
        <w:top w:val="none" w:sz="0" w:space="0" w:color="auto"/>
        <w:left w:val="none" w:sz="0" w:space="0" w:color="auto"/>
        <w:bottom w:val="none" w:sz="0" w:space="0" w:color="auto"/>
        <w:right w:val="none" w:sz="0" w:space="0" w:color="auto"/>
      </w:divBdr>
    </w:div>
    <w:div w:id="1325206076">
      <w:bodyDiv w:val="1"/>
      <w:marLeft w:val="0"/>
      <w:marRight w:val="0"/>
      <w:marTop w:val="0"/>
      <w:marBottom w:val="0"/>
      <w:divBdr>
        <w:top w:val="none" w:sz="0" w:space="0" w:color="auto"/>
        <w:left w:val="none" w:sz="0" w:space="0" w:color="auto"/>
        <w:bottom w:val="none" w:sz="0" w:space="0" w:color="auto"/>
        <w:right w:val="none" w:sz="0" w:space="0" w:color="auto"/>
      </w:divBdr>
    </w:div>
    <w:div w:id="1373312205">
      <w:bodyDiv w:val="1"/>
      <w:marLeft w:val="0"/>
      <w:marRight w:val="0"/>
      <w:marTop w:val="0"/>
      <w:marBottom w:val="0"/>
      <w:divBdr>
        <w:top w:val="none" w:sz="0" w:space="0" w:color="auto"/>
        <w:left w:val="none" w:sz="0" w:space="0" w:color="auto"/>
        <w:bottom w:val="none" w:sz="0" w:space="0" w:color="auto"/>
        <w:right w:val="none" w:sz="0" w:space="0" w:color="auto"/>
      </w:divBdr>
    </w:div>
    <w:div w:id="1385905957">
      <w:bodyDiv w:val="1"/>
      <w:marLeft w:val="0"/>
      <w:marRight w:val="0"/>
      <w:marTop w:val="0"/>
      <w:marBottom w:val="0"/>
      <w:divBdr>
        <w:top w:val="none" w:sz="0" w:space="0" w:color="auto"/>
        <w:left w:val="none" w:sz="0" w:space="0" w:color="auto"/>
        <w:bottom w:val="none" w:sz="0" w:space="0" w:color="auto"/>
        <w:right w:val="none" w:sz="0" w:space="0" w:color="auto"/>
      </w:divBdr>
      <w:divsChild>
        <w:div w:id="1069811578">
          <w:marLeft w:val="0"/>
          <w:marRight w:val="0"/>
          <w:marTop w:val="0"/>
          <w:marBottom w:val="0"/>
          <w:divBdr>
            <w:top w:val="none" w:sz="0" w:space="0" w:color="auto"/>
            <w:left w:val="none" w:sz="0" w:space="0" w:color="auto"/>
            <w:bottom w:val="none" w:sz="0" w:space="0" w:color="auto"/>
            <w:right w:val="none" w:sz="0" w:space="0" w:color="auto"/>
          </w:divBdr>
          <w:divsChild>
            <w:div w:id="1568539897">
              <w:marLeft w:val="0"/>
              <w:marRight w:val="0"/>
              <w:marTop w:val="0"/>
              <w:marBottom w:val="0"/>
              <w:divBdr>
                <w:top w:val="none" w:sz="0" w:space="0" w:color="auto"/>
                <w:left w:val="none" w:sz="0" w:space="0" w:color="auto"/>
                <w:bottom w:val="none" w:sz="0" w:space="0" w:color="auto"/>
                <w:right w:val="none" w:sz="0" w:space="0" w:color="auto"/>
              </w:divBdr>
              <w:divsChild>
                <w:div w:id="87157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55346">
      <w:bodyDiv w:val="1"/>
      <w:marLeft w:val="0"/>
      <w:marRight w:val="0"/>
      <w:marTop w:val="0"/>
      <w:marBottom w:val="0"/>
      <w:divBdr>
        <w:top w:val="none" w:sz="0" w:space="0" w:color="auto"/>
        <w:left w:val="none" w:sz="0" w:space="0" w:color="auto"/>
        <w:bottom w:val="none" w:sz="0" w:space="0" w:color="auto"/>
        <w:right w:val="none" w:sz="0" w:space="0" w:color="auto"/>
      </w:divBdr>
      <w:divsChild>
        <w:div w:id="1003508323">
          <w:marLeft w:val="0"/>
          <w:marRight w:val="0"/>
          <w:marTop w:val="0"/>
          <w:marBottom w:val="0"/>
          <w:divBdr>
            <w:top w:val="none" w:sz="0" w:space="0" w:color="auto"/>
            <w:left w:val="none" w:sz="0" w:space="0" w:color="auto"/>
            <w:bottom w:val="none" w:sz="0" w:space="0" w:color="auto"/>
            <w:right w:val="none" w:sz="0" w:space="0" w:color="auto"/>
          </w:divBdr>
          <w:divsChild>
            <w:div w:id="1743600225">
              <w:marLeft w:val="0"/>
              <w:marRight w:val="0"/>
              <w:marTop w:val="0"/>
              <w:marBottom w:val="0"/>
              <w:divBdr>
                <w:top w:val="none" w:sz="0" w:space="0" w:color="auto"/>
                <w:left w:val="none" w:sz="0" w:space="0" w:color="auto"/>
                <w:bottom w:val="none" w:sz="0" w:space="0" w:color="auto"/>
                <w:right w:val="none" w:sz="0" w:space="0" w:color="auto"/>
              </w:divBdr>
              <w:divsChild>
                <w:div w:id="153388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46944">
          <w:marLeft w:val="0"/>
          <w:marRight w:val="0"/>
          <w:marTop w:val="0"/>
          <w:marBottom w:val="0"/>
          <w:divBdr>
            <w:top w:val="none" w:sz="0" w:space="0" w:color="auto"/>
            <w:left w:val="none" w:sz="0" w:space="0" w:color="auto"/>
            <w:bottom w:val="none" w:sz="0" w:space="0" w:color="auto"/>
            <w:right w:val="none" w:sz="0" w:space="0" w:color="auto"/>
          </w:divBdr>
          <w:divsChild>
            <w:div w:id="991063980">
              <w:marLeft w:val="0"/>
              <w:marRight w:val="0"/>
              <w:marTop w:val="0"/>
              <w:marBottom w:val="0"/>
              <w:divBdr>
                <w:top w:val="none" w:sz="0" w:space="0" w:color="auto"/>
                <w:left w:val="none" w:sz="0" w:space="0" w:color="auto"/>
                <w:bottom w:val="none" w:sz="0" w:space="0" w:color="auto"/>
                <w:right w:val="none" w:sz="0" w:space="0" w:color="auto"/>
              </w:divBdr>
              <w:divsChild>
                <w:div w:id="654842706">
                  <w:marLeft w:val="0"/>
                  <w:marRight w:val="0"/>
                  <w:marTop w:val="0"/>
                  <w:marBottom w:val="0"/>
                  <w:divBdr>
                    <w:top w:val="none" w:sz="0" w:space="0" w:color="auto"/>
                    <w:left w:val="none" w:sz="0" w:space="0" w:color="auto"/>
                    <w:bottom w:val="none" w:sz="0" w:space="0" w:color="auto"/>
                    <w:right w:val="none" w:sz="0" w:space="0" w:color="auto"/>
                  </w:divBdr>
                </w:div>
              </w:divsChild>
            </w:div>
            <w:div w:id="1283809441">
              <w:marLeft w:val="0"/>
              <w:marRight w:val="0"/>
              <w:marTop w:val="0"/>
              <w:marBottom w:val="0"/>
              <w:divBdr>
                <w:top w:val="none" w:sz="0" w:space="0" w:color="auto"/>
                <w:left w:val="none" w:sz="0" w:space="0" w:color="auto"/>
                <w:bottom w:val="none" w:sz="0" w:space="0" w:color="auto"/>
                <w:right w:val="none" w:sz="0" w:space="0" w:color="auto"/>
              </w:divBdr>
              <w:divsChild>
                <w:div w:id="6792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29994">
      <w:bodyDiv w:val="1"/>
      <w:marLeft w:val="0"/>
      <w:marRight w:val="0"/>
      <w:marTop w:val="0"/>
      <w:marBottom w:val="0"/>
      <w:divBdr>
        <w:top w:val="none" w:sz="0" w:space="0" w:color="auto"/>
        <w:left w:val="none" w:sz="0" w:space="0" w:color="auto"/>
        <w:bottom w:val="none" w:sz="0" w:space="0" w:color="auto"/>
        <w:right w:val="none" w:sz="0" w:space="0" w:color="auto"/>
      </w:divBdr>
    </w:div>
    <w:div w:id="1420178046">
      <w:bodyDiv w:val="1"/>
      <w:marLeft w:val="0"/>
      <w:marRight w:val="0"/>
      <w:marTop w:val="0"/>
      <w:marBottom w:val="0"/>
      <w:divBdr>
        <w:top w:val="none" w:sz="0" w:space="0" w:color="auto"/>
        <w:left w:val="none" w:sz="0" w:space="0" w:color="auto"/>
        <w:bottom w:val="none" w:sz="0" w:space="0" w:color="auto"/>
        <w:right w:val="none" w:sz="0" w:space="0" w:color="auto"/>
      </w:divBdr>
    </w:div>
    <w:div w:id="1424648277">
      <w:bodyDiv w:val="1"/>
      <w:marLeft w:val="0"/>
      <w:marRight w:val="0"/>
      <w:marTop w:val="0"/>
      <w:marBottom w:val="0"/>
      <w:divBdr>
        <w:top w:val="none" w:sz="0" w:space="0" w:color="auto"/>
        <w:left w:val="none" w:sz="0" w:space="0" w:color="auto"/>
        <w:bottom w:val="none" w:sz="0" w:space="0" w:color="auto"/>
        <w:right w:val="none" w:sz="0" w:space="0" w:color="auto"/>
      </w:divBdr>
    </w:div>
    <w:div w:id="1431004097">
      <w:bodyDiv w:val="1"/>
      <w:marLeft w:val="0"/>
      <w:marRight w:val="0"/>
      <w:marTop w:val="0"/>
      <w:marBottom w:val="0"/>
      <w:divBdr>
        <w:top w:val="none" w:sz="0" w:space="0" w:color="auto"/>
        <w:left w:val="none" w:sz="0" w:space="0" w:color="auto"/>
        <w:bottom w:val="none" w:sz="0" w:space="0" w:color="auto"/>
        <w:right w:val="none" w:sz="0" w:space="0" w:color="auto"/>
      </w:divBdr>
    </w:div>
    <w:div w:id="1461025206">
      <w:bodyDiv w:val="1"/>
      <w:marLeft w:val="0"/>
      <w:marRight w:val="0"/>
      <w:marTop w:val="0"/>
      <w:marBottom w:val="0"/>
      <w:divBdr>
        <w:top w:val="none" w:sz="0" w:space="0" w:color="auto"/>
        <w:left w:val="none" w:sz="0" w:space="0" w:color="auto"/>
        <w:bottom w:val="none" w:sz="0" w:space="0" w:color="auto"/>
        <w:right w:val="none" w:sz="0" w:space="0" w:color="auto"/>
      </w:divBdr>
    </w:div>
    <w:div w:id="1461920060">
      <w:bodyDiv w:val="1"/>
      <w:marLeft w:val="0"/>
      <w:marRight w:val="0"/>
      <w:marTop w:val="0"/>
      <w:marBottom w:val="0"/>
      <w:divBdr>
        <w:top w:val="none" w:sz="0" w:space="0" w:color="auto"/>
        <w:left w:val="none" w:sz="0" w:space="0" w:color="auto"/>
        <w:bottom w:val="none" w:sz="0" w:space="0" w:color="auto"/>
        <w:right w:val="none" w:sz="0" w:space="0" w:color="auto"/>
      </w:divBdr>
    </w:div>
    <w:div w:id="1463956933">
      <w:bodyDiv w:val="1"/>
      <w:marLeft w:val="0"/>
      <w:marRight w:val="0"/>
      <w:marTop w:val="0"/>
      <w:marBottom w:val="0"/>
      <w:divBdr>
        <w:top w:val="none" w:sz="0" w:space="0" w:color="auto"/>
        <w:left w:val="none" w:sz="0" w:space="0" w:color="auto"/>
        <w:bottom w:val="none" w:sz="0" w:space="0" w:color="auto"/>
        <w:right w:val="none" w:sz="0" w:space="0" w:color="auto"/>
      </w:divBdr>
    </w:div>
    <w:div w:id="1489519003">
      <w:bodyDiv w:val="1"/>
      <w:marLeft w:val="0"/>
      <w:marRight w:val="0"/>
      <w:marTop w:val="0"/>
      <w:marBottom w:val="0"/>
      <w:divBdr>
        <w:top w:val="none" w:sz="0" w:space="0" w:color="auto"/>
        <w:left w:val="none" w:sz="0" w:space="0" w:color="auto"/>
        <w:bottom w:val="none" w:sz="0" w:space="0" w:color="auto"/>
        <w:right w:val="none" w:sz="0" w:space="0" w:color="auto"/>
      </w:divBdr>
    </w:div>
    <w:div w:id="1494687596">
      <w:bodyDiv w:val="1"/>
      <w:marLeft w:val="0"/>
      <w:marRight w:val="0"/>
      <w:marTop w:val="0"/>
      <w:marBottom w:val="0"/>
      <w:divBdr>
        <w:top w:val="none" w:sz="0" w:space="0" w:color="auto"/>
        <w:left w:val="none" w:sz="0" w:space="0" w:color="auto"/>
        <w:bottom w:val="none" w:sz="0" w:space="0" w:color="auto"/>
        <w:right w:val="none" w:sz="0" w:space="0" w:color="auto"/>
      </w:divBdr>
    </w:div>
    <w:div w:id="1511336109">
      <w:bodyDiv w:val="1"/>
      <w:marLeft w:val="0"/>
      <w:marRight w:val="0"/>
      <w:marTop w:val="0"/>
      <w:marBottom w:val="0"/>
      <w:divBdr>
        <w:top w:val="none" w:sz="0" w:space="0" w:color="auto"/>
        <w:left w:val="none" w:sz="0" w:space="0" w:color="auto"/>
        <w:bottom w:val="none" w:sz="0" w:space="0" w:color="auto"/>
        <w:right w:val="none" w:sz="0" w:space="0" w:color="auto"/>
      </w:divBdr>
    </w:div>
    <w:div w:id="1528711873">
      <w:bodyDiv w:val="1"/>
      <w:marLeft w:val="0"/>
      <w:marRight w:val="0"/>
      <w:marTop w:val="0"/>
      <w:marBottom w:val="0"/>
      <w:divBdr>
        <w:top w:val="none" w:sz="0" w:space="0" w:color="auto"/>
        <w:left w:val="none" w:sz="0" w:space="0" w:color="auto"/>
        <w:bottom w:val="none" w:sz="0" w:space="0" w:color="auto"/>
        <w:right w:val="none" w:sz="0" w:space="0" w:color="auto"/>
      </w:divBdr>
    </w:div>
    <w:div w:id="1541018768">
      <w:bodyDiv w:val="1"/>
      <w:marLeft w:val="0"/>
      <w:marRight w:val="0"/>
      <w:marTop w:val="0"/>
      <w:marBottom w:val="0"/>
      <w:divBdr>
        <w:top w:val="none" w:sz="0" w:space="0" w:color="auto"/>
        <w:left w:val="none" w:sz="0" w:space="0" w:color="auto"/>
        <w:bottom w:val="none" w:sz="0" w:space="0" w:color="auto"/>
        <w:right w:val="none" w:sz="0" w:space="0" w:color="auto"/>
      </w:divBdr>
    </w:div>
    <w:div w:id="1546479365">
      <w:bodyDiv w:val="1"/>
      <w:marLeft w:val="0"/>
      <w:marRight w:val="0"/>
      <w:marTop w:val="0"/>
      <w:marBottom w:val="0"/>
      <w:divBdr>
        <w:top w:val="none" w:sz="0" w:space="0" w:color="auto"/>
        <w:left w:val="none" w:sz="0" w:space="0" w:color="auto"/>
        <w:bottom w:val="none" w:sz="0" w:space="0" w:color="auto"/>
        <w:right w:val="none" w:sz="0" w:space="0" w:color="auto"/>
      </w:divBdr>
    </w:div>
    <w:div w:id="1547066191">
      <w:bodyDiv w:val="1"/>
      <w:marLeft w:val="0"/>
      <w:marRight w:val="0"/>
      <w:marTop w:val="0"/>
      <w:marBottom w:val="0"/>
      <w:divBdr>
        <w:top w:val="none" w:sz="0" w:space="0" w:color="auto"/>
        <w:left w:val="none" w:sz="0" w:space="0" w:color="auto"/>
        <w:bottom w:val="none" w:sz="0" w:space="0" w:color="auto"/>
        <w:right w:val="none" w:sz="0" w:space="0" w:color="auto"/>
      </w:divBdr>
    </w:div>
    <w:div w:id="1568801525">
      <w:bodyDiv w:val="1"/>
      <w:marLeft w:val="0"/>
      <w:marRight w:val="0"/>
      <w:marTop w:val="0"/>
      <w:marBottom w:val="0"/>
      <w:divBdr>
        <w:top w:val="none" w:sz="0" w:space="0" w:color="auto"/>
        <w:left w:val="none" w:sz="0" w:space="0" w:color="auto"/>
        <w:bottom w:val="none" w:sz="0" w:space="0" w:color="auto"/>
        <w:right w:val="none" w:sz="0" w:space="0" w:color="auto"/>
      </w:divBdr>
    </w:div>
    <w:div w:id="1574581814">
      <w:bodyDiv w:val="1"/>
      <w:marLeft w:val="0"/>
      <w:marRight w:val="0"/>
      <w:marTop w:val="0"/>
      <w:marBottom w:val="0"/>
      <w:divBdr>
        <w:top w:val="none" w:sz="0" w:space="0" w:color="auto"/>
        <w:left w:val="none" w:sz="0" w:space="0" w:color="auto"/>
        <w:bottom w:val="none" w:sz="0" w:space="0" w:color="auto"/>
        <w:right w:val="none" w:sz="0" w:space="0" w:color="auto"/>
      </w:divBdr>
    </w:div>
    <w:div w:id="1579513482">
      <w:bodyDiv w:val="1"/>
      <w:marLeft w:val="0"/>
      <w:marRight w:val="0"/>
      <w:marTop w:val="0"/>
      <w:marBottom w:val="0"/>
      <w:divBdr>
        <w:top w:val="none" w:sz="0" w:space="0" w:color="auto"/>
        <w:left w:val="none" w:sz="0" w:space="0" w:color="auto"/>
        <w:bottom w:val="none" w:sz="0" w:space="0" w:color="auto"/>
        <w:right w:val="none" w:sz="0" w:space="0" w:color="auto"/>
      </w:divBdr>
    </w:div>
    <w:div w:id="1612009371">
      <w:bodyDiv w:val="1"/>
      <w:marLeft w:val="0"/>
      <w:marRight w:val="0"/>
      <w:marTop w:val="0"/>
      <w:marBottom w:val="0"/>
      <w:divBdr>
        <w:top w:val="none" w:sz="0" w:space="0" w:color="auto"/>
        <w:left w:val="none" w:sz="0" w:space="0" w:color="auto"/>
        <w:bottom w:val="none" w:sz="0" w:space="0" w:color="auto"/>
        <w:right w:val="none" w:sz="0" w:space="0" w:color="auto"/>
      </w:divBdr>
    </w:div>
    <w:div w:id="1626346032">
      <w:bodyDiv w:val="1"/>
      <w:marLeft w:val="0"/>
      <w:marRight w:val="0"/>
      <w:marTop w:val="0"/>
      <w:marBottom w:val="0"/>
      <w:divBdr>
        <w:top w:val="none" w:sz="0" w:space="0" w:color="auto"/>
        <w:left w:val="none" w:sz="0" w:space="0" w:color="auto"/>
        <w:bottom w:val="none" w:sz="0" w:space="0" w:color="auto"/>
        <w:right w:val="none" w:sz="0" w:space="0" w:color="auto"/>
      </w:divBdr>
    </w:div>
    <w:div w:id="1636912726">
      <w:bodyDiv w:val="1"/>
      <w:marLeft w:val="0"/>
      <w:marRight w:val="0"/>
      <w:marTop w:val="0"/>
      <w:marBottom w:val="0"/>
      <w:divBdr>
        <w:top w:val="none" w:sz="0" w:space="0" w:color="auto"/>
        <w:left w:val="none" w:sz="0" w:space="0" w:color="auto"/>
        <w:bottom w:val="none" w:sz="0" w:space="0" w:color="auto"/>
        <w:right w:val="none" w:sz="0" w:space="0" w:color="auto"/>
      </w:divBdr>
    </w:div>
    <w:div w:id="1638758182">
      <w:bodyDiv w:val="1"/>
      <w:marLeft w:val="0"/>
      <w:marRight w:val="0"/>
      <w:marTop w:val="0"/>
      <w:marBottom w:val="0"/>
      <w:divBdr>
        <w:top w:val="none" w:sz="0" w:space="0" w:color="auto"/>
        <w:left w:val="none" w:sz="0" w:space="0" w:color="auto"/>
        <w:bottom w:val="none" w:sz="0" w:space="0" w:color="auto"/>
        <w:right w:val="none" w:sz="0" w:space="0" w:color="auto"/>
      </w:divBdr>
      <w:divsChild>
        <w:div w:id="822745991">
          <w:marLeft w:val="0"/>
          <w:marRight w:val="0"/>
          <w:marTop w:val="75"/>
          <w:marBottom w:val="0"/>
          <w:divBdr>
            <w:top w:val="none" w:sz="0" w:space="0" w:color="auto"/>
            <w:left w:val="none" w:sz="0" w:space="0" w:color="auto"/>
            <w:bottom w:val="none" w:sz="0" w:space="0" w:color="auto"/>
            <w:right w:val="none" w:sz="0" w:space="0" w:color="auto"/>
          </w:divBdr>
        </w:div>
        <w:div w:id="1802534286">
          <w:marLeft w:val="0"/>
          <w:marRight w:val="0"/>
          <w:marTop w:val="0"/>
          <w:marBottom w:val="300"/>
          <w:divBdr>
            <w:top w:val="none" w:sz="0" w:space="0" w:color="auto"/>
            <w:left w:val="none" w:sz="0" w:space="0" w:color="auto"/>
            <w:bottom w:val="none" w:sz="0" w:space="0" w:color="auto"/>
            <w:right w:val="none" w:sz="0" w:space="0" w:color="auto"/>
          </w:divBdr>
          <w:divsChild>
            <w:div w:id="316110377">
              <w:marLeft w:val="0"/>
              <w:marRight w:val="0"/>
              <w:marTop w:val="0"/>
              <w:marBottom w:val="0"/>
              <w:divBdr>
                <w:top w:val="none" w:sz="0" w:space="0" w:color="auto"/>
                <w:left w:val="none" w:sz="0" w:space="0" w:color="auto"/>
                <w:bottom w:val="none" w:sz="0" w:space="0" w:color="auto"/>
                <w:right w:val="none" w:sz="0" w:space="0" w:color="auto"/>
              </w:divBdr>
            </w:div>
            <w:div w:id="14449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57070">
      <w:bodyDiv w:val="1"/>
      <w:marLeft w:val="0"/>
      <w:marRight w:val="0"/>
      <w:marTop w:val="0"/>
      <w:marBottom w:val="0"/>
      <w:divBdr>
        <w:top w:val="none" w:sz="0" w:space="0" w:color="auto"/>
        <w:left w:val="none" w:sz="0" w:space="0" w:color="auto"/>
        <w:bottom w:val="none" w:sz="0" w:space="0" w:color="auto"/>
        <w:right w:val="none" w:sz="0" w:space="0" w:color="auto"/>
      </w:divBdr>
    </w:div>
    <w:div w:id="1647197061">
      <w:bodyDiv w:val="1"/>
      <w:marLeft w:val="0"/>
      <w:marRight w:val="0"/>
      <w:marTop w:val="0"/>
      <w:marBottom w:val="0"/>
      <w:divBdr>
        <w:top w:val="none" w:sz="0" w:space="0" w:color="auto"/>
        <w:left w:val="none" w:sz="0" w:space="0" w:color="auto"/>
        <w:bottom w:val="none" w:sz="0" w:space="0" w:color="auto"/>
        <w:right w:val="none" w:sz="0" w:space="0" w:color="auto"/>
      </w:divBdr>
    </w:div>
    <w:div w:id="1647665964">
      <w:bodyDiv w:val="1"/>
      <w:marLeft w:val="0"/>
      <w:marRight w:val="0"/>
      <w:marTop w:val="0"/>
      <w:marBottom w:val="0"/>
      <w:divBdr>
        <w:top w:val="none" w:sz="0" w:space="0" w:color="auto"/>
        <w:left w:val="none" w:sz="0" w:space="0" w:color="auto"/>
        <w:bottom w:val="none" w:sz="0" w:space="0" w:color="auto"/>
        <w:right w:val="none" w:sz="0" w:space="0" w:color="auto"/>
      </w:divBdr>
    </w:div>
    <w:div w:id="1667056302">
      <w:bodyDiv w:val="1"/>
      <w:marLeft w:val="0"/>
      <w:marRight w:val="0"/>
      <w:marTop w:val="0"/>
      <w:marBottom w:val="0"/>
      <w:divBdr>
        <w:top w:val="none" w:sz="0" w:space="0" w:color="auto"/>
        <w:left w:val="none" w:sz="0" w:space="0" w:color="auto"/>
        <w:bottom w:val="none" w:sz="0" w:space="0" w:color="auto"/>
        <w:right w:val="none" w:sz="0" w:space="0" w:color="auto"/>
      </w:divBdr>
    </w:div>
    <w:div w:id="1672491215">
      <w:bodyDiv w:val="1"/>
      <w:marLeft w:val="0"/>
      <w:marRight w:val="0"/>
      <w:marTop w:val="0"/>
      <w:marBottom w:val="0"/>
      <w:divBdr>
        <w:top w:val="none" w:sz="0" w:space="0" w:color="auto"/>
        <w:left w:val="none" w:sz="0" w:space="0" w:color="auto"/>
        <w:bottom w:val="none" w:sz="0" w:space="0" w:color="auto"/>
        <w:right w:val="none" w:sz="0" w:space="0" w:color="auto"/>
      </w:divBdr>
    </w:div>
    <w:div w:id="1680618548">
      <w:bodyDiv w:val="1"/>
      <w:marLeft w:val="0"/>
      <w:marRight w:val="0"/>
      <w:marTop w:val="0"/>
      <w:marBottom w:val="0"/>
      <w:divBdr>
        <w:top w:val="none" w:sz="0" w:space="0" w:color="auto"/>
        <w:left w:val="none" w:sz="0" w:space="0" w:color="auto"/>
        <w:bottom w:val="none" w:sz="0" w:space="0" w:color="auto"/>
        <w:right w:val="none" w:sz="0" w:space="0" w:color="auto"/>
      </w:divBdr>
    </w:div>
    <w:div w:id="1706171967">
      <w:bodyDiv w:val="1"/>
      <w:marLeft w:val="0"/>
      <w:marRight w:val="0"/>
      <w:marTop w:val="0"/>
      <w:marBottom w:val="0"/>
      <w:divBdr>
        <w:top w:val="none" w:sz="0" w:space="0" w:color="auto"/>
        <w:left w:val="none" w:sz="0" w:space="0" w:color="auto"/>
        <w:bottom w:val="none" w:sz="0" w:space="0" w:color="auto"/>
        <w:right w:val="none" w:sz="0" w:space="0" w:color="auto"/>
      </w:divBdr>
    </w:div>
    <w:div w:id="1712803370">
      <w:bodyDiv w:val="1"/>
      <w:marLeft w:val="0"/>
      <w:marRight w:val="0"/>
      <w:marTop w:val="0"/>
      <w:marBottom w:val="0"/>
      <w:divBdr>
        <w:top w:val="none" w:sz="0" w:space="0" w:color="auto"/>
        <w:left w:val="none" w:sz="0" w:space="0" w:color="auto"/>
        <w:bottom w:val="none" w:sz="0" w:space="0" w:color="auto"/>
        <w:right w:val="none" w:sz="0" w:space="0" w:color="auto"/>
      </w:divBdr>
    </w:div>
    <w:div w:id="1712877809">
      <w:bodyDiv w:val="1"/>
      <w:marLeft w:val="0"/>
      <w:marRight w:val="0"/>
      <w:marTop w:val="0"/>
      <w:marBottom w:val="0"/>
      <w:divBdr>
        <w:top w:val="none" w:sz="0" w:space="0" w:color="auto"/>
        <w:left w:val="none" w:sz="0" w:space="0" w:color="auto"/>
        <w:bottom w:val="none" w:sz="0" w:space="0" w:color="auto"/>
        <w:right w:val="none" w:sz="0" w:space="0" w:color="auto"/>
      </w:divBdr>
    </w:div>
    <w:div w:id="1769615902">
      <w:bodyDiv w:val="1"/>
      <w:marLeft w:val="0"/>
      <w:marRight w:val="0"/>
      <w:marTop w:val="0"/>
      <w:marBottom w:val="0"/>
      <w:divBdr>
        <w:top w:val="none" w:sz="0" w:space="0" w:color="auto"/>
        <w:left w:val="none" w:sz="0" w:space="0" w:color="auto"/>
        <w:bottom w:val="none" w:sz="0" w:space="0" w:color="auto"/>
        <w:right w:val="none" w:sz="0" w:space="0" w:color="auto"/>
      </w:divBdr>
    </w:div>
    <w:div w:id="1770618875">
      <w:bodyDiv w:val="1"/>
      <w:marLeft w:val="0"/>
      <w:marRight w:val="0"/>
      <w:marTop w:val="0"/>
      <w:marBottom w:val="0"/>
      <w:divBdr>
        <w:top w:val="none" w:sz="0" w:space="0" w:color="auto"/>
        <w:left w:val="none" w:sz="0" w:space="0" w:color="auto"/>
        <w:bottom w:val="none" w:sz="0" w:space="0" w:color="auto"/>
        <w:right w:val="none" w:sz="0" w:space="0" w:color="auto"/>
      </w:divBdr>
    </w:div>
    <w:div w:id="1794211518">
      <w:bodyDiv w:val="1"/>
      <w:marLeft w:val="0"/>
      <w:marRight w:val="0"/>
      <w:marTop w:val="0"/>
      <w:marBottom w:val="0"/>
      <w:divBdr>
        <w:top w:val="none" w:sz="0" w:space="0" w:color="auto"/>
        <w:left w:val="none" w:sz="0" w:space="0" w:color="auto"/>
        <w:bottom w:val="none" w:sz="0" w:space="0" w:color="auto"/>
        <w:right w:val="none" w:sz="0" w:space="0" w:color="auto"/>
      </w:divBdr>
    </w:div>
    <w:div w:id="1809321264">
      <w:bodyDiv w:val="1"/>
      <w:marLeft w:val="0"/>
      <w:marRight w:val="0"/>
      <w:marTop w:val="0"/>
      <w:marBottom w:val="0"/>
      <w:divBdr>
        <w:top w:val="none" w:sz="0" w:space="0" w:color="auto"/>
        <w:left w:val="none" w:sz="0" w:space="0" w:color="auto"/>
        <w:bottom w:val="none" w:sz="0" w:space="0" w:color="auto"/>
        <w:right w:val="none" w:sz="0" w:space="0" w:color="auto"/>
      </w:divBdr>
    </w:div>
    <w:div w:id="1837648532">
      <w:bodyDiv w:val="1"/>
      <w:marLeft w:val="0"/>
      <w:marRight w:val="0"/>
      <w:marTop w:val="0"/>
      <w:marBottom w:val="0"/>
      <w:divBdr>
        <w:top w:val="none" w:sz="0" w:space="0" w:color="auto"/>
        <w:left w:val="none" w:sz="0" w:space="0" w:color="auto"/>
        <w:bottom w:val="none" w:sz="0" w:space="0" w:color="auto"/>
        <w:right w:val="none" w:sz="0" w:space="0" w:color="auto"/>
      </w:divBdr>
    </w:div>
    <w:div w:id="1851797520">
      <w:bodyDiv w:val="1"/>
      <w:marLeft w:val="0"/>
      <w:marRight w:val="0"/>
      <w:marTop w:val="0"/>
      <w:marBottom w:val="0"/>
      <w:divBdr>
        <w:top w:val="none" w:sz="0" w:space="0" w:color="auto"/>
        <w:left w:val="none" w:sz="0" w:space="0" w:color="auto"/>
        <w:bottom w:val="none" w:sz="0" w:space="0" w:color="auto"/>
        <w:right w:val="none" w:sz="0" w:space="0" w:color="auto"/>
      </w:divBdr>
      <w:divsChild>
        <w:div w:id="939994351">
          <w:marLeft w:val="0"/>
          <w:marRight w:val="0"/>
          <w:marTop w:val="0"/>
          <w:marBottom w:val="0"/>
          <w:divBdr>
            <w:top w:val="none" w:sz="0" w:space="0" w:color="auto"/>
            <w:left w:val="none" w:sz="0" w:space="0" w:color="auto"/>
            <w:bottom w:val="none" w:sz="0" w:space="0" w:color="auto"/>
            <w:right w:val="none" w:sz="0" w:space="0" w:color="auto"/>
          </w:divBdr>
          <w:divsChild>
            <w:div w:id="32655033">
              <w:marLeft w:val="0"/>
              <w:marRight w:val="0"/>
              <w:marTop w:val="0"/>
              <w:marBottom w:val="0"/>
              <w:divBdr>
                <w:top w:val="none" w:sz="0" w:space="0" w:color="auto"/>
                <w:left w:val="none" w:sz="0" w:space="0" w:color="auto"/>
                <w:bottom w:val="none" w:sz="0" w:space="0" w:color="auto"/>
                <w:right w:val="none" w:sz="0" w:space="0" w:color="auto"/>
              </w:divBdr>
              <w:divsChild>
                <w:div w:id="6462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36595">
      <w:bodyDiv w:val="1"/>
      <w:marLeft w:val="0"/>
      <w:marRight w:val="0"/>
      <w:marTop w:val="0"/>
      <w:marBottom w:val="0"/>
      <w:divBdr>
        <w:top w:val="none" w:sz="0" w:space="0" w:color="auto"/>
        <w:left w:val="none" w:sz="0" w:space="0" w:color="auto"/>
        <w:bottom w:val="none" w:sz="0" w:space="0" w:color="auto"/>
        <w:right w:val="none" w:sz="0" w:space="0" w:color="auto"/>
      </w:divBdr>
    </w:div>
    <w:div w:id="1871063707">
      <w:bodyDiv w:val="1"/>
      <w:marLeft w:val="0"/>
      <w:marRight w:val="0"/>
      <w:marTop w:val="0"/>
      <w:marBottom w:val="0"/>
      <w:divBdr>
        <w:top w:val="none" w:sz="0" w:space="0" w:color="auto"/>
        <w:left w:val="none" w:sz="0" w:space="0" w:color="auto"/>
        <w:bottom w:val="none" w:sz="0" w:space="0" w:color="auto"/>
        <w:right w:val="none" w:sz="0" w:space="0" w:color="auto"/>
      </w:divBdr>
    </w:div>
    <w:div w:id="1875119999">
      <w:bodyDiv w:val="1"/>
      <w:marLeft w:val="0"/>
      <w:marRight w:val="0"/>
      <w:marTop w:val="0"/>
      <w:marBottom w:val="0"/>
      <w:divBdr>
        <w:top w:val="none" w:sz="0" w:space="0" w:color="auto"/>
        <w:left w:val="none" w:sz="0" w:space="0" w:color="auto"/>
        <w:bottom w:val="none" w:sz="0" w:space="0" w:color="auto"/>
        <w:right w:val="none" w:sz="0" w:space="0" w:color="auto"/>
      </w:divBdr>
    </w:div>
    <w:div w:id="1882982001">
      <w:bodyDiv w:val="1"/>
      <w:marLeft w:val="0"/>
      <w:marRight w:val="0"/>
      <w:marTop w:val="0"/>
      <w:marBottom w:val="0"/>
      <w:divBdr>
        <w:top w:val="none" w:sz="0" w:space="0" w:color="auto"/>
        <w:left w:val="none" w:sz="0" w:space="0" w:color="auto"/>
        <w:bottom w:val="none" w:sz="0" w:space="0" w:color="auto"/>
        <w:right w:val="none" w:sz="0" w:space="0" w:color="auto"/>
      </w:divBdr>
    </w:div>
    <w:div w:id="1897466576">
      <w:bodyDiv w:val="1"/>
      <w:marLeft w:val="0"/>
      <w:marRight w:val="0"/>
      <w:marTop w:val="0"/>
      <w:marBottom w:val="0"/>
      <w:divBdr>
        <w:top w:val="none" w:sz="0" w:space="0" w:color="auto"/>
        <w:left w:val="none" w:sz="0" w:space="0" w:color="auto"/>
        <w:bottom w:val="none" w:sz="0" w:space="0" w:color="auto"/>
        <w:right w:val="none" w:sz="0" w:space="0" w:color="auto"/>
      </w:divBdr>
    </w:div>
    <w:div w:id="1901595483">
      <w:bodyDiv w:val="1"/>
      <w:marLeft w:val="0"/>
      <w:marRight w:val="0"/>
      <w:marTop w:val="0"/>
      <w:marBottom w:val="0"/>
      <w:divBdr>
        <w:top w:val="none" w:sz="0" w:space="0" w:color="auto"/>
        <w:left w:val="none" w:sz="0" w:space="0" w:color="auto"/>
        <w:bottom w:val="none" w:sz="0" w:space="0" w:color="auto"/>
        <w:right w:val="none" w:sz="0" w:space="0" w:color="auto"/>
      </w:divBdr>
    </w:div>
    <w:div w:id="1905874419">
      <w:bodyDiv w:val="1"/>
      <w:marLeft w:val="0"/>
      <w:marRight w:val="0"/>
      <w:marTop w:val="0"/>
      <w:marBottom w:val="0"/>
      <w:divBdr>
        <w:top w:val="none" w:sz="0" w:space="0" w:color="auto"/>
        <w:left w:val="none" w:sz="0" w:space="0" w:color="auto"/>
        <w:bottom w:val="none" w:sz="0" w:space="0" w:color="auto"/>
        <w:right w:val="none" w:sz="0" w:space="0" w:color="auto"/>
      </w:divBdr>
      <w:divsChild>
        <w:div w:id="1087535542">
          <w:marLeft w:val="0"/>
          <w:marRight w:val="0"/>
          <w:marTop w:val="0"/>
          <w:marBottom w:val="0"/>
          <w:divBdr>
            <w:top w:val="none" w:sz="0" w:space="0" w:color="auto"/>
            <w:left w:val="none" w:sz="0" w:space="0" w:color="auto"/>
            <w:bottom w:val="none" w:sz="0" w:space="0" w:color="auto"/>
            <w:right w:val="none" w:sz="0" w:space="0" w:color="auto"/>
          </w:divBdr>
          <w:divsChild>
            <w:div w:id="1199125693">
              <w:marLeft w:val="0"/>
              <w:marRight w:val="0"/>
              <w:marTop w:val="0"/>
              <w:marBottom w:val="0"/>
              <w:divBdr>
                <w:top w:val="none" w:sz="0" w:space="0" w:color="auto"/>
                <w:left w:val="none" w:sz="0" w:space="0" w:color="auto"/>
                <w:bottom w:val="none" w:sz="0" w:space="0" w:color="auto"/>
                <w:right w:val="none" w:sz="0" w:space="0" w:color="auto"/>
              </w:divBdr>
              <w:divsChild>
                <w:div w:id="2634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78338">
      <w:bodyDiv w:val="1"/>
      <w:marLeft w:val="0"/>
      <w:marRight w:val="0"/>
      <w:marTop w:val="0"/>
      <w:marBottom w:val="0"/>
      <w:divBdr>
        <w:top w:val="none" w:sz="0" w:space="0" w:color="auto"/>
        <w:left w:val="none" w:sz="0" w:space="0" w:color="auto"/>
        <w:bottom w:val="none" w:sz="0" w:space="0" w:color="auto"/>
        <w:right w:val="none" w:sz="0" w:space="0" w:color="auto"/>
      </w:divBdr>
    </w:div>
    <w:div w:id="1923903268">
      <w:bodyDiv w:val="1"/>
      <w:marLeft w:val="0"/>
      <w:marRight w:val="0"/>
      <w:marTop w:val="0"/>
      <w:marBottom w:val="0"/>
      <w:divBdr>
        <w:top w:val="none" w:sz="0" w:space="0" w:color="auto"/>
        <w:left w:val="none" w:sz="0" w:space="0" w:color="auto"/>
        <w:bottom w:val="none" w:sz="0" w:space="0" w:color="auto"/>
        <w:right w:val="none" w:sz="0" w:space="0" w:color="auto"/>
      </w:divBdr>
    </w:div>
    <w:div w:id="1934820042">
      <w:bodyDiv w:val="1"/>
      <w:marLeft w:val="0"/>
      <w:marRight w:val="0"/>
      <w:marTop w:val="0"/>
      <w:marBottom w:val="0"/>
      <w:divBdr>
        <w:top w:val="none" w:sz="0" w:space="0" w:color="auto"/>
        <w:left w:val="none" w:sz="0" w:space="0" w:color="auto"/>
        <w:bottom w:val="none" w:sz="0" w:space="0" w:color="auto"/>
        <w:right w:val="none" w:sz="0" w:space="0" w:color="auto"/>
      </w:divBdr>
      <w:divsChild>
        <w:div w:id="1322005647">
          <w:marLeft w:val="0"/>
          <w:marRight w:val="0"/>
          <w:marTop w:val="0"/>
          <w:marBottom w:val="0"/>
          <w:divBdr>
            <w:top w:val="none" w:sz="0" w:space="0" w:color="auto"/>
            <w:left w:val="none" w:sz="0" w:space="0" w:color="auto"/>
            <w:bottom w:val="none" w:sz="0" w:space="0" w:color="auto"/>
            <w:right w:val="none" w:sz="0" w:space="0" w:color="auto"/>
          </w:divBdr>
          <w:divsChild>
            <w:div w:id="1098526662">
              <w:marLeft w:val="0"/>
              <w:marRight w:val="0"/>
              <w:marTop w:val="0"/>
              <w:marBottom w:val="0"/>
              <w:divBdr>
                <w:top w:val="none" w:sz="0" w:space="0" w:color="auto"/>
                <w:left w:val="none" w:sz="0" w:space="0" w:color="auto"/>
                <w:bottom w:val="none" w:sz="0" w:space="0" w:color="auto"/>
                <w:right w:val="none" w:sz="0" w:space="0" w:color="auto"/>
              </w:divBdr>
              <w:divsChild>
                <w:div w:id="95992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10619">
      <w:bodyDiv w:val="1"/>
      <w:marLeft w:val="0"/>
      <w:marRight w:val="0"/>
      <w:marTop w:val="0"/>
      <w:marBottom w:val="0"/>
      <w:divBdr>
        <w:top w:val="none" w:sz="0" w:space="0" w:color="auto"/>
        <w:left w:val="none" w:sz="0" w:space="0" w:color="auto"/>
        <w:bottom w:val="none" w:sz="0" w:space="0" w:color="auto"/>
        <w:right w:val="none" w:sz="0" w:space="0" w:color="auto"/>
      </w:divBdr>
    </w:div>
    <w:div w:id="2002198084">
      <w:bodyDiv w:val="1"/>
      <w:marLeft w:val="0"/>
      <w:marRight w:val="0"/>
      <w:marTop w:val="0"/>
      <w:marBottom w:val="0"/>
      <w:divBdr>
        <w:top w:val="none" w:sz="0" w:space="0" w:color="auto"/>
        <w:left w:val="none" w:sz="0" w:space="0" w:color="auto"/>
        <w:bottom w:val="none" w:sz="0" w:space="0" w:color="auto"/>
        <w:right w:val="none" w:sz="0" w:space="0" w:color="auto"/>
      </w:divBdr>
    </w:div>
    <w:div w:id="2025934204">
      <w:bodyDiv w:val="1"/>
      <w:marLeft w:val="0"/>
      <w:marRight w:val="0"/>
      <w:marTop w:val="0"/>
      <w:marBottom w:val="0"/>
      <w:divBdr>
        <w:top w:val="none" w:sz="0" w:space="0" w:color="auto"/>
        <w:left w:val="none" w:sz="0" w:space="0" w:color="auto"/>
        <w:bottom w:val="none" w:sz="0" w:space="0" w:color="auto"/>
        <w:right w:val="none" w:sz="0" w:space="0" w:color="auto"/>
      </w:divBdr>
    </w:div>
    <w:div w:id="2028097534">
      <w:bodyDiv w:val="1"/>
      <w:marLeft w:val="0"/>
      <w:marRight w:val="0"/>
      <w:marTop w:val="0"/>
      <w:marBottom w:val="0"/>
      <w:divBdr>
        <w:top w:val="none" w:sz="0" w:space="0" w:color="auto"/>
        <w:left w:val="none" w:sz="0" w:space="0" w:color="auto"/>
        <w:bottom w:val="none" w:sz="0" w:space="0" w:color="auto"/>
        <w:right w:val="none" w:sz="0" w:space="0" w:color="auto"/>
      </w:divBdr>
    </w:div>
    <w:div w:id="2031252526">
      <w:bodyDiv w:val="1"/>
      <w:marLeft w:val="0"/>
      <w:marRight w:val="0"/>
      <w:marTop w:val="0"/>
      <w:marBottom w:val="0"/>
      <w:divBdr>
        <w:top w:val="none" w:sz="0" w:space="0" w:color="auto"/>
        <w:left w:val="none" w:sz="0" w:space="0" w:color="auto"/>
        <w:bottom w:val="none" w:sz="0" w:space="0" w:color="auto"/>
        <w:right w:val="none" w:sz="0" w:space="0" w:color="auto"/>
      </w:divBdr>
    </w:div>
    <w:div w:id="2047025314">
      <w:bodyDiv w:val="1"/>
      <w:marLeft w:val="0"/>
      <w:marRight w:val="0"/>
      <w:marTop w:val="0"/>
      <w:marBottom w:val="0"/>
      <w:divBdr>
        <w:top w:val="none" w:sz="0" w:space="0" w:color="auto"/>
        <w:left w:val="none" w:sz="0" w:space="0" w:color="auto"/>
        <w:bottom w:val="none" w:sz="0" w:space="0" w:color="auto"/>
        <w:right w:val="none" w:sz="0" w:space="0" w:color="auto"/>
      </w:divBdr>
    </w:div>
    <w:div w:id="2058820319">
      <w:bodyDiv w:val="1"/>
      <w:marLeft w:val="0"/>
      <w:marRight w:val="0"/>
      <w:marTop w:val="0"/>
      <w:marBottom w:val="0"/>
      <w:divBdr>
        <w:top w:val="none" w:sz="0" w:space="0" w:color="auto"/>
        <w:left w:val="none" w:sz="0" w:space="0" w:color="auto"/>
        <w:bottom w:val="none" w:sz="0" w:space="0" w:color="auto"/>
        <w:right w:val="none" w:sz="0" w:space="0" w:color="auto"/>
      </w:divBdr>
    </w:div>
    <w:div w:id="2065367882">
      <w:bodyDiv w:val="1"/>
      <w:marLeft w:val="0"/>
      <w:marRight w:val="0"/>
      <w:marTop w:val="0"/>
      <w:marBottom w:val="0"/>
      <w:divBdr>
        <w:top w:val="none" w:sz="0" w:space="0" w:color="auto"/>
        <w:left w:val="none" w:sz="0" w:space="0" w:color="auto"/>
        <w:bottom w:val="none" w:sz="0" w:space="0" w:color="auto"/>
        <w:right w:val="none" w:sz="0" w:space="0" w:color="auto"/>
      </w:divBdr>
    </w:div>
    <w:div w:id="2072381498">
      <w:bodyDiv w:val="1"/>
      <w:marLeft w:val="0"/>
      <w:marRight w:val="0"/>
      <w:marTop w:val="0"/>
      <w:marBottom w:val="0"/>
      <w:divBdr>
        <w:top w:val="none" w:sz="0" w:space="0" w:color="auto"/>
        <w:left w:val="none" w:sz="0" w:space="0" w:color="auto"/>
        <w:bottom w:val="none" w:sz="0" w:space="0" w:color="auto"/>
        <w:right w:val="none" w:sz="0" w:space="0" w:color="auto"/>
      </w:divBdr>
      <w:divsChild>
        <w:div w:id="760762060">
          <w:marLeft w:val="0"/>
          <w:marRight w:val="0"/>
          <w:marTop w:val="0"/>
          <w:marBottom w:val="0"/>
          <w:divBdr>
            <w:top w:val="none" w:sz="0" w:space="0" w:color="auto"/>
            <w:left w:val="none" w:sz="0" w:space="0" w:color="auto"/>
            <w:bottom w:val="none" w:sz="0" w:space="0" w:color="auto"/>
            <w:right w:val="none" w:sz="0" w:space="0" w:color="auto"/>
          </w:divBdr>
          <w:divsChild>
            <w:div w:id="1547598821">
              <w:marLeft w:val="0"/>
              <w:marRight w:val="0"/>
              <w:marTop w:val="0"/>
              <w:marBottom w:val="0"/>
              <w:divBdr>
                <w:top w:val="none" w:sz="0" w:space="0" w:color="auto"/>
                <w:left w:val="none" w:sz="0" w:space="0" w:color="auto"/>
                <w:bottom w:val="none" w:sz="0" w:space="0" w:color="auto"/>
                <w:right w:val="none" w:sz="0" w:space="0" w:color="auto"/>
              </w:divBdr>
              <w:divsChild>
                <w:div w:id="160518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7094">
      <w:bodyDiv w:val="1"/>
      <w:marLeft w:val="0"/>
      <w:marRight w:val="0"/>
      <w:marTop w:val="0"/>
      <w:marBottom w:val="0"/>
      <w:divBdr>
        <w:top w:val="none" w:sz="0" w:space="0" w:color="auto"/>
        <w:left w:val="none" w:sz="0" w:space="0" w:color="auto"/>
        <w:bottom w:val="none" w:sz="0" w:space="0" w:color="auto"/>
        <w:right w:val="none" w:sz="0" w:space="0" w:color="auto"/>
      </w:divBdr>
    </w:div>
    <w:div w:id="2083603599">
      <w:bodyDiv w:val="1"/>
      <w:marLeft w:val="0"/>
      <w:marRight w:val="0"/>
      <w:marTop w:val="0"/>
      <w:marBottom w:val="0"/>
      <w:divBdr>
        <w:top w:val="none" w:sz="0" w:space="0" w:color="auto"/>
        <w:left w:val="none" w:sz="0" w:space="0" w:color="auto"/>
        <w:bottom w:val="none" w:sz="0" w:space="0" w:color="auto"/>
        <w:right w:val="none" w:sz="0" w:space="0" w:color="auto"/>
      </w:divBdr>
    </w:div>
    <w:div w:id="2100632554">
      <w:bodyDiv w:val="1"/>
      <w:marLeft w:val="0"/>
      <w:marRight w:val="0"/>
      <w:marTop w:val="0"/>
      <w:marBottom w:val="0"/>
      <w:divBdr>
        <w:top w:val="none" w:sz="0" w:space="0" w:color="auto"/>
        <w:left w:val="none" w:sz="0" w:space="0" w:color="auto"/>
        <w:bottom w:val="none" w:sz="0" w:space="0" w:color="auto"/>
        <w:right w:val="none" w:sz="0" w:space="0" w:color="auto"/>
      </w:divBdr>
    </w:div>
    <w:div w:id="2128112657">
      <w:bodyDiv w:val="1"/>
      <w:marLeft w:val="0"/>
      <w:marRight w:val="0"/>
      <w:marTop w:val="0"/>
      <w:marBottom w:val="0"/>
      <w:divBdr>
        <w:top w:val="none" w:sz="0" w:space="0" w:color="auto"/>
        <w:left w:val="none" w:sz="0" w:space="0" w:color="auto"/>
        <w:bottom w:val="none" w:sz="0" w:space="0" w:color="auto"/>
        <w:right w:val="none" w:sz="0" w:space="0" w:color="auto"/>
      </w:divBdr>
    </w:div>
    <w:div w:id="2130126434">
      <w:bodyDiv w:val="1"/>
      <w:marLeft w:val="0"/>
      <w:marRight w:val="0"/>
      <w:marTop w:val="0"/>
      <w:marBottom w:val="0"/>
      <w:divBdr>
        <w:top w:val="none" w:sz="0" w:space="0" w:color="auto"/>
        <w:left w:val="none" w:sz="0" w:space="0" w:color="auto"/>
        <w:bottom w:val="none" w:sz="0" w:space="0" w:color="auto"/>
        <w:right w:val="none" w:sz="0" w:space="0" w:color="auto"/>
      </w:divBdr>
      <w:divsChild>
        <w:div w:id="56635632">
          <w:marLeft w:val="0"/>
          <w:marRight w:val="0"/>
          <w:marTop w:val="0"/>
          <w:marBottom w:val="0"/>
          <w:divBdr>
            <w:top w:val="none" w:sz="0" w:space="0" w:color="auto"/>
            <w:left w:val="none" w:sz="0" w:space="0" w:color="auto"/>
            <w:bottom w:val="none" w:sz="0" w:space="0" w:color="auto"/>
            <w:right w:val="none" w:sz="0" w:space="0" w:color="auto"/>
          </w:divBdr>
          <w:divsChild>
            <w:div w:id="786968256">
              <w:marLeft w:val="0"/>
              <w:marRight w:val="0"/>
              <w:marTop w:val="0"/>
              <w:marBottom w:val="0"/>
              <w:divBdr>
                <w:top w:val="none" w:sz="0" w:space="0" w:color="auto"/>
                <w:left w:val="none" w:sz="0" w:space="0" w:color="auto"/>
                <w:bottom w:val="none" w:sz="0" w:space="0" w:color="auto"/>
                <w:right w:val="none" w:sz="0" w:space="0" w:color="auto"/>
              </w:divBdr>
              <w:divsChild>
                <w:div w:id="8250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chart" Target="charts/chart6.xml"/><Relationship Id="rId39" Type="http://schemas.openxmlformats.org/officeDocument/2006/relationships/chart" Target="charts/chart15.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diagramQuickStyle" Target="diagrams/quickStyle1.xml"/><Relationship Id="rId47" Type="http://schemas.openxmlformats.org/officeDocument/2006/relationships/chart" Target="charts/chart18.xml"/><Relationship Id="rId50" Type="http://schemas.openxmlformats.org/officeDocument/2006/relationships/chart" Target="charts/chart21.xm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chart" Target="charts/chart9.xml"/><Relationship Id="rId11" Type="http://schemas.openxmlformats.org/officeDocument/2006/relationships/hyperlink" Target="http://www.zakonypreludi.sk/zz/2008-539"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image" Target="media/image13.jpeg"/><Relationship Id="rId40" Type="http://schemas.openxmlformats.org/officeDocument/2006/relationships/diagramData" Target="diagrams/data1.xml"/><Relationship Id="rId45" Type="http://schemas.openxmlformats.org/officeDocument/2006/relationships/chart" Target="charts/chart16.xml"/><Relationship Id="rId53" Type="http://schemas.openxmlformats.org/officeDocument/2006/relationships/chart" Target="charts/chart24.xm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image" Target="media/image11.jpeg"/><Relationship Id="rId43" Type="http://schemas.openxmlformats.org/officeDocument/2006/relationships/diagramColors" Target="diagrams/colors1.xml"/><Relationship Id="rId48" Type="http://schemas.openxmlformats.org/officeDocument/2006/relationships/chart" Target="charts/chart19.xm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chart" Target="charts/chart22.xml"/><Relationship Id="rId3" Type="http://schemas.openxmlformats.org/officeDocument/2006/relationships/numbering" Target="numbering.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image" Target="media/image14.jpeg"/><Relationship Id="rId46" Type="http://schemas.openxmlformats.org/officeDocument/2006/relationships/chart" Target="charts/chart17.xml"/><Relationship Id="rId20" Type="http://schemas.openxmlformats.org/officeDocument/2006/relationships/image" Target="media/image10.jpeg"/><Relationship Id="rId41" Type="http://schemas.openxmlformats.org/officeDocument/2006/relationships/diagramLayout" Target="diagrams/layout1.xml"/><Relationship Id="rId54" Type="http://schemas.openxmlformats.org/officeDocument/2006/relationships/chart" Target="charts/chart2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image" Target="media/image12.jpeg"/><Relationship Id="rId49" Type="http://schemas.openxmlformats.org/officeDocument/2006/relationships/chart" Target="charts/chart20.xml"/><Relationship Id="rId57" Type="http://schemas.openxmlformats.org/officeDocument/2006/relationships/fontTable" Target="fontTable.xml"/><Relationship Id="rId10" Type="http://schemas.openxmlformats.org/officeDocument/2006/relationships/image" Target="media/image2.png"/><Relationship Id="rId31" Type="http://schemas.openxmlformats.org/officeDocument/2006/relationships/chart" Target="charts/chart11.xml"/><Relationship Id="rId44" Type="http://schemas.microsoft.com/office/2007/relationships/diagramDrawing" Target="diagrams/drawing1.xml"/><Relationship Id="rId52" Type="http://schemas.openxmlformats.org/officeDocument/2006/relationships/chart" Target="charts/chart23.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charts/_rels/chart1.xml.rels><?xml version="1.0" encoding="UTF-8" standalone="yes"?>
<Relationships xmlns="http://schemas.openxmlformats.org/package/2006/relationships"><Relationship Id="rId2" Type="http://schemas.openxmlformats.org/officeDocument/2006/relationships/oleObject" Target="file:///\\localhost\Users\eva\Desktop\PHSR%20\Prehl&#780;ad%20pohybu%20obyvatel&#780;stva%20-%20obce%20(roc&#780;ne)%20(om7103rr)_2016421202643.xls"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localhost\Users\eva\Desktop\PC.xlsx" TargetMode="External"/><Relationship Id="rId1" Type="http://schemas.openxmlformats.org/officeDocument/2006/relationships/themeOverride" Target="../theme/themeOverride7.xml"/></Relationships>
</file>

<file path=word/charts/_rels/chart11.xml.rels><?xml version="1.0" encoding="UTF-8" standalone="yes"?>
<Relationships xmlns="http://schemas.openxmlformats.org/package/2006/relationships"><Relationship Id="rId1" Type="http://schemas.openxmlformats.org/officeDocument/2006/relationships/oleObject" Target="file:///\\localhost\Users\eva\Desktop\PHSR%20\Prehl&#780;ad%20pohybu%20obyvatel&#780;stva%20-%20obce%20(roc&#780;ne)%20(om7103rr)_2016421202643.xls" TargetMode="External"/></Relationships>
</file>

<file path=word/charts/_rels/chart12.xml.rels><?xml version="1.0" encoding="UTF-8" standalone="yes"?>
<Relationships xmlns="http://schemas.openxmlformats.org/package/2006/relationships"><Relationship Id="rId2" Type="http://schemas.openxmlformats.org/officeDocument/2006/relationships/oleObject" Target="file:///\\localhost\Users\eva\Desktop\Po&#770;da%20a%20vzdelanie.xlsx" TargetMode="External"/><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1" Type="http://schemas.openxmlformats.org/officeDocument/2006/relationships/oleObject" Target="file:///\\localhost\Users\eva\Desktop\PHSR%20\Po&#770;da%20a%20vzdelanie.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localhost\Users\eva\Desktop\PHSR%20\Po&#770;da%20a%20vzdelanie.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localhost\Users\eva\Desktop\PHSR%20\Prehl&#780;ad%20pohybu%20obyvatel&#780;stva%20-%20obce%20(roc&#780;ne)%20(om7103rr)_2016421202643.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localhost\Users\eva\Desktop\grafy%20-%20dotaznik.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localhost\Users\eva\Desktop\grafy%20-%20dotaznik.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localhost\Users\eva\Desktop\grafy%20-%20dotaznik.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localhost\Users\eva\Desktop\grafy%20-%20dotaznik.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localhost\Users\eva\Desktop\PHSR%20\Prehl&#780;ad%20pohybu%20obyvatel&#780;stva%20-%20obce%20(roc&#780;ne)%20(om7103rr)_2016421202643.xls"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1" Type="http://schemas.openxmlformats.org/officeDocument/2006/relationships/oleObject" Target="file:///\\localhost\Users\eva\Desktop\grafy%20-%20dotaznik.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localhost\Users\eva\Desktop\grafy%20-%20dotaznik.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localhost\Users\eva\Desktop\grafy%20-%20dotaznik.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localhost\Users\eva\Desktop\grafy%20-%20dotaznik.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localhost\Users\eva\Desktop\grafy%20-%20dotaznik.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localhost\Users\eva\Desktop\grafy%20-%20dotazni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localhost\Users\eva\Desktop\PHSR%20\Prehl&#780;ad%20pohybu%20obyvatel&#780;stva%20-%20obce%20(roc&#780;ne)%20(om7103rr)_2016421202643%20(Autosaved).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localhost\Users\eva\Desktop\PHSR%20\Prehl&#780;ad%20pohybu%20obyvatel&#780;stva%20-%20obce%20(roc&#780;ne)%20(om7103rr)_2016421202643%20(Autosaved).xls"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localhost\Users\eva\Desktop\PHSR%20\Prehl&#780;ad%20pohybu%20obyvatel&#780;stva%20-%20obce%20(roc&#780;ne)%20(om7103rr)_2016421202643.xls"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localhost\Users\eva\Desktop\PHSR%20\Prehl&#780;ad%20pohybu%20obyvatel&#780;stva%20-%20obce%20(roc&#780;ne)%20(om7103rr)_2016421202643.xls"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oleObject" Target="file:///\\localhost\Users\eva\Desktop\Workbook3.xlsx"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oleObject" Target="file:///\\localhost\Users\eva\Desktop\Workbook3.xlsx" TargetMode="External"/><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1" Type="http://schemas.openxmlformats.org/officeDocument/2006/relationships/oleObject" Target="file:///\\localhost\Users\eva\Desktop\PHSR%20\Prehl&#780;ad%20pohybu%20obyvatel&#780;stva%20-%20obce%20(roc&#780;ne)%20(om7103rr)_2016421202643%20(Autosave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Sheet10!$A$2</c:f>
              <c:strCache>
                <c:ptCount val="1"/>
                <c:pt idx="0">
                  <c:v>spolu</c:v>
                </c:pt>
              </c:strCache>
            </c:strRef>
          </c:tx>
          <c:spPr>
            <a:solidFill>
              <a:schemeClr val="accent6"/>
            </a:solidFill>
            <a:ln>
              <a:noFill/>
            </a:ln>
            <a:effectLst/>
          </c:spPr>
          <c:invertIfNegative val="0"/>
          <c:cat>
            <c:strRef>
              <c:f>Sheet10!$B$1:$K$1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Sheet10!$B$2:$K$2</c:f>
              <c:numCache>
                <c:formatCode>General</c:formatCode>
                <c:ptCount val="10"/>
                <c:pt idx="0">
                  <c:v>641</c:v>
                </c:pt>
                <c:pt idx="1">
                  <c:v>652</c:v>
                </c:pt>
                <c:pt idx="2">
                  <c:v>644</c:v>
                </c:pt>
                <c:pt idx="3">
                  <c:v>650</c:v>
                </c:pt>
                <c:pt idx="4">
                  <c:v>642</c:v>
                </c:pt>
                <c:pt idx="5">
                  <c:v>652</c:v>
                </c:pt>
                <c:pt idx="6">
                  <c:v>645</c:v>
                </c:pt>
                <c:pt idx="7">
                  <c:v>641</c:v>
                </c:pt>
                <c:pt idx="8">
                  <c:v>643</c:v>
                </c:pt>
                <c:pt idx="9">
                  <c:v>632</c:v>
                </c:pt>
              </c:numCache>
            </c:numRef>
          </c:val>
        </c:ser>
        <c:ser>
          <c:idx val="1"/>
          <c:order val="1"/>
          <c:tx>
            <c:strRef>
              <c:f>Sheet10!$A$3</c:f>
              <c:strCache>
                <c:ptCount val="1"/>
                <c:pt idx="0">
                  <c:v>ženy</c:v>
                </c:pt>
              </c:strCache>
            </c:strRef>
          </c:tx>
          <c:spPr>
            <a:solidFill>
              <a:schemeClr val="accent5"/>
            </a:solidFill>
            <a:ln>
              <a:noFill/>
            </a:ln>
            <a:effectLst/>
          </c:spPr>
          <c:invertIfNegative val="0"/>
          <c:cat>
            <c:strRef>
              <c:f>Sheet10!$B$1:$K$1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Sheet10!$B$3:$K$3</c:f>
              <c:numCache>
                <c:formatCode>General</c:formatCode>
                <c:ptCount val="10"/>
                <c:pt idx="0">
                  <c:v>323</c:v>
                </c:pt>
                <c:pt idx="1">
                  <c:v>329</c:v>
                </c:pt>
                <c:pt idx="2">
                  <c:v>327</c:v>
                </c:pt>
                <c:pt idx="3">
                  <c:v>330</c:v>
                </c:pt>
                <c:pt idx="4">
                  <c:v>324</c:v>
                </c:pt>
                <c:pt idx="5">
                  <c:v>330</c:v>
                </c:pt>
                <c:pt idx="6">
                  <c:v>325</c:v>
                </c:pt>
                <c:pt idx="7">
                  <c:v>325</c:v>
                </c:pt>
                <c:pt idx="8">
                  <c:v>326</c:v>
                </c:pt>
                <c:pt idx="9">
                  <c:v>323</c:v>
                </c:pt>
              </c:numCache>
            </c:numRef>
          </c:val>
        </c:ser>
        <c:ser>
          <c:idx val="2"/>
          <c:order val="2"/>
          <c:tx>
            <c:strRef>
              <c:f>Sheet10!$A$4</c:f>
              <c:strCache>
                <c:ptCount val="1"/>
                <c:pt idx="0">
                  <c:v>muži</c:v>
                </c:pt>
              </c:strCache>
            </c:strRef>
          </c:tx>
          <c:spPr>
            <a:solidFill>
              <a:schemeClr val="accent4"/>
            </a:solidFill>
            <a:ln>
              <a:noFill/>
            </a:ln>
            <a:effectLst/>
          </c:spPr>
          <c:invertIfNegative val="0"/>
          <c:cat>
            <c:strRef>
              <c:f>Sheet10!$B$1:$K$1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Sheet10!$B$4:$K$4</c:f>
              <c:numCache>
                <c:formatCode>General</c:formatCode>
                <c:ptCount val="10"/>
                <c:pt idx="0">
                  <c:v>318</c:v>
                </c:pt>
                <c:pt idx="1">
                  <c:v>323</c:v>
                </c:pt>
                <c:pt idx="2">
                  <c:v>317</c:v>
                </c:pt>
                <c:pt idx="3">
                  <c:v>320</c:v>
                </c:pt>
                <c:pt idx="4">
                  <c:v>318</c:v>
                </c:pt>
                <c:pt idx="5">
                  <c:v>322</c:v>
                </c:pt>
                <c:pt idx="6">
                  <c:v>320</c:v>
                </c:pt>
                <c:pt idx="7">
                  <c:v>316</c:v>
                </c:pt>
                <c:pt idx="8">
                  <c:v>317</c:v>
                </c:pt>
                <c:pt idx="9">
                  <c:v>309</c:v>
                </c:pt>
              </c:numCache>
            </c:numRef>
          </c:val>
        </c:ser>
        <c:dLbls>
          <c:showLegendKey val="0"/>
          <c:showVal val="0"/>
          <c:showCatName val="0"/>
          <c:showSerName val="0"/>
          <c:showPercent val="0"/>
          <c:showBubbleSize val="0"/>
        </c:dLbls>
        <c:gapWidth val="219"/>
        <c:overlap val="-27"/>
        <c:axId val="228285200"/>
        <c:axId val="228280848"/>
      </c:barChart>
      <c:catAx>
        <c:axId val="22828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8280848"/>
        <c:crosses val="autoZero"/>
        <c:auto val="1"/>
        <c:lblAlgn val="ctr"/>
        <c:lblOffset val="100"/>
        <c:noMultiLvlLbl val="0"/>
      </c:catAx>
      <c:valAx>
        <c:axId val="2282808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8285200"/>
        <c:crosses val="autoZero"/>
        <c:crossBetween val="between"/>
      </c:valAx>
      <c:spPr>
        <a:noFill/>
        <a:ln w="25400">
          <a:noFill/>
        </a:ln>
        <a:effectLst/>
      </c:spPr>
    </c:plotArea>
    <c:legend>
      <c:legendPos val="b"/>
      <c:overlay val="0"/>
      <c:spPr>
        <a:noFill/>
        <a:ln w="25400">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sk-SK"/>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Sheet1!$B$2</c:f>
              <c:strCache>
                <c:ptCount val="1"/>
                <c:pt idx="0">
                  <c:v>áno</c:v>
                </c:pt>
              </c:strCache>
            </c:strRef>
          </c:tx>
          <c:spPr>
            <a:solidFill>
              <a:schemeClr val="accent1"/>
            </a:solidFill>
            <a:ln>
              <a:noFill/>
            </a:ln>
            <a:effectLst/>
          </c:spPr>
          <c:invertIfNegative val="0"/>
          <c:cat>
            <c:strRef>
              <c:f>Sheet1!$A$3:$A$6</c:f>
              <c:strCache>
                <c:ptCount val="4"/>
                <c:pt idx="0">
                  <c:v>internet</c:v>
                </c:pt>
                <c:pt idx="1">
                  <c:v>pošta</c:v>
                </c:pt>
                <c:pt idx="2">
                  <c:v>tabuľky</c:v>
                </c:pt>
                <c:pt idx="3">
                  <c:v>texty</c:v>
                </c:pt>
              </c:strCache>
            </c:strRef>
          </c:cat>
          <c:val>
            <c:numRef>
              <c:f>Sheet1!$B$3:$B$6</c:f>
              <c:numCache>
                <c:formatCode>General</c:formatCode>
                <c:ptCount val="4"/>
                <c:pt idx="0">
                  <c:v>383</c:v>
                </c:pt>
                <c:pt idx="1">
                  <c:v>312</c:v>
                </c:pt>
                <c:pt idx="2">
                  <c:v>267</c:v>
                </c:pt>
                <c:pt idx="3">
                  <c:v>362</c:v>
                </c:pt>
              </c:numCache>
            </c:numRef>
          </c:val>
        </c:ser>
        <c:ser>
          <c:idx val="1"/>
          <c:order val="1"/>
          <c:tx>
            <c:strRef>
              <c:f>Sheet1!$C$2</c:f>
              <c:strCache>
                <c:ptCount val="1"/>
                <c:pt idx="0">
                  <c:v>nie</c:v>
                </c:pt>
              </c:strCache>
            </c:strRef>
          </c:tx>
          <c:spPr>
            <a:solidFill>
              <a:schemeClr val="accent3"/>
            </a:solidFill>
            <a:ln>
              <a:noFill/>
            </a:ln>
            <a:effectLst/>
          </c:spPr>
          <c:invertIfNegative val="0"/>
          <c:cat>
            <c:strRef>
              <c:f>Sheet1!$A$3:$A$6</c:f>
              <c:strCache>
                <c:ptCount val="4"/>
                <c:pt idx="0">
                  <c:v>internet</c:v>
                </c:pt>
                <c:pt idx="1">
                  <c:v>pošta</c:v>
                </c:pt>
                <c:pt idx="2">
                  <c:v>tabuľky</c:v>
                </c:pt>
                <c:pt idx="3">
                  <c:v>texty</c:v>
                </c:pt>
              </c:strCache>
            </c:strRef>
          </c:cat>
          <c:val>
            <c:numRef>
              <c:f>Sheet1!$C$3:$C$6</c:f>
              <c:numCache>
                <c:formatCode>General</c:formatCode>
                <c:ptCount val="4"/>
                <c:pt idx="0">
                  <c:v>251</c:v>
                </c:pt>
                <c:pt idx="1">
                  <c:v>319</c:v>
                </c:pt>
                <c:pt idx="2">
                  <c:v>362</c:v>
                </c:pt>
                <c:pt idx="3">
                  <c:v>272</c:v>
                </c:pt>
              </c:numCache>
            </c:numRef>
          </c:val>
        </c:ser>
        <c:dLbls>
          <c:showLegendKey val="0"/>
          <c:showVal val="0"/>
          <c:showCatName val="0"/>
          <c:showSerName val="0"/>
          <c:showPercent val="0"/>
          <c:showBubbleSize val="0"/>
        </c:dLbls>
        <c:gapWidth val="219"/>
        <c:overlap val="-27"/>
        <c:axId val="236794032"/>
        <c:axId val="236800016"/>
      </c:barChart>
      <c:catAx>
        <c:axId val="23679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36800016"/>
        <c:crosses val="autoZero"/>
        <c:auto val="1"/>
        <c:lblAlgn val="ctr"/>
        <c:lblOffset val="100"/>
        <c:noMultiLvlLbl val="0"/>
      </c:catAx>
      <c:valAx>
        <c:axId val="236800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36794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Sheet4!$A$2</c:f>
              <c:strCache>
                <c:ptCount val="1"/>
                <c:pt idx="0">
                  <c:v>Živnostníci</c:v>
                </c:pt>
              </c:strCache>
            </c:strRef>
          </c:tx>
          <c:spPr>
            <a:ln w="28575" cap="rnd">
              <a:solidFill>
                <a:schemeClr val="accent1"/>
              </a:solidFill>
              <a:round/>
            </a:ln>
            <a:effectLst/>
          </c:spPr>
          <c:marker>
            <c:symbol val="none"/>
          </c:marker>
          <c:cat>
            <c:numRef>
              <c:f>Sheet4!$B$1:$K$1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Sheet4!$B$2:$K$2</c:f>
              <c:numCache>
                <c:formatCode>General</c:formatCode>
                <c:ptCount val="10"/>
                <c:pt idx="0">
                  <c:v>27</c:v>
                </c:pt>
                <c:pt idx="1">
                  <c:v>28</c:v>
                </c:pt>
                <c:pt idx="2">
                  <c:v>25</c:v>
                </c:pt>
                <c:pt idx="3">
                  <c:v>36</c:v>
                </c:pt>
                <c:pt idx="4">
                  <c:v>40</c:v>
                </c:pt>
                <c:pt idx="5">
                  <c:v>39</c:v>
                </c:pt>
                <c:pt idx="6">
                  <c:v>35</c:v>
                </c:pt>
                <c:pt idx="7">
                  <c:v>32</c:v>
                </c:pt>
                <c:pt idx="8">
                  <c:v>28</c:v>
                </c:pt>
                <c:pt idx="9">
                  <c:v>26</c:v>
                </c:pt>
              </c:numCache>
            </c:numRef>
          </c:val>
          <c:smooth val="0"/>
        </c:ser>
        <c:ser>
          <c:idx val="1"/>
          <c:order val="1"/>
          <c:tx>
            <c:strRef>
              <c:f>Sheet4!$A$3</c:f>
              <c:strCache>
                <c:ptCount val="1"/>
                <c:pt idx="0">
                  <c:v>Právnické osoby</c:v>
                </c:pt>
              </c:strCache>
            </c:strRef>
          </c:tx>
          <c:spPr>
            <a:ln w="28575" cap="rnd">
              <a:solidFill>
                <a:schemeClr val="accent2"/>
              </a:solidFill>
              <a:round/>
            </a:ln>
            <a:effectLst/>
          </c:spPr>
          <c:marker>
            <c:symbol val="none"/>
          </c:marker>
          <c:cat>
            <c:numRef>
              <c:f>Sheet4!$B$1:$K$1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Sheet4!$B$3:$K$3</c:f>
              <c:numCache>
                <c:formatCode>General</c:formatCode>
                <c:ptCount val="10"/>
                <c:pt idx="0">
                  <c:v>5</c:v>
                </c:pt>
                <c:pt idx="1">
                  <c:v>4</c:v>
                </c:pt>
                <c:pt idx="2">
                  <c:v>4</c:v>
                </c:pt>
                <c:pt idx="3">
                  <c:v>4</c:v>
                </c:pt>
                <c:pt idx="4">
                  <c:v>4</c:v>
                </c:pt>
                <c:pt idx="5">
                  <c:v>4</c:v>
                </c:pt>
                <c:pt idx="6">
                  <c:v>6</c:v>
                </c:pt>
                <c:pt idx="7">
                  <c:v>6</c:v>
                </c:pt>
                <c:pt idx="8">
                  <c:v>7</c:v>
                </c:pt>
                <c:pt idx="9">
                  <c:v>9</c:v>
                </c:pt>
              </c:numCache>
            </c:numRef>
          </c:val>
          <c:smooth val="0"/>
        </c:ser>
        <c:dLbls>
          <c:showLegendKey val="0"/>
          <c:showVal val="0"/>
          <c:showCatName val="0"/>
          <c:showSerName val="0"/>
          <c:showPercent val="0"/>
          <c:showBubbleSize val="0"/>
        </c:dLbls>
        <c:smooth val="0"/>
        <c:axId val="236804912"/>
        <c:axId val="236805456"/>
      </c:lineChart>
      <c:catAx>
        <c:axId val="23680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36805456"/>
        <c:crosses val="autoZero"/>
        <c:auto val="1"/>
        <c:lblAlgn val="ctr"/>
        <c:lblOffset val="100"/>
        <c:noMultiLvlLbl val="0"/>
      </c:catAx>
      <c:valAx>
        <c:axId val="236805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3680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Sheet1!$B$3:$B$4</c:f>
              <c:strCache>
                <c:ptCount val="2"/>
                <c:pt idx="0">
                  <c:v>poľnohospodárska pôda v ha</c:v>
                </c:pt>
                <c:pt idx="1">
                  <c:v>nepoľnohospodárska pôda v ha</c:v>
                </c:pt>
              </c:strCache>
            </c:strRef>
          </c:cat>
          <c:val>
            <c:numRef>
              <c:f>Sheet1!$C$3:$C$4</c:f>
              <c:numCache>
                <c:formatCode>General</c:formatCode>
                <c:ptCount val="2"/>
                <c:pt idx="0">
                  <c:v>766</c:v>
                </c:pt>
                <c:pt idx="1">
                  <c:v>433</c:v>
                </c:pt>
              </c:numCache>
            </c:numRef>
          </c:val>
        </c:ser>
        <c:dLbls>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k-SK"/>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Sheet1!$C$26:$E$26</c:f>
              <c:strCache>
                <c:ptCount val="3"/>
                <c:pt idx="0">
                  <c:v>Pôda orná </c:v>
                </c:pt>
                <c:pt idx="1">
                  <c:v>Záhrady</c:v>
                </c:pt>
                <c:pt idx="2">
                  <c:v>TTP</c:v>
                </c:pt>
              </c:strCache>
            </c:strRef>
          </c:cat>
          <c:val>
            <c:numRef>
              <c:f>Sheet1!$C$27:$E$27</c:f>
              <c:numCache>
                <c:formatCode>General</c:formatCode>
                <c:ptCount val="3"/>
                <c:pt idx="0">
                  <c:v>312</c:v>
                </c:pt>
                <c:pt idx="1">
                  <c:v>18</c:v>
                </c:pt>
                <c:pt idx="2">
                  <c:v>436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k-SK"/>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k-SK"/>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k-SK"/>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Sheet1!$H$7:$K$7</c:f>
              <c:strCache>
                <c:ptCount val="4"/>
                <c:pt idx="0">
                  <c:v>Lesný pozemok</c:v>
                </c:pt>
                <c:pt idx="1">
                  <c:v>Vodná plocha</c:v>
                </c:pt>
                <c:pt idx="2">
                  <c:v>zastavaná plocha</c:v>
                </c:pt>
                <c:pt idx="3">
                  <c:v>plocha ostatná</c:v>
                </c:pt>
              </c:strCache>
            </c:strRef>
          </c:cat>
          <c:val>
            <c:numRef>
              <c:f>Sheet1!$H$8:$K$8</c:f>
              <c:numCache>
                <c:formatCode>General</c:formatCode>
                <c:ptCount val="4"/>
                <c:pt idx="0">
                  <c:v>327</c:v>
                </c:pt>
                <c:pt idx="1">
                  <c:v>14</c:v>
                </c:pt>
                <c:pt idx="2">
                  <c:v>50</c:v>
                </c:pt>
                <c:pt idx="3">
                  <c:v>42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k-SK"/>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k-SK"/>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Sheet5!$A$2</c:f>
              <c:strCache>
                <c:ptCount val="1"/>
                <c:pt idx="0">
                  <c:v>Počet mužov</c:v>
                </c:pt>
              </c:strCache>
            </c:strRef>
          </c:tx>
          <c:spPr>
            <a:ln w="28575" cap="rnd">
              <a:solidFill>
                <a:schemeClr val="accent1"/>
              </a:solidFill>
              <a:round/>
            </a:ln>
            <a:effectLst/>
          </c:spPr>
          <c:marker>
            <c:symbol val="none"/>
          </c:marker>
          <c:cat>
            <c:numRef>
              <c:f>Sheet5!$B$1:$K$1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Sheet5!$B$2:$K$2</c:f>
              <c:numCache>
                <c:formatCode>General</c:formatCode>
                <c:ptCount val="10"/>
                <c:pt idx="0">
                  <c:v>33</c:v>
                </c:pt>
                <c:pt idx="1">
                  <c:v>30</c:v>
                </c:pt>
                <c:pt idx="2">
                  <c:v>42</c:v>
                </c:pt>
                <c:pt idx="3">
                  <c:v>48</c:v>
                </c:pt>
                <c:pt idx="4">
                  <c:v>48</c:v>
                </c:pt>
                <c:pt idx="5">
                  <c:v>51</c:v>
                </c:pt>
                <c:pt idx="6">
                  <c:v>68</c:v>
                </c:pt>
                <c:pt idx="7">
                  <c:v>70</c:v>
                </c:pt>
                <c:pt idx="8">
                  <c:v>55</c:v>
                </c:pt>
                <c:pt idx="9">
                  <c:v>68</c:v>
                </c:pt>
              </c:numCache>
            </c:numRef>
          </c:val>
          <c:smooth val="0"/>
        </c:ser>
        <c:ser>
          <c:idx val="1"/>
          <c:order val="1"/>
          <c:tx>
            <c:strRef>
              <c:f>Sheet5!$A$3</c:f>
              <c:strCache>
                <c:ptCount val="1"/>
                <c:pt idx="0">
                  <c:v>Počet žien</c:v>
                </c:pt>
              </c:strCache>
            </c:strRef>
          </c:tx>
          <c:spPr>
            <a:ln w="28575" cap="rnd">
              <a:solidFill>
                <a:schemeClr val="accent2"/>
              </a:solidFill>
              <a:round/>
            </a:ln>
            <a:effectLst/>
          </c:spPr>
          <c:marker>
            <c:symbol val="none"/>
          </c:marker>
          <c:cat>
            <c:numRef>
              <c:f>Sheet5!$B$1:$K$1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Sheet5!$B$3:$K$3</c:f>
              <c:numCache>
                <c:formatCode>General</c:formatCode>
                <c:ptCount val="10"/>
                <c:pt idx="0">
                  <c:v>13</c:v>
                </c:pt>
                <c:pt idx="1">
                  <c:v>10</c:v>
                </c:pt>
                <c:pt idx="2">
                  <c:v>19</c:v>
                </c:pt>
                <c:pt idx="3">
                  <c:v>21</c:v>
                </c:pt>
                <c:pt idx="4">
                  <c:v>23</c:v>
                </c:pt>
                <c:pt idx="5">
                  <c:v>21</c:v>
                </c:pt>
                <c:pt idx="6">
                  <c:v>29</c:v>
                </c:pt>
                <c:pt idx="7">
                  <c:v>31</c:v>
                </c:pt>
                <c:pt idx="8">
                  <c:v>20</c:v>
                </c:pt>
                <c:pt idx="9">
                  <c:v>29</c:v>
                </c:pt>
              </c:numCache>
            </c:numRef>
          </c:val>
          <c:smooth val="0"/>
        </c:ser>
        <c:dLbls>
          <c:showLegendKey val="0"/>
          <c:showVal val="0"/>
          <c:showCatName val="0"/>
          <c:showSerName val="0"/>
          <c:showPercent val="0"/>
          <c:showBubbleSize val="0"/>
        </c:dLbls>
        <c:smooth val="0"/>
        <c:axId val="236803280"/>
        <c:axId val="236809264"/>
      </c:lineChart>
      <c:catAx>
        <c:axId val="23680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36809264"/>
        <c:crosses val="autoZero"/>
        <c:auto val="1"/>
        <c:lblAlgn val="ctr"/>
        <c:lblOffset val="100"/>
        <c:noMultiLvlLbl val="0"/>
      </c:catAx>
      <c:valAx>
        <c:axId val="236809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3680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en-US" sz="1000"/>
              <a:t>Pohlavie</a:t>
            </a:r>
            <a:r>
              <a:rPr lang="en-US" sz="1000" baseline="0"/>
              <a:t> respondentov</a:t>
            </a:r>
            <a:endParaRPr lang="en-US" sz="1000"/>
          </a:p>
        </c:rich>
      </c:tx>
      <c:overlay val="0"/>
      <c:spPr>
        <a:noFill/>
        <a:ln>
          <a:noFill/>
        </a:ln>
        <a:effectLst/>
      </c:spPr>
    </c:title>
    <c:autoTitleDeleted val="0"/>
    <c:plotArea>
      <c:layout/>
      <c:pieChart>
        <c:varyColors val="1"/>
        <c:ser>
          <c:idx val="0"/>
          <c:order val="0"/>
          <c:dPt>
            <c:idx val="0"/>
            <c:bubble3D val="0"/>
            <c:spPr>
              <a:solidFill>
                <a:schemeClr val="accent2"/>
              </a:solidFill>
              <a:ln>
                <a:noFill/>
              </a:ln>
              <a:effectLst>
                <a:outerShdw blurRad="254000" sx="102000" sy="102000" algn="ctr" rotWithShape="0">
                  <a:prstClr val="black">
                    <a:alpha val="20000"/>
                  </a:prstClr>
                </a:outerShdw>
              </a:effectLst>
            </c:spPr>
          </c:dPt>
          <c:dPt>
            <c:idx val="1"/>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k-SK"/>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Sheet1!$A$1:$A$2</c:f>
              <c:strCache>
                <c:ptCount val="2"/>
                <c:pt idx="0">
                  <c:v>do 18 rokov</c:v>
                </c:pt>
                <c:pt idx="1">
                  <c:v>od 19-30 rokov</c:v>
                </c:pt>
              </c:strCache>
            </c:strRef>
          </c:cat>
          <c:val>
            <c:numRef>
              <c:f>Sheet1!$B$1:$B$2</c:f>
              <c:numCache>
                <c:formatCode>General</c:formatCode>
                <c:ptCount val="2"/>
                <c:pt idx="0">
                  <c:v>6</c:v>
                </c:pt>
                <c:pt idx="1">
                  <c:v>16</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k-SK"/>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k-SK"/>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en-US" sz="1000"/>
              <a:t>Vek</a:t>
            </a:r>
            <a:r>
              <a:rPr lang="en-US" sz="1000" baseline="0"/>
              <a:t> respondentov</a:t>
            </a:r>
            <a:endParaRPr lang="en-US" sz="1000"/>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k-SK"/>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Sheet1!$A$1:$A$4</c:f>
              <c:strCache>
                <c:ptCount val="4"/>
                <c:pt idx="0">
                  <c:v>do 18 rokov</c:v>
                </c:pt>
                <c:pt idx="1">
                  <c:v>od 19-30 rokov</c:v>
                </c:pt>
                <c:pt idx="2">
                  <c:v>od 31-60 rokov</c:v>
                </c:pt>
                <c:pt idx="3">
                  <c:v>nad 61 rokov</c:v>
                </c:pt>
              </c:strCache>
            </c:strRef>
          </c:cat>
          <c:val>
            <c:numRef>
              <c:f>Sheet1!$B$1:$B$4</c:f>
              <c:numCache>
                <c:formatCode>General</c:formatCode>
                <c:ptCount val="4"/>
                <c:pt idx="0">
                  <c:v>6</c:v>
                </c:pt>
                <c:pt idx="1">
                  <c:v>16</c:v>
                </c:pt>
                <c:pt idx="2">
                  <c:v>30</c:v>
                </c:pt>
                <c:pt idx="3">
                  <c:v>12</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k-SK"/>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k-SK"/>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en-US" sz="1000"/>
              <a:t>Vzdelanie respondentov</a:t>
            </a:r>
          </a:p>
        </c:rich>
      </c:tx>
      <c:overlay val="0"/>
      <c:spPr>
        <a:noFill/>
        <a:ln>
          <a:noFill/>
        </a:ln>
        <a:effectLst/>
      </c:spPr>
    </c:title>
    <c:autoTitleDeleted val="0"/>
    <c:plotArea>
      <c:layout/>
      <c:areaChart>
        <c:grouping val="standard"/>
        <c:varyColors val="0"/>
        <c:ser>
          <c:idx val="0"/>
          <c:order val="0"/>
          <c:spPr>
            <a:solidFill>
              <a:schemeClr val="accent6"/>
            </a:solidFill>
            <a:ln>
              <a:noFill/>
            </a:ln>
            <a:effectLst>
              <a:outerShdw blurRad="254000" sx="102000" sy="102000" algn="ctr" rotWithShape="0">
                <a:prstClr val="black">
                  <a:alpha val="20000"/>
                </a:prstClr>
              </a:outerShdw>
            </a:effectLst>
          </c:spPr>
          <c:dPt>
            <c:idx val="0"/>
            <c:bubble3D val="0"/>
          </c:dPt>
          <c:dPt>
            <c:idx val="1"/>
            <c:bubble3D val="0"/>
          </c:dPt>
          <c:dPt>
            <c:idx val="2"/>
            <c:bubble3D val="0"/>
          </c:dPt>
          <c:dPt>
            <c:idx val="3"/>
            <c:bubble3D val="0"/>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vzedlanie!$B$6:$B$9</c:f>
              <c:strCache>
                <c:ptCount val="4"/>
                <c:pt idx="0">
                  <c:v>základné</c:v>
                </c:pt>
                <c:pt idx="1">
                  <c:v>vyučenie bez maturity</c:v>
                </c:pt>
                <c:pt idx="2">
                  <c:v>vyučenie s maturitou alebo úplné stredoškolské vzdelanie</c:v>
                </c:pt>
                <c:pt idx="3">
                  <c:v>vyššie vzdelanie (pomaturitné, bakalárske, vysokoškolské)</c:v>
                </c:pt>
              </c:strCache>
            </c:strRef>
          </c:cat>
          <c:val>
            <c:numRef>
              <c:f>vzedlanie!$C$6:$C$9</c:f>
              <c:numCache>
                <c:formatCode>General</c:formatCode>
                <c:ptCount val="4"/>
                <c:pt idx="0">
                  <c:v>7</c:v>
                </c:pt>
                <c:pt idx="1">
                  <c:v>10</c:v>
                </c:pt>
                <c:pt idx="2">
                  <c:v>31</c:v>
                </c:pt>
                <c:pt idx="3">
                  <c:v>16</c:v>
                </c:pt>
              </c:numCache>
            </c:numRef>
          </c:val>
        </c:ser>
        <c:dLbls>
          <c:showLegendKey val="0"/>
          <c:showVal val="0"/>
          <c:showCatName val="0"/>
          <c:showSerName val="0"/>
          <c:showPercent val="0"/>
          <c:showBubbleSize val="0"/>
        </c:dLbls>
        <c:axId val="236807632"/>
        <c:axId val="236796752"/>
      </c:areaChart>
      <c:catAx>
        <c:axId val="236807632"/>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sk-SK"/>
          </a:p>
        </c:txPr>
        <c:crossAx val="236796752"/>
        <c:crosses val="autoZero"/>
        <c:auto val="1"/>
        <c:lblAlgn val="ctr"/>
        <c:lblOffset val="100"/>
        <c:noMultiLvlLbl val="0"/>
      </c:catAx>
      <c:valAx>
        <c:axId val="236796752"/>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k-SK"/>
          </a:p>
        </c:txPr>
        <c:crossAx val="236807632"/>
        <c:crosses val="autoZero"/>
        <c:crossBetween val="midCat"/>
      </c:val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k-SK"/>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en-US" sz="1000"/>
              <a:t>Zamestnanosť respondentov</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a:outerShdw blurRad="254000" sx="102000" sy="102000" algn="ctr" rotWithShape="0">
                <a:prstClr val="black">
                  <a:alpha val="20000"/>
                </a:prstClr>
              </a:outerShdw>
            </a:effectLst>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Zamestnanosť!$B$8:$B$14</c:f>
              <c:strCache>
                <c:ptCount val="7"/>
                <c:pt idx="0">
                  <c:v>žiak, študent</c:v>
                </c:pt>
                <c:pt idx="1">
                  <c:v>zamestnaný/á v obci</c:v>
                </c:pt>
                <c:pt idx="2">
                  <c:v>zamestnaný/á mimo obce</c:v>
                </c:pt>
                <c:pt idx="3">
                  <c:v>nezamestnaný/á</c:v>
                </c:pt>
                <c:pt idx="4">
                  <c:v>zamestnaný/á na aktivačné práce</c:v>
                </c:pt>
                <c:pt idx="5">
                  <c:v>som na dôchodku </c:v>
                </c:pt>
                <c:pt idx="6">
                  <c:v>dohoda</c:v>
                </c:pt>
              </c:strCache>
            </c:strRef>
          </c:cat>
          <c:val>
            <c:numRef>
              <c:f>Zamestnanosť!$C$8:$C$14</c:f>
              <c:numCache>
                <c:formatCode>General</c:formatCode>
                <c:ptCount val="7"/>
                <c:pt idx="0">
                  <c:v>11</c:v>
                </c:pt>
                <c:pt idx="1">
                  <c:v>8</c:v>
                </c:pt>
                <c:pt idx="2">
                  <c:v>28</c:v>
                </c:pt>
                <c:pt idx="3">
                  <c:v>4</c:v>
                </c:pt>
                <c:pt idx="4">
                  <c:v>0</c:v>
                </c:pt>
                <c:pt idx="5">
                  <c:v>12</c:v>
                </c:pt>
                <c:pt idx="6">
                  <c:v>1</c:v>
                </c:pt>
              </c:numCache>
            </c:numRef>
          </c:val>
        </c:ser>
        <c:dLbls>
          <c:showLegendKey val="0"/>
          <c:showVal val="0"/>
          <c:showCatName val="0"/>
          <c:showSerName val="0"/>
          <c:showPercent val="0"/>
          <c:showBubbleSize val="0"/>
        </c:dLbls>
        <c:gapWidth val="100"/>
        <c:axId val="236803824"/>
        <c:axId val="236802192"/>
      </c:barChart>
      <c:valAx>
        <c:axId val="236802192"/>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k-SK"/>
          </a:p>
        </c:txPr>
        <c:crossAx val="236803824"/>
        <c:crosses val="autoZero"/>
        <c:crossBetween val="between"/>
      </c:valAx>
      <c:catAx>
        <c:axId val="236803824"/>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sk-SK"/>
          </a:p>
        </c:txPr>
        <c:crossAx val="236802192"/>
        <c:crosses val="autoZero"/>
        <c:auto val="1"/>
        <c:lblAlgn val="ctr"/>
        <c:lblOffset val="100"/>
        <c:noMultiLvlLbl val="0"/>
      </c:cat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k-S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vysťahovaní obyvatelia</c:v>
          </c:tx>
          <c:spPr>
            <a:solidFill>
              <a:schemeClr val="accent2"/>
            </a:solidFill>
            <a:ln>
              <a:noFill/>
            </a:ln>
            <a:effectLst/>
          </c:spPr>
          <c:invertIfNegative val="0"/>
          <c:cat>
            <c:strRef>
              <c:f>'saldo graf'!$A$1:$J$1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'saldo graf'!$A$2:$J$2</c:f>
              <c:numCache>
                <c:formatCode>General</c:formatCode>
                <c:ptCount val="10"/>
                <c:pt idx="0">
                  <c:v>6</c:v>
                </c:pt>
                <c:pt idx="1">
                  <c:v>7</c:v>
                </c:pt>
                <c:pt idx="2">
                  <c:v>7</c:v>
                </c:pt>
                <c:pt idx="3">
                  <c:v>2</c:v>
                </c:pt>
                <c:pt idx="4">
                  <c:v>12</c:v>
                </c:pt>
                <c:pt idx="5">
                  <c:v>6</c:v>
                </c:pt>
                <c:pt idx="6">
                  <c:v>11</c:v>
                </c:pt>
                <c:pt idx="7">
                  <c:v>7</c:v>
                </c:pt>
                <c:pt idx="8">
                  <c:v>8</c:v>
                </c:pt>
                <c:pt idx="9">
                  <c:v>17</c:v>
                </c:pt>
              </c:numCache>
            </c:numRef>
          </c:val>
        </c:ser>
        <c:ser>
          <c:idx val="1"/>
          <c:order val="1"/>
          <c:tx>
            <c:v>migračné saldo</c:v>
          </c:tx>
          <c:spPr>
            <a:solidFill>
              <a:schemeClr val="accent4"/>
            </a:solidFill>
            <a:ln>
              <a:noFill/>
            </a:ln>
            <a:effectLst/>
          </c:spPr>
          <c:invertIfNegative val="0"/>
          <c:cat>
            <c:strRef>
              <c:f>'saldo graf'!$A$1:$J$1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'saldo graf'!$A$3:$J$3</c:f>
              <c:numCache>
                <c:formatCode>General</c:formatCode>
                <c:ptCount val="10"/>
                <c:pt idx="0">
                  <c:v>12</c:v>
                </c:pt>
                <c:pt idx="1">
                  <c:v>5</c:v>
                </c:pt>
                <c:pt idx="2">
                  <c:v>-3</c:v>
                </c:pt>
                <c:pt idx="3">
                  <c:v>8</c:v>
                </c:pt>
                <c:pt idx="4">
                  <c:v>-9</c:v>
                </c:pt>
                <c:pt idx="5">
                  <c:v>12</c:v>
                </c:pt>
                <c:pt idx="6">
                  <c:v>-5</c:v>
                </c:pt>
                <c:pt idx="7">
                  <c:v>-1</c:v>
                </c:pt>
                <c:pt idx="8">
                  <c:v>9</c:v>
                </c:pt>
                <c:pt idx="9">
                  <c:v>-5</c:v>
                </c:pt>
              </c:numCache>
            </c:numRef>
          </c:val>
        </c:ser>
        <c:ser>
          <c:idx val="2"/>
          <c:order val="2"/>
          <c:tx>
            <c:v>prisťahovaní obyvatelia</c:v>
          </c:tx>
          <c:spPr>
            <a:solidFill>
              <a:schemeClr val="accent6"/>
            </a:solidFill>
            <a:ln>
              <a:noFill/>
            </a:ln>
            <a:effectLst/>
          </c:spPr>
          <c:invertIfNegative val="0"/>
          <c:cat>
            <c:strRef>
              <c:f>'saldo graf'!$A$1:$J$1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'saldo graf'!$A$4:$J$4</c:f>
              <c:numCache>
                <c:formatCode>General</c:formatCode>
                <c:ptCount val="10"/>
                <c:pt idx="0">
                  <c:v>18</c:v>
                </c:pt>
                <c:pt idx="1">
                  <c:v>12</c:v>
                </c:pt>
                <c:pt idx="2">
                  <c:v>4</c:v>
                </c:pt>
                <c:pt idx="3">
                  <c:v>10</c:v>
                </c:pt>
                <c:pt idx="4">
                  <c:v>3</c:v>
                </c:pt>
                <c:pt idx="5">
                  <c:v>18</c:v>
                </c:pt>
                <c:pt idx="6">
                  <c:v>6</c:v>
                </c:pt>
                <c:pt idx="7">
                  <c:v>6</c:v>
                </c:pt>
                <c:pt idx="8">
                  <c:v>17</c:v>
                </c:pt>
                <c:pt idx="9">
                  <c:v>12</c:v>
                </c:pt>
              </c:numCache>
            </c:numRef>
          </c:val>
        </c:ser>
        <c:dLbls>
          <c:showLegendKey val="0"/>
          <c:showVal val="0"/>
          <c:showCatName val="0"/>
          <c:showSerName val="0"/>
          <c:showPercent val="0"/>
          <c:showBubbleSize val="0"/>
        </c:dLbls>
        <c:gapWidth val="219"/>
        <c:overlap val="-27"/>
        <c:axId val="228286832"/>
        <c:axId val="228280304"/>
      </c:barChart>
      <c:catAx>
        <c:axId val="22828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8280304"/>
        <c:crosses val="autoZero"/>
        <c:auto val="1"/>
        <c:lblAlgn val="ctr"/>
        <c:lblOffset val="100"/>
        <c:noMultiLvlLbl val="0"/>
      </c:catAx>
      <c:valAx>
        <c:axId val="2282803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8286832"/>
        <c:crosses val="autoZero"/>
        <c:crossBetween val="between"/>
      </c:valAx>
      <c:spPr>
        <a:noFill/>
        <a:ln w="25400">
          <a:noFill/>
        </a:ln>
        <a:effectLst/>
      </c:spPr>
    </c:plotArea>
    <c:legend>
      <c:legendPos val="b"/>
      <c:overlay val="0"/>
      <c:spPr>
        <a:noFill/>
        <a:ln w="25400">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sk-SK"/>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b="1"/>
              <a:t>Dôvody</a:t>
            </a:r>
            <a:r>
              <a:rPr lang="en-US" sz="1000" b="1" baseline="0"/>
              <a:t> života v obci</a:t>
            </a:r>
            <a:endParaRPr lang="en-US" sz="1000" b="1"/>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cat>
            <c:strRef>
              <c:f>'Dovody zivota v obci'!$B$3:$B$9</c:f>
              <c:strCache>
                <c:ptCount val="7"/>
                <c:pt idx="0">
                  <c:v>Narodila/a som sa tu </c:v>
                </c:pt>
                <c:pt idx="1">
                  <c:v>Vyrastal/a som tu </c:v>
                </c:pt>
                <c:pt idx="2">
                  <c:v>Priženil/privydala som sa </c:v>
                </c:pt>
                <c:pt idx="3">
                  <c:v>Mám tu prácu</c:v>
                </c:pt>
                <c:pt idx="4">
                  <c:v>Pekné prostredie/ páči sa mi život na vidieku</c:v>
                </c:pt>
                <c:pt idx="5">
                  <c:v>Nemám inú možnosť</c:v>
                </c:pt>
                <c:pt idx="6">
                  <c:v>Iné: Mám rád svoju dedinu</c:v>
                </c:pt>
              </c:strCache>
            </c:strRef>
          </c:cat>
          <c:val>
            <c:numRef>
              <c:f>'Dovody zivota v obci'!$C$3:$C$9</c:f>
              <c:numCache>
                <c:formatCode>General</c:formatCode>
                <c:ptCount val="7"/>
                <c:pt idx="0">
                  <c:v>25</c:v>
                </c:pt>
                <c:pt idx="1">
                  <c:v>26</c:v>
                </c:pt>
                <c:pt idx="2">
                  <c:v>20</c:v>
                </c:pt>
                <c:pt idx="3">
                  <c:v>2</c:v>
                </c:pt>
                <c:pt idx="4">
                  <c:v>10</c:v>
                </c:pt>
                <c:pt idx="5">
                  <c:v>6</c:v>
                </c:pt>
                <c:pt idx="6">
                  <c:v>1</c:v>
                </c:pt>
              </c:numCache>
            </c:numRef>
          </c:val>
        </c:ser>
        <c:dLbls>
          <c:showLegendKey val="0"/>
          <c:showVal val="0"/>
          <c:showCatName val="0"/>
          <c:showSerName val="0"/>
          <c:showPercent val="0"/>
          <c:showBubbleSize val="0"/>
        </c:dLbls>
        <c:gapWidth val="182"/>
        <c:axId val="236801104"/>
        <c:axId val="236795664"/>
      </c:barChart>
      <c:catAx>
        <c:axId val="236801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36795664"/>
        <c:crosses val="autoZero"/>
        <c:auto val="1"/>
        <c:lblAlgn val="ctr"/>
        <c:lblOffset val="100"/>
        <c:noMultiLvlLbl val="0"/>
      </c:catAx>
      <c:valAx>
        <c:axId val="2367956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36801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b="1"/>
              <a:t>Dôvody</a:t>
            </a:r>
            <a:r>
              <a:rPr lang="en-US" sz="1000" b="1" baseline="0"/>
              <a:t> nespokojnosti obyvate</a:t>
            </a:r>
            <a:r>
              <a:rPr lang="sk-SK" sz="1000" b="1" baseline="0"/>
              <a:t>ľov</a:t>
            </a:r>
            <a:r>
              <a:rPr lang="en-US" sz="1000" b="1"/>
              <a:t> </a:t>
            </a:r>
          </a:p>
        </c:rich>
      </c:tx>
      <c:layout>
        <c:manualLayout>
          <c:xMode val="edge"/>
          <c:yMode val="edge"/>
          <c:x val="0.36150549912378799"/>
          <c:y val="3.8748137108792803E-2"/>
        </c:manualLayout>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cat>
            <c:strRef>
              <c:f>nespokojnost!$C$5:$C$15</c:f>
              <c:strCache>
                <c:ptCount val="11"/>
                <c:pt idx="0">
                  <c:v>nedostatok obchodov a služieb</c:v>
                </c:pt>
                <c:pt idx="1">
                  <c:v>zriedkavá autobusová doprava</c:v>
                </c:pt>
                <c:pt idx="2">
                  <c:v>chýbajúca zdravotná starostlivosť</c:v>
                </c:pt>
                <c:pt idx="3">
                  <c:v>chýbajúca sociálna starostlivosť </c:v>
                </c:pt>
                <c:pt idx="4">
                  <c:v>chýbajúca materská škola</c:v>
                </c:pt>
                <c:pt idx="5">
                  <c:v>čistota v obci</c:v>
                </c:pt>
                <c:pt idx="6">
                  <c:v>bezpečnosť v obci </c:v>
                </c:pt>
                <c:pt idx="7">
                  <c:v>nie je nič, čo by mi život v obci znepríjemňovalo</c:v>
                </c:pt>
                <c:pt idx="8">
                  <c:v>chýbajúca oddychová zóna so zeleňou, lavičkami a ihriskom </c:v>
                </c:pt>
                <c:pt idx="9">
                  <c:v>nedostatok kultúrnych, športových alebo spoločenských podujatí</c:v>
                </c:pt>
                <c:pt idx="10">
                  <c:v>Iné: medziľudské vzťahy, chýba klub pre mladých</c:v>
                </c:pt>
              </c:strCache>
            </c:strRef>
          </c:cat>
          <c:val>
            <c:numRef>
              <c:f>nespokojnost!$D$5:$D$15</c:f>
              <c:numCache>
                <c:formatCode>General</c:formatCode>
                <c:ptCount val="11"/>
                <c:pt idx="0">
                  <c:v>28</c:v>
                </c:pt>
                <c:pt idx="1">
                  <c:v>6</c:v>
                </c:pt>
                <c:pt idx="2">
                  <c:v>42</c:v>
                </c:pt>
                <c:pt idx="3">
                  <c:v>12</c:v>
                </c:pt>
                <c:pt idx="4">
                  <c:v>1</c:v>
                </c:pt>
                <c:pt idx="5">
                  <c:v>30</c:v>
                </c:pt>
                <c:pt idx="6">
                  <c:v>10</c:v>
                </c:pt>
                <c:pt idx="7">
                  <c:v>5</c:v>
                </c:pt>
                <c:pt idx="8">
                  <c:v>33</c:v>
                </c:pt>
                <c:pt idx="9">
                  <c:v>33</c:v>
                </c:pt>
                <c:pt idx="10">
                  <c:v>3</c:v>
                </c:pt>
              </c:numCache>
            </c:numRef>
          </c:val>
        </c:ser>
        <c:dLbls>
          <c:showLegendKey val="0"/>
          <c:showVal val="0"/>
          <c:showCatName val="0"/>
          <c:showSerName val="0"/>
          <c:showPercent val="0"/>
          <c:showBubbleSize val="0"/>
        </c:dLbls>
        <c:gapWidth val="182"/>
        <c:axId val="236800560"/>
        <c:axId val="236802736"/>
      </c:barChart>
      <c:catAx>
        <c:axId val="236800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36802736"/>
        <c:crosses val="autoZero"/>
        <c:auto val="1"/>
        <c:lblAlgn val="ctr"/>
        <c:lblOffset val="100"/>
        <c:noMultiLvlLbl val="0"/>
      </c:catAx>
      <c:valAx>
        <c:axId val="236802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36800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en-US" sz="1000"/>
              <a:t>Spokojnosť</a:t>
            </a:r>
            <a:r>
              <a:rPr lang="en-US" sz="1000" baseline="0"/>
              <a:t> s podmienkami separovania odpadu</a:t>
            </a:r>
            <a:endParaRPr lang="en-US" sz="1000"/>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k-SK"/>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pohlavie!$F$3:$F$5</c:f>
              <c:strCache>
                <c:ptCount val="3"/>
                <c:pt idx="0">
                  <c:v>áno</c:v>
                </c:pt>
                <c:pt idx="1">
                  <c:v>neviem</c:v>
                </c:pt>
                <c:pt idx="2">
                  <c:v>nie</c:v>
                </c:pt>
              </c:strCache>
            </c:strRef>
          </c:cat>
          <c:val>
            <c:numRef>
              <c:f>pohlavie!$G$3:$G$5</c:f>
              <c:numCache>
                <c:formatCode>General</c:formatCode>
                <c:ptCount val="3"/>
                <c:pt idx="0">
                  <c:v>33</c:v>
                </c:pt>
                <c:pt idx="1">
                  <c:v>21</c:v>
                </c:pt>
                <c:pt idx="2">
                  <c:v>10</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k-SK"/>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k-SK"/>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200"/>
              <a:t>Návrhy</a:t>
            </a:r>
            <a:r>
              <a:rPr lang="en-US" sz="1200" baseline="0"/>
              <a:t> na vo</a:t>
            </a:r>
            <a:r>
              <a:rPr lang="sk-SK" sz="1200" baseline="0"/>
              <a:t>ľný čas mládeže</a:t>
            </a:r>
            <a:endParaRPr lang="en-US" sz="1200"/>
          </a:p>
        </c:rich>
      </c:tx>
      <c:overlay val="0"/>
      <c:spPr>
        <a:noFill/>
        <a:ln>
          <a:noFill/>
        </a:ln>
        <a:effectLst/>
      </c:spPr>
    </c:title>
    <c:autoTitleDeleted val="0"/>
    <c:plotArea>
      <c:layout/>
      <c:barChart>
        <c:barDir val="bar"/>
        <c:grouping val="clustered"/>
        <c:varyColors val="0"/>
        <c:ser>
          <c:idx val="0"/>
          <c:order val="0"/>
          <c:spPr>
            <a:solidFill>
              <a:schemeClr val="accent6"/>
            </a:solidFill>
            <a:ln>
              <a:noFill/>
            </a:ln>
            <a:effectLst>
              <a:outerShdw blurRad="254000" sx="102000" sy="102000" algn="ctr" rotWithShape="0">
                <a:prstClr val="black">
                  <a:alpha val="20000"/>
                </a:prstClr>
              </a:outerShdw>
            </a:effectLst>
          </c:spPr>
          <c:invertIfNegative val="0"/>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mladez!$A$1:$A$8</c:f>
              <c:strCache>
                <c:ptCount val="8"/>
                <c:pt idx="0">
                  <c:v>ihrisko</c:v>
                </c:pt>
                <c:pt idx="1">
                  <c:v>verejná WiFi sieť (miestnosť pre obyvateľov obce s možnosťou internetového pripojenia)</c:v>
                </c:pt>
                <c:pt idx="2">
                  <c:v>komunitné centrum pre rôzne tvorivé aktivity, ktoré by si mládež navrhovala</c:v>
                </c:pt>
                <c:pt idx="3">
                  <c:v>kúpalisko alebo krytá plaváreň</c:v>
                </c:pt>
                <c:pt idx="4">
                  <c:v>záujmové kluby</c:v>
                </c:pt>
                <c:pt idx="5">
                  <c:v>kultúrne podujatia (koncerty, divadlo, tanec ..)</c:v>
                </c:pt>
                <c:pt idx="6">
                  <c:v>neviem odpovedať</c:v>
                </c:pt>
                <c:pt idx="7">
                  <c:v>Iné</c:v>
                </c:pt>
              </c:strCache>
            </c:strRef>
          </c:cat>
          <c:val>
            <c:numRef>
              <c:f>mladez!$B$1:$B$8</c:f>
              <c:numCache>
                <c:formatCode>General</c:formatCode>
                <c:ptCount val="8"/>
                <c:pt idx="0">
                  <c:v>14</c:v>
                </c:pt>
                <c:pt idx="1">
                  <c:v>31</c:v>
                </c:pt>
                <c:pt idx="2">
                  <c:v>33</c:v>
                </c:pt>
                <c:pt idx="3">
                  <c:v>26</c:v>
                </c:pt>
                <c:pt idx="4">
                  <c:v>46</c:v>
                </c:pt>
                <c:pt idx="5">
                  <c:v>30</c:v>
                </c:pt>
                <c:pt idx="6">
                  <c:v>2</c:v>
                </c:pt>
                <c:pt idx="7">
                  <c:v>5</c:v>
                </c:pt>
              </c:numCache>
            </c:numRef>
          </c:val>
        </c:ser>
        <c:dLbls>
          <c:showLegendKey val="0"/>
          <c:showVal val="0"/>
          <c:showCatName val="0"/>
          <c:showSerName val="0"/>
          <c:showPercent val="0"/>
          <c:showBubbleSize val="0"/>
        </c:dLbls>
        <c:gapWidth val="150"/>
        <c:axId val="236799472"/>
        <c:axId val="236804368"/>
      </c:barChart>
      <c:catAx>
        <c:axId val="236799472"/>
        <c:scaling>
          <c:orientation val="minMax"/>
        </c:scaling>
        <c:delete val="0"/>
        <c:axPos val="l"/>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charset="0"/>
                <a:ea typeface="Times New Roman" charset="0"/>
                <a:cs typeface="Times New Roman" charset="0"/>
              </a:defRPr>
            </a:pPr>
            <a:endParaRPr lang="sk-SK"/>
          </a:p>
        </c:txPr>
        <c:crossAx val="236804368"/>
        <c:crosses val="autoZero"/>
        <c:auto val="1"/>
        <c:lblAlgn val="ctr"/>
        <c:lblOffset val="100"/>
        <c:noMultiLvlLbl val="0"/>
      </c:catAx>
      <c:valAx>
        <c:axId val="23680436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k-SK"/>
          </a:p>
        </c:txPr>
        <c:crossAx val="23679947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k-SK"/>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en-US" sz="1000"/>
              <a:t>Návrhy vo</a:t>
            </a:r>
            <a:r>
              <a:rPr lang="sk-SK" sz="1000"/>
              <a:t>ľnočasových aktivít pre</a:t>
            </a:r>
            <a:r>
              <a:rPr lang="sk-SK" sz="1000" baseline="0"/>
              <a:t> dospelých</a:t>
            </a:r>
            <a:endParaRPr lang="en-US" sz="1000"/>
          </a:p>
        </c:rich>
      </c:tx>
      <c:layout>
        <c:manualLayout>
          <c:xMode val="edge"/>
          <c:yMode val="edge"/>
          <c:x val="0.182191268812917"/>
          <c:y val="4.8661800486617997E-3"/>
        </c:manualLayout>
      </c:layout>
      <c:overlay val="0"/>
      <c:spPr>
        <a:noFill/>
        <a:ln>
          <a:noFill/>
        </a:ln>
        <a:effectLst/>
      </c:spPr>
    </c:title>
    <c:autoTitleDeleted val="0"/>
    <c:plotArea>
      <c:layout/>
      <c:barChart>
        <c:barDir val="col"/>
        <c:grouping val="clustered"/>
        <c:varyColors val="0"/>
        <c:ser>
          <c:idx val="0"/>
          <c:order val="0"/>
          <c:spPr>
            <a:solidFill>
              <a:schemeClr val="accent6"/>
            </a:solidFill>
            <a:ln>
              <a:noFill/>
            </a:ln>
            <a:effectLst>
              <a:outerShdw blurRad="254000" sx="102000" sy="102000" algn="ctr" rotWithShape="0">
                <a:prstClr val="black">
                  <a:alpha val="20000"/>
                </a:prstClr>
              </a:outerShdw>
            </a:effectLst>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Pt>
            <c:idx val="7"/>
            <c:invertIfNegative val="0"/>
            <c:bubble3D val="0"/>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'volny cas'!$B$4:$B$11</c:f>
              <c:strCache>
                <c:ptCount val="8"/>
                <c:pt idx="0">
                  <c:v>športové podujatia</c:v>
                </c:pt>
                <c:pt idx="1">
                  <c:v>spoločenské podujatia a zábavy</c:v>
                </c:pt>
                <c:pt idx="2">
                  <c:v>kultúrne akcie (koncerty, divadlo, tanec...)</c:v>
                </c:pt>
                <c:pt idx="3">
                  <c:v>záujmové združenia, spolky</c:v>
                </c:pt>
                <c:pt idx="4">
                  <c:v>kúpalisko</c:v>
                </c:pt>
                <c:pt idx="5">
                  <c:v>verejná WiFi sieť (miestnosť pre obyvateľov obce s možnosťou internetového pripojenia)</c:v>
                </c:pt>
                <c:pt idx="6">
                  <c:v>neviem odpovedať</c:v>
                </c:pt>
                <c:pt idx="7">
                  <c:v>Iné</c:v>
                </c:pt>
              </c:strCache>
            </c:strRef>
          </c:cat>
          <c:val>
            <c:numRef>
              <c:f>'volny cas'!$C$4:$C$11</c:f>
              <c:numCache>
                <c:formatCode>General</c:formatCode>
                <c:ptCount val="8"/>
                <c:pt idx="0">
                  <c:v>20</c:v>
                </c:pt>
                <c:pt idx="1">
                  <c:v>33</c:v>
                </c:pt>
                <c:pt idx="2">
                  <c:v>36</c:v>
                </c:pt>
                <c:pt idx="3">
                  <c:v>32</c:v>
                </c:pt>
                <c:pt idx="4">
                  <c:v>9</c:v>
                </c:pt>
                <c:pt idx="5">
                  <c:v>4</c:v>
                </c:pt>
                <c:pt idx="6">
                  <c:v>6</c:v>
                </c:pt>
                <c:pt idx="7">
                  <c:v>0</c:v>
                </c:pt>
              </c:numCache>
            </c:numRef>
          </c:val>
        </c:ser>
        <c:dLbls>
          <c:showLegendKey val="0"/>
          <c:showVal val="0"/>
          <c:showCatName val="0"/>
          <c:showSerName val="0"/>
          <c:showPercent val="0"/>
          <c:showBubbleSize val="0"/>
        </c:dLbls>
        <c:gapWidth val="100"/>
        <c:axId val="236806000"/>
        <c:axId val="236794576"/>
      </c:barChart>
      <c:valAx>
        <c:axId val="236794576"/>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k-SK"/>
          </a:p>
        </c:txPr>
        <c:crossAx val="236806000"/>
        <c:crosses val="autoZero"/>
        <c:crossBetween val="between"/>
      </c:valAx>
      <c:catAx>
        <c:axId val="236806000"/>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charset="0"/>
                <a:ea typeface="Times New Roman" charset="0"/>
                <a:cs typeface="Times New Roman" charset="0"/>
              </a:defRPr>
            </a:pPr>
            <a:endParaRPr lang="sk-SK"/>
          </a:p>
        </c:txPr>
        <c:crossAx val="236794576"/>
        <c:crosses val="autoZero"/>
        <c:auto val="1"/>
        <c:lblAlgn val="ctr"/>
        <c:lblOffset val="100"/>
        <c:noMultiLvlLbl val="0"/>
      </c:cat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k-SK"/>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en-US" sz="1100"/>
              <a:t>Priority</a:t>
            </a:r>
            <a:r>
              <a:rPr lang="en-US" sz="1100" baseline="0"/>
              <a:t> respondentov</a:t>
            </a:r>
            <a:endParaRPr lang="en-US" sz="1100"/>
          </a:p>
        </c:rich>
      </c:tx>
      <c:overlay val="0"/>
      <c:spPr>
        <a:noFill/>
        <a:ln>
          <a:noFill/>
        </a:ln>
        <a:effectLst/>
      </c:spPr>
    </c:title>
    <c:autoTitleDeleted val="0"/>
    <c:plotArea>
      <c:layout/>
      <c:barChart>
        <c:barDir val="bar"/>
        <c:grouping val="clustered"/>
        <c:varyColors val="0"/>
        <c:ser>
          <c:idx val="0"/>
          <c:order val="0"/>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k-SK"/>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Sheet5!$B$2:$B$14</c:f>
              <c:strCache>
                <c:ptCount val="13"/>
                <c:pt idx="0">
                  <c:v>nedostatok obchodov a služieb</c:v>
                </c:pt>
                <c:pt idx="1">
                  <c:v>zdravotná starostlivosť</c:v>
                </c:pt>
                <c:pt idx="2">
                  <c:v>sociálna starostlivosť o odkázaných ľudí</c:v>
                </c:pt>
                <c:pt idx="3">
                  <c:v>vytvorenie podmienok pre podnikanie</c:v>
                </c:pt>
                <c:pt idx="4">
                  <c:v>nedostatok bytov</c:v>
                </c:pt>
                <c:pt idx="5">
                  <c:v>čistota v obci</c:v>
                </c:pt>
                <c:pt idx="6">
                  <c:v>osvetlenie</c:v>
                </c:pt>
                <c:pt idx="7">
                  <c:v>životné prostredie</c:v>
                </c:pt>
                <c:pt idx="8">
                  <c:v>dopravná situácia</c:v>
                </c:pt>
                <c:pt idx="9">
                  <c:v>stav chodníkov a ciest</c:v>
                </c:pt>
                <c:pt idx="10">
                  <c:v>voľnočasové aktivity</c:v>
                </c:pt>
                <c:pt idx="11">
                  <c:v>bezpečnosť v obci</c:v>
                </c:pt>
                <c:pt idx="12">
                  <c:v>oddychové zóny</c:v>
                </c:pt>
              </c:strCache>
            </c:strRef>
          </c:cat>
          <c:val>
            <c:numRef>
              <c:f>Sheet5!$C$2:$C$14</c:f>
              <c:numCache>
                <c:formatCode>General</c:formatCode>
                <c:ptCount val="13"/>
                <c:pt idx="0">
                  <c:v>15</c:v>
                </c:pt>
                <c:pt idx="1">
                  <c:v>25</c:v>
                </c:pt>
                <c:pt idx="2">
                  <c:v>11</c:v>
                </c:pt>
                <c:pt idx="3">
                  <c:v>2</c:v>
                </c:pt>
                <c:pt idx="4">
                  <c:v>9</c:v>
                </c:pt>
                <c:pt idx="5">
                  <c:v>25</c:v>
                </c:pt>
                <c:pt idx="6">
                  <c:v>13</c:v>
                </c:pt>
                <c:pt idx="7">
                  <c:v>23</c:v>
                </c:pt>
                <c:pt idx="8">
                  <c:v>6</c:v>
                </c:pt>
                <c:pt idx="9">
                  <c:v>45</c:v>
                </c:pt>
                <c:pt idx="10">
                  <c:v>16</c:v>
                </c:pt>
                <c:pt idx="11">
                  <c:v>3</c:v>
                </c:pt>
                <c:pt idx="12">
                  <c:v>15</c:v>
                </c:pt>
              </c:numCache>
            </c:numRef>
          </c:val>
        </c:ser>
        <c:dLbls>
          <c:dLblPos val="inEnd"/>
          <c:showLegendKey val="0"/>
          <c:showVal val="1"/>
          <c:showCatName val="0"/>
          <c:showSerName val="0"/>
          <c:showPercent val="0"/>
          <c:showBubbleSize val="0"/>
        </c:dLbls>
        <c:gapWidth val="65"/>
        <c:axId val="236806544"/>
        <c:axId val="236807088"/>
      </c:barChart>
      <c:catAx>
        <c:axId val="23680654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k-SK"/>
          </a:p>
        </c:txPr>
        <c:crossAx val="236807088"/>
        <c:crosses val="autoZero"/>
        <c:auto val="1"/>
        <c:lblAlgn val="ctr"/>
        <c:lblOffset val="100"/>
        <c:noMultiLvlLbl val="0"/>
      </c:catAx>
      <c:valAx>
        <c:axId val="23680708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k-SK"/>
          </a:p>
        </c:txPr>
        <c:crossAx val="23680654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k-SK"/>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'[Prehľad pohybu obyvateľstva - obce (ročne) (om7103rr)_2016421202643 (Autosaved).xls]graf prirastu'!$A$3</c:f>
              <c:strCache>
                <c:ptCount val="1"/>
                <c:pt idx="0">
                  <c:v>narodení</c:v>
                </c:pt>
              </c:strCache>
            </c:strRef>
          </c:tx>
          <c:spPr>
            <a:solidFill>
              <a:srgbClr val="4F81BD"/>
            </a:solidFill>
            <a:ln w="25400">
              <a:noFill/>
            </a:ln>
          </c:spPr>
          <c:invertIfNegative val="0"/>
          <c:cat>
            <c:strRef>
              <c:f>'[Prehľad pohybu obyvateľstva - obce (ročne) (om7103rr)_2016421202643 (Autosaved).xls]graf prirastu'!$B$2:$K$2</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'[Prehľad pohybu obyvateľstva - obce (ročne) (om7103rr)_2016421202643 (Autosaved).xls]graf prirastu'!$B$3:$K$3</c:f>
              <c:numCache>
                <c:formatCode>General</c:formatCode>
                <c:ptCount val="10"/>
                <c:pt idx="0">
                  <c:v>5</c:v>
                </c:pt>
                <c:pt idx="1">
                  <c:v>10</c:v>
                </c:pt>
                <c:pt idx="2">
                  <c:v>5</c:v>
                </c:pt>
                <c:pt idx="3">
                  <c:v>4</c:v>
                </c:pt>
                <c:pt idx="4">
                  <c:v>9</c:v>
                </c:pt>
                <c:pt idx="5">
                  <c:v>12</c:v>
                </c:pt>
                <c:pt idx="6">
                  <c:v>7</c:v>
                </c:pt>
                <c:pt idx="7">
                  <c:v>2</c:v>
                </c:pt>
                <c:pt idx="8">
                  <c:v>4</c:v>
                </c:pt>
                <c:pt idx="9">
                  <c:v>3</c:v>
                </c:pt>
              </c:numCache>
            </c:numRef>
          </c:val>
        </c:ser>
        <c:ser>
          <c:idx val="1"/>
          <c:order val="1"/>
          <c:tx>
            <c:strRef>
              <c:f>'[Prehľad pohybu obyvateľstva - obce (ročne) (om7103rr)_2016421202643 (Autosaved).xls]graf prirastu'!$A$4</c:f>
              <c:strCache>
                <c:ptCount val="1"/>
                <c:pt idx="0">
                  <c:v>zomretí</c:v>
                </c:pt>
              </c:strCache>
            </c:strRef>
          </c:tx>
          <c:spPr>
            <a:solidFill>
              <a:srgbClr val="C0504D"/>
            </a:solidFill>
            <a:ln w="25400">
              <a:noFill/>
            </a:ln>
          </c:spPr>
          <c:invertIfNegative val="0"/>
          <c:cat>
            <c:strRef>
              <c:f>'[Prehľad pohybu obyvateľstva - obce (ročne) (om7103rr)_2016421202643 (Autosaved).xls]graf prirastu'!$B$2:$K$2</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'[Prehľad pohybu obyvateľstva - obce (ročne) (om7103rr)_2016421202643 (Autosaved).xls]graf prirastu'!$B$4:$K$4</c:f>
              <c:numCache>
                <c:formatCode>General</c:formatCode>
                <c:ptCount val="10"/>
                <c:pt idx="0">
                  <c:v>5</c:v>
                </c:pt>
                <c:pt idx="1">
                  <c:v>4</c:v>
                </c:pt>
                <c:pt idx="2">
                  <c:v>10</c:v>
                </c:pt>
                <c:pt idx="3">
                  <c:v>6</c:v>
                </c:pt>
                <c:pt idx="4">
                  <c:v>8</c:v>
                </c:pt>
                <c:pt idx="5">
                  <c:v>3</c:v>
                </c:pt>
                <c:pt idx="6">
                  <c:v>9</c:v>
                </c:pt>
                <c:pt idx="7">
                  <c:v>5</c:v>
                </c:pt>
                <c:pt idx="8">
                  <c:v>11</c:v>
                </c:pt>
                <c:pt idx="9">
                  <c:v>9</c:v>
                </c:pt>
              </c:numCache>
            </c:numRef>
          </c:val>
        </c:ser>
        <c:ser>
          <c:idx val="2"/>
          <c:order val="2"/>
          <c:tx>
            <c:strRef>
              <c:f>'[Prehľad pohybu obyvateľstva - obce (ročne) (om7103rr)_2016421202643 (Autosaved).xls]graf prirastu'!$A$5</c:f>
              <c:strCache>
                <c:ptCount val="1"/>
                <c:pt idx="0">
                  <c:v>prirodzený prírastok</c:v>
                </c:pt>
              </c:strCache>
            </c:strRef>
          </c:tx>
          <c:spPr>
            <a:solidFill>
              <a:srgbClr val="9BBB59"/>
            </a:solidFill>
            <a:ln w="25400">
              <a:noFill/>
            </a:ln>
          </c:spPr>
          <c:invertIfNegative val="0"/>
          <c:cat>
            <c:strRef>
              <c:f>'[Prehľad pohybu obyvateľstva - obce (ročne) (om7103rr)_2016421202643 (Autosaved).xls]graf prirastu'!$B$2:$K$2</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'[Prehľad pohybu obyvateľstva - obce (ročne) (om7103rr)_2016421202643 (Autosaved).xls]graf prirastu'!$B$5:$K$5</c:f>
              <c:numCache>
                <c:formatCode>General</c:formatCode>
                <c:ptCount val="10"/>
                <c:pt idx="0">
                  <c:v>0</c:v>
                </c:pt>
                <c:pt idx="1">
                  <c:v>6</c:v>
                </c:pt>
                <c:pt idx="2">
                  <c:v>-5</c:v>
                </c:pt>
                <c:pt idx="3">
                  <c:v>-2</c:v>
                </c:pt>
                <c:pt idx="4">
                  <c:v>1</c:v>
                </c:pt>
                <c:pt idx="5">
                  <c:v>9</c:v>
                </c:pt>
                <c:pt idx="6">
                  <c:v>-2</c:v>
                </c:pt>
                <c:pt idx="7">
                  <c:v>-3</c:v>
                </c:pt>
                <c:pt idx="8">
                  <c:v>-7</c:v>
                </c:pt>
                <c:pt idx="9">
                  <c:v>-6</c:v>
                </c:pt>
              </c:numCache>
            </c:numRef>
          </c:val>
        </c:ser>
        <c:ser>
          <c:idx val="3"/>
          <c:order val="3"/>
          <c:tx>
            <c:strRef>
              <c:f>'[Prehľad pohybu obyvateľstva - obce (ročne) (om7103rr)_2016421202643 (Autosaved).xls]graf prirastu'!$A$6</c:f>
              <c:strCache>
                <c:ptCount val="1"/>
                <c:pt idx="0">
                  <c:v>celkový prírastok</c:v>
                </c:pt>
              </c:strCache>
            </c:strRef>
          </c:tx>
          <c:spPr>
            <a:solidFill>
              <a:srgbClr val="8064A2"/>
            </a:solidFill>
            <a:ln w="25400">
              <a:noFill/>
            </a:ln>
          </c:spPr>
          <c:invertIfNegative val="0"/>
          <c:cat>
            <c:strRef>
              <c:f>'[Prehľad pohybu obyvateľstva - obce (ročne) (om7103rr)_2016421202643 (Autosaved).xls]graf prirastu'!$B$2:$K$2</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'[Prehľad pohybu obyvateľstva - obce (ročne) (om7103rr)_2016421202643 (Autosaved).xls]graf prirastu'!$B$6:$K$6</c:f>
              <c:numCache>
                <c:formatCode>General</c:formatCode>
                <c:ptCount val="10"/>
                <c:pt idx="0">
                  <c:v>12</c:v>
                </c:pt>
                <c:pt idx="1">
                  <c:v>11</c:v>
                </c:pt>
                <c:pt idx="2">
                  <c:v>-8</c:v>
                </c:pt>
                <c:pt idx="3">
                  <c:v>6</c:v>
                </c:pt>
                <c:pt idx="4">
                  <c:v>-8</c:v>
                </c:pt>
                <c:pt idx="5">
                  <c:v>21</c:v>
                </c:pt>
                <c:pt idx="6">
                  <c:v>-7</c:v>
                </c:pt>
                <c:pt idx="7">
                  <c:v>-4</c:v>
                </c:pt>
                <c:pt idx="8">
                  <c:v>2</c:v>
                </c:pt>
                <c:pt idx="9">
                  <c:v>-11</c:v>
                </c:pt>
              </c:numCache>
            </c:numRef>
          </c:val>
        </c:ser>
        <c:dLbls>
          <c:showLegendKey val="0"/>
          <c:showVal val="0"/>
          <c:showCatName val="0"/>
          <c:showSerName val="0"/>
          <c:showPercent val="0"/>
          <c:showBubbleSize val="0"/>
        </c:dLbls>
        <c:gapWidth val="182"/>
        <c:axId val="228284112"/>
        <c:axId val="228283568"/>
      </c:barChart>
      <c:catAx>
        <c:axId val="22828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8283568"/>
        <c:crosses val="autoZero"/>
        <c:auto val="1"/>
        <c:lblAlgn val="ctr"/>
        <c:lblOffset val="100"/>
        <c:noMultiLvlLbl val="0"/>
      </c:catAx>
      <c:valAx>
        <c:axId val="228283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8284112"/>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Sheet3!$A$3</c:f>
              <c:strCache>
                <c:ptCount val="1"/>
                <c:pt idx="0">
                  <c:v>Sobáše </c:v>
                </c:pt>
              </c:strCache>
            </c:strRef>
          </c:tx>
          <c:spPr>
            <a:ln w="28575" cap="rnd">
              <a:solidFill>
                <a:schemeClr val="accent1"/>
              </a:solidFill>
              <a:round/>
            </a:ln>
            <a:effectLst/>
          </c:spPr>
          <c:marker>
            <c:symbol val="none"/>
          </c:marker>
          <c:cat>
            <c:numRef>
              <c:f>Sheet3!$B$2:$K$2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Sheet3!$B$3:$K$3</c:f>
              <c:numCache>
                <c:formatCode>General</c:formatCode>
                <c:ptCount val="10"/>
                <c:pt idx="0">
                  <c:v>3</c:v>
                </c:pt>
                <c:pt idx="1">
                  <c:v>5</c:v>
                </c:pt>
                <c:pt idx="2">
                  <c:v>4</c:v>
                </c:pt>
                <c:pt idx="3">
                  <c:v>6</c:v>
                </c:pt>
                <c:pt idx="4">
                  <c:v>4</c:v>
                </c:pt>
                <c:pt idx="5">
                  <c:v>5</c:v>
                </c:pt>
                <c:pt idx="6">
                  <c:v>0</c:v>
                </c:pt>
                <c:pt idx="7">
                  <c:v>3</c:v>
                </c:pt>
                <c:pt idx="8">
                  <c:v>0</c:v>
                </c:pt>
                <c:pt idx="9">
                  <c:v>4</c:v>
                </c:pt>
              </c:numCache>
            </c:numRef>
          </c:val>
          <c:smooth val="0"/>
        </c:ser>
        <c:ser>
          <c:idx val="1"/>
          <c:order val="1"/>
          <c:tx>
            <c:strRef>
              <c:f>Sheet3!$A$4</c:f>
              <c:strCache>
                <c:ptCount val="1"/>
                <c:pt idx="0">
                  <c:v>Rozvody </c:v>
                </c:pt>
              </c:strCache>
            </c:strRef>
          </c:tx>
          <c:spPr>
            <a:ln w="28575" cap="rnd">
              <a:solidFill>
                <a:schemeClr val="accent2"/>
              </a:solidFill>
              <a:round/>
            </a:ln>
            <a:effectLst/>
          </c:spPr>
          <c:marker>
            <c:symbol val="none"/>
          </c:marker>
          <c:cat>
            <c:numRef>
              <c:f>Sheet3!$B$2:$K$2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Sheet3!$B$4:$K$4</c:f>
              <c:numCache>
                <c:formatCode>General</c:formatCode>
                <c:ptCount val="10"/>
                <c:pt idx="0">
                  <c:v>1</c:v>
                </c:pt>
                <c:pt idx="1">
                  <c:v>0</c:v>
                </c:pt>
                <c:pt idx="2">
                  <c:v>0</c:v>
                </c:pt>
                <c:pt idx="3">
                  <c:v>1</c:v>
                </c:pt>
                <c:pt idx="4">
                  <c:v>2</c:v>
                </c:pt>
                <c:pt idx="5">
                  <c:v>1</c:v>
                </c:pt>
                <c:pt idx="6">
                  <c:v>3</c:v>
                </c:pt>
                <c:pt idx="7">
                  <c:v>2</c:v>
                </c:pt>
                <c:pt idx="8">
                  <c:v>2</c:v>
                </c:pt>
                <c:pt idx="9">
                  <c:v>0</c:v>
                </c:pt>
              </c:numCache>
            </c:numRef>
          </c:val>
          <c:smooth val="0"/>
        </c:ser>
        <c:dLbls>
          <c:showLegendKey val="0"/>
          <c:showVal val="0"/>
          <c:showCatName val="0"/>
          <c:showSerName val="0"/>
          <c:showPercent val="0"/>
          <c:showBubbleSize val="0"/>
        </c:dLbls>
        <c:smooth val="0"/>
        <c:axId val="228284656"/>
        <c:axId val="228281392"/>
      </c:lineChart>
      <c:catAx>
        <c:axId val="22828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8281392"/>
        <c:crosses val="autoZero"/>
        <c:auto val="1"/>
        <c:lblAlgn val="ctr"/>
        <c:lblOffset val="100"/>
        <c:noMultiLvlLbl val="0"/>
      </c:catAx>
      <c:valAx>
        <c:axId val="228281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828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'podla veku'!$B$1</c:f>
              <c:strCache>
                <c:ptCount val="1"/>
                <c:pt idx="0">
                  <c:v>muži</c:v>
                </c:pt>
              </c:strCache>
            </c:strRef>
          </c:tx>
          <c:spPr>
            <a:solidFill>
              <a:schemeClr val="accent2"/>
            </a:solidFill>
            <a:ln>
              <a:noFill/>
            </a:ln>
            <a:effectLst/>
          </c:spPr>
          <c:invertIfNegative val="0"/>
          <c:cat>
            <c:strRef>
              <c:f>'podla veku'!$A$2:$A$22</c:f>
              <c:strCache>
                <c:ptCount val="21"/>
                <c:pt idx="0">
                  <c:v>0 - 4</c:v>
                </c:pt>
                <c:pt idx="1">
                  <c:v>5-9</c:v>
                </c:pt>
                <c:pt idx="2">
                  <c:v>10-14</c:v>
                </c:pt>
                <c:pt idx="3">
                  <c:v>15 - 19</c:v>
                </c:pt>
                <c:pt idx="4">
                  <c:v>20 - 24</c:v>
                </c:pt>
                <c:pt idx="5">
                  <c:v>25 - 29</c:v>
                </c:pt>
                <c:pt idx="6">
                  <c:v>30 - 34</c:v>
                </c:pt>
                <c:pt idx="7">
                  <c:v>35 - 39</c:v>
                </c:pt>
                <c:pt idx="8">
                  <c:v>40 - 44</c:v>
                </c:pt>
                <c:pt idx="9">
                  <c:v>45 - 49</c:v>
                </c:pt>
                <c:pt idx="10">
                  <c:v>50 - 54</c:v>
                </c:pt>
                <c:pt idx="11">
                  <c:v>55 - 59</c:v>
                </c:pt>
                <c:pt idx="12">
                  <c:v>60 - 64</c:v>
                </c:pt>
                <c:pt idx="13">
                  <c:v>65 - 69</c:v>
                </c:pt>
                <c:pt idx="14">
                  <c:v>70 - 74</c:v>
                </c:pt>
                <c:pt idx="15">
                  <c:v>75 - 79</c:v>
                </c:pt>
                <c:pt idx="16">
                  <c:v>80 - 84</c:v>
                </c:pt>
                <c:pt idx="17">
                  <c:v>85 - 89</c:v>
                </c:pt>
                <c:pt idx="18">
                  <c:v>90 - 94</c:v>
                </c:pt>
                <c:pt idx="19">
                  <c:v>95 - 99</c:v>
                </c:pt>
                <c:pt idx="20">
                  <c:v>100 a viac</c:v>
                </c:pt>
              </c:strCache>
            </c:strRef>
          </c:cat>
          <c:val>
            <c:numRef>
              <c:f>'podla veku'!$B$2:$B$22</c:f>
              <c:numCache>
                <c:formatCode>General</c:formatCode>
                <c:ptCount val="21"/>
                <c:pt idx="0">
                  <c:v>17</c:v>
                </c:pt>
                <c:pt idx="1">
                  <c:v>16</c:v>
                </c:pt>
                <c:pt idx="2">
                  <c:v>22</c:v>
                </c:pt>
                <c:pt idx="3">
                  <c:v>23</c:v>
                </c:pt>
                <c:pt idx="4">
                  <c:v>26</c:v>
                </c:pt>
                <c:pt idx="5">
                  <c:v>30</c:v>
                </c:pt>
                <c:pt idx="6">
                  <c:v>23</c:v>
                </c:pt>
                <c:pt idx="7">
                  <c:v>32</c:v>
                </c:pt>
                <c:pt idx="8">
                  <c:v>16</c:v>
                </c:pt>
                <c:pt idx="9">
                  <c:v>29</c:v>
                </c:pt>
                <c:pt idx="10">
                  <c:v>14</c:v>
                </c:pt>
                <c:pt idx="11">
                  <c:v>20</c:v>
                </c:pt>
                <c:pt idx="12">
                  <c:v>16</c:v>
                </c:pt>
                <c:pt idx="13">
                  <c:v>10</c:v>
                </c:pt>
                <c:pt idx="14">
                  <c:v>12</c:v>
                </c:pt>
                <c:pt idx="15">
                  <c:v>5</c:v>
                </c:pt>
                <c:pt idx="16">
                  <c:v>4</c:v>
                </c:pt>
                <c:pt idx="17">
                  <c:v>1</c:v>
                </c:pt>
                <c:pt idx="18">
                  <c:v>0</c:v>
                </c:pt>
                <c:pt idx="19">
                  <c:v>0</c:v>
                </c:pt>
                <c:pt idx="20">
                  <c:v>0</c:v>
                </c:pt>
              </c:numCache>
            </c:numRef>
          </c:val>
        </c:ser>
        <c:ser>
          <c:idx val="1"/>
          <c:order val="1"/>
          <c:tx>
            <c:strRef>
              <c:f>'podla veku'!$C$1</c:f>
              <c:strCache>
                <c:ptCount val="1"/>
                <c:pt idx="0">
                  <c:v>ženy</c:v>
                </c:pt>
              </c:strCache>
            </c:strRef>
          </c:tx>
          <c:spPr>
            <a:solidFill>
              <a:schemeClr val="accent4"/>
            </a:solidFill>
            <a:ln>
              <a:noFill/>
            </a:ln>
            <a:effectLst/>
          </c:spPr>
          <c:invertIfNegative val="0"/>
          <c:cat>
            <c:strRef>
              <c:f>'podla veku'!$A$2:$A$22</c:f>
              <c:strCache>
                <c:ptCount val="21"/>
                <c:pt idx="0">
                  <c:v>0 - 4</c:v>
                </c:pt>
                <c:pt idx="1">
                  <c:v>5-9</c:v>
                </c:pt>
                <c:pt idx="2">
                  <c:v>10-14</c:v>
                </c:pt>
                <c:pt idx="3">
                  <c:v>15 - 19</c:v>
                </c:pt>
                <c:pt idx="4">
                  <c:v>20 - 24</c:v>
                </c:pt>
                <c:pt idx="5">
                  <c:v>25 - 29</c:v>
                </c:pt>
                <c:pt idx="6">
                  <c:v>30 - 34</c:v>
                </c:pt>
                <c:pt idx="7">
                  <c:v>35 - 39</c:v>
                </c:pt>
                <c:pt idx="8">
                  <c:v>40 - 44</c:v>
                </c:pt>
                <c:pt idx="9">
                  <c:v>45 - 49</c:v>
                </c:pt>
                <c:pt idx="10">
                  <c:v>50 - 54</c:v>
                </c:pt>
                <c:pt idx="11">
                  <c:v>55 - 59</c:v>
                </c:pt>
                <c:pt idx="12">
                  <c:v>60 - 64</c:v>
                </c:pt>
                <c:pt idx="13">
                  <c:v>65 - 69</c:v>
                </c:pt>
                <c:pt idx="14">
                  <c:v>70 - 74</c:v>
                </c:pt>
                <c:pt idx="15">
                  <c:v>75 - 79</c:v>
                </c:pt>
                <c:pt idx="16">
                  <c:v>80 - 84</c:v>
                </c:pt>
                <c:pt idx="17">
                  <c:v>85 - 89</c:v>
                </c:pt>
                <c:pt idx="18">
                  <c:v>90 - 94</c:v>
                </c:pt>
                <c:pt idx="19">
                  <c:v>95 - 99</c:v>
                </c:pt>
                <c:pt idx="20">
                  <c:v>100 a viac</c:v>
                </c:pt>
              </c:strCache>
            </c:strRef>
          </c:cat>
          <c:val>
            <c:numRef>
              <c:f>'podla veku'!$C$2:$C$22</c:f>
              <c:numCache>
                <c:formatCode>General</c:formatCode>
                <c:ptCount val="21"/>
                <c:pt idx="0">
                  <c:v>18</c:v>
                </c:pt>
                <c:pt idx="1">
                  <c:v>13</c:v>
                </c:pt>
                <c:pt idx="2">
                  <c:v>14</c:v>
                </c:pt>
                <c:pt idx="3">
                  <c:v>18</c:v>
                </c:pt>
                <c:pt idx="4">
                  <c:v>32</c:v>
                </c:pt>
                <c:pt idx="5">
                  <c:v>24</c:v>
                </c:pt>
                <c:pt idx="6">
                  <c:v>29</c:v>
                </c:pt>
                <c:pt idx="7">
                  <c:v>21</c:v>
                </c:pt>
                <c:pt idx="8">
                  <c:v>19</c:v>
                </c:pt>
                <c:pt idx="9">
                  <c:v>24</c:v>
                </c:pt>
                <c:pt idx="10">
                  <c:v>19</c:v>
                </c:pt>
                <c:pt idx="11">
                  <c:v>17</c:v>
                </c:pt>
                <c:pt idx="12">
                  <c:v>16</c:v>
                </c:pt>
                <c:pt idx="13">
                  <c:v>19</c:v>
                </c:pt>
                <c:pt idx="14">
                  <c:v>17</c:v>
                </c:pt>
                <c:pt idx="15">
                  <c:v>13</c:v>
                </c:pt>
                <c:pt idx="16">
                  <c:v>7</c:v>
                </c:pt>
                <c:pt idx="17">
                  <c:v>1</c:v>
                </c:pt>
                <c:pt idx="18">
                  <c:v>3</c:v>
                </c:pt>
                <c:pt idx="19">
                  <c:v>0</c:v>
                </c:pt>
                <c:pt idx="20">
                  <c:v>0</c:v>
                </c:pt>
              </c:numCache>
            </c:numRef>
          </c:val>
        </c:ser>
        <c:dLbls>
          <c:showLegendKey val="0"/>
          <c:showVal val="0"/>
          <c:showCatName val="0"/>
          <c:showSerName val="0"/>
          <c:showPercent val="0"/>
          <c:showBubbleSize val="0"/>
        </c:dLbls>
        <c:gapWidth val="219"/>
        <c:overlap val="-27"/>
        <c:axId val="228283024"/>
        <c:axId val="228281936"/>
      </c:barChart>
      <c:catAx>
        <c:axId val="22828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8281936"/>
        <c:crosses val="autoZero"/>
        <c:auto val="1"/>
        <c:lblAlgn val="ctr"/>
        <c:lblOffset val="100"/>
        <c:noMultiLvlLbl val="0"/>
      </c:catAx>
      <c:valAx>
        <c:axId val="2282819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8283024"/>
        <c:crosses val="autoZero"/>
        <c:crossBetween val="between"/>
      </c:valAx>
      <c:spPr>
        <a:noFill/>
        <a:ln w="25400">
          <a:noFill/>
        </a:ln>
        <a:effectLst/>
      </c:spPr>
    </c:plotArea>
    <c:legend>
      <c:legendPos val="b"/>
      <c:overlay val="0"/>
      <c:spPr>
        <a:noFill/>
        <a:ln w="25400">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sk-SK"/>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2"/>
              </a:solidFill>
              <a:ln>
                <a:noFill/>
              </a:ln>
              <a:effectLst>
                <a:outerShdw blurRad="254000" sx="102000" sy="102000" algn="ctr" rotWithShape="0">
                  <a:prstClr val="black">
                    <a:alpha val="20000"/>
                  </a:prstClr>
                </a:outerShdw>
              </a:effectLst>
            </c:spPr>
          </c:dPt>
          <c:dPt>
            <c:idx val="1"/>
            <c:bubble3D val="0"/>
            <c:spPr>
              <a:solidFill>
                <a:schemeClr val="accent4"/>
              </a:solidFill>
              <a:ln>
                <a:noFill/>
              </a:ln>
              <a:effectLst>
                <a:outerShdw blurRad="254000" sx="102000" sy="102000" algn="ctr" rotWithShape="0">
                  <a:prstClr val="black">
                    <a:alpha val="20000"/>
                  </a:prstClr>
                </a:outerShdw>
              </a:effectLst>
            </c:spPr>
          </c:dPt>
          <c:dPt>
            <c:idx val="2"/>
            <c:bubble3D val="0"/>
            <c:spPr>
              <a:solidFill>
                <a:schemeClr val="accent6"/>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k-SK"/>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produktivnost!$A$1:$C$1</c:f>
              <c:strCache>
                <c:ptCount val="3"/>
                <c:pt idx="0">
                  <c:v>predproduktívny vek</c:v>
                </c:pt>
                <c:pt idx="1">
                  <c:v>produktívny vek</c:v>
                </c:pt>
                <c:pt idx="2">
                  <c:v>poproduktívny vek</c:v>
                </c:pt>
              </c:strCache>
            </c:strRef>
          </c:cat>
          <c:val>
            <c:numRef>
              <c:f>produktivnost!$A$2:$C$2</c:f>
              <c:numCache>
                <c:formatCode>General</c:formatCode>
                <c:ptCount val="3"/>
                <c:pt idx="0">
                  <c:v>103</c:v>
                </c:pt>
                <c:pt idx="1">
                  <c:v>452</c:v>
                </c:pt>
                <c:pt idx="2">
                  <c:v>88</c:v>
                </c:pt>
              </c:numCache>
            </c:numRef>
          </c:val>
        </c:ser>
        <c:dLbls>
          <c:showLegendKey val="0"/>
          <c:showVal val="0"/>
          <c:showCatName val="0"/>
          <c:showSerName val="0"/>
          <c:showPercent val="0"/>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sk-SK"/>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a:pPr>
      <a:endParaRPr lang="sk-SK"/>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'podla 3 vekovych kat.'!$A$15</c:f>
              <c:strCache>
                <c:ptCount val="1"/>
                <c:pt idx="0">
                  <c:v>Ohradzany</c:v>
                </c:pt>
              </c:strCache>
            </c:strRef>
          </c:tx>
          <c:spPr>
            <a:solidFill>
              <a:schemeClr val="accent2"/>
            </a:solidFill>
            <a:ln>
              <a:noFill/>
            </a:ln>
            <a:effectLst/>
          </c:spPr>
          <c:invertIfNegative val="0"/>
          <c:cat>
            <c:strRef>
              <c:f>'podla 3 vekovych kat.'!$B$14:$D$14</c:f>
              <c:strCache>
                <c:ptCount val="3"/>
                <c:pt idx="0">
                  <c:v>0-14 rokov</c:v>
                </c:pt>
                <c:pt idx="1">
                  <c:v>15-64 rokov</c:v>
                </c:pt>
                <c:pt idx="2">
                  <c:v>nad 65 rokov</c:v>
                </c:pt>
              </c:strCache>
            </c:strRef>
          </c:cat>
          <c:val>
            <c:numRef>
              <c:f>'podla 3 vekovych kat.'!$B$15:$D$15</c:f>
              <c:numCache>
                <c:formatCode>0.00%</c:formatCode>
                <c:ptCount val="3"/>
                <c:pt idx="0">
                  <c:v>0.16020000000000001</c:v>
                </c:pt>
                <c:pt idx="1">
                  <c:v>0.70300000000000096</c:v>
                </c:pt>
                <c:pt idx="2">
                  <c:v>0.13689999999999999</c:v>
                </c:pt>
              </c:numCache>
            </c:numRef>
          </c:val>
        </c:ser>
        <c:ser>
          <c:idx val="1"/>
          <c:order val="1"/>
          <c:tx>
            <c:strRef>
              <c:f>'podla 3 vekovych kat.'!$A$16</c:f>
              <c:strCache>
                <c:ptCount val="1"/>
                <c:pt idx="0">
                  <c:v>SR</c:v>
                </c:pt>
              </c:strCache>
            </c:strRef>
          </c:tx>
          <c:spPr>
            <a:solidFill>
              <a:schemeClr val="accent4"/>
            </a:solidFill>
            <a:ln>
              <a:noFill/>
            </a:ln>
            <a:effectLst/>
          </c:spPr>
          <c:invertIfNegative val="0"/>
          <c:cat>
            <c:strRef>
              <c:f>'podla 3 vekovych kat.'!$B$14:$D$14</c:f>
              <c:strCache>
                <c:ptCount val="3"/>
                <c:pt idx="0">
                  <c:v>0-14 rokov</c:v>
                </c:pt>
                <c:pt idx="1">
                  <c:v>15-64 rokov</c:v>
                </c:pt>
                <c:pt idx="2">
                  <c:v>nad 65 rokov</c:v>
                </c:pt>
              </c:strCache>
            </c:strRef>
          </c:cat>
          <c:val>
            <c:numRef>
              <c:f>'podla 3 vekovych kat.'!$B$16:$D$16</c:f>
              <c:numCache>
                <c:formatCode>0.00%</c:formatCode>
                <c:ptCount val="3"/>
                <c:pt idx="0">
                  <c:v>0.153</c:v>
                </c:pt>
                <c:pt idx="1">
                  <c:v>0.72000000000000097</c:v>
                </c:pt>
                <c:pt idx="2">
                  <c:v>0.127</c:v>
                </c:pt>
              </c:numCache>
            </c:numRef>
          </c:val>
        </c:ser>
        <c:dLbls>
          <c:showLegendKey val="0"/>
          <c:showVal val="0"/>
          <c:showCatName val="0"/>
          <c:showSerName val="0"/>
          <c:showPercent val="0"/>
          <c:showBubbleSize val="0"/>
        </c:dLbls>
        <c:gapWidth val="219"/>
        <c:overlap val="-27"/>
        <c:axId val="228285744"/>
        <c:axId val="228282480"/>
      </c:barChart>
      <c:catAx>
        <c:axId val="22828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8282480"/>
        <c:crosses val="autoZero"/>
        <c:auto val="1"/>
        <c:lblAlgn val="ctr"/>
        <c:lblOffset val="100"/>
        <c:noMultiLvlLbl val="0"/>
      </c:catAx>
      <c:valAx>
        <c:axId val="2282824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8285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vzdelanie!$B$14</c:f>
              <c:strCache>
                <c:ptCount val="1"/>
                <c:pt idx="0">
                  <c:v>Ohradzany</c:v>
                </c:pt>
              </c:strCache>
            </c:strRef>
          </c:tx>
          <c:spPr>
            <a:solidFill>
              <a:schemeClr val="accent6"/>
            </a:solidFill>
            <a:ln>
              <a:noFill/>
            </a:ln>
            <a:effectLst/>
          </c:spPr>
          <c:invertIfNegative val="0"/>
          <c:cat>
            <c:strRef>
              <c:f>vzdelanie!$C$13:$N$13</c:f>
              <c:strCache>
                <c:ptCount val="12"/>
                <c:pt idx="0">
                  <c:v>Základné vzdelanie</c:v>
                </c:pt>
                <c:pt idx="1">
                  <c:v>Učňovské vzdelanie</c:v>
                </c:pt>
                <c:pt idx="2">
                  <c:v>Stredné bez maturity</c:v>
                </c:pt>
                <c:pt idx="3">
                  <c:v>Úplné stredné učňovské s maturitou</c:v>
                </c:pt>
                <c:pt idx="4">
                  <c:v>Úplné stredné odborné s maturitou</c:v>
                </c:pt>
                <c:pt idx="5">
                  <c:v>Úplné stredné všeobecné</c:v>
                </c:pt>
                <c:pt idx="6">
                  <c:v>Vyššie odborné</c:v>
                </c:pt>
                <c:pt idx="7">
                  <c:v>Vysokoškolské bakalárske</c:v>
                </c:pt>
                <c:pt idx="8">
                  <c:v>Vysokoškolské Mag., Ing., dokt</c:v>
                </c:pt>
                <c:pt idx="9">
                  <c:v>Vysokoškolské PhD</c:v>
                </c:pt>
                <c:pt idx="10">
                  <c:v>Bez vzdelania </c:v>
                </c:pt>
                <c:pt idx="11">
                  <c:v>Nezistené</c:v>
                </c:pt>
              </c:strCache>
            </c:strRef>
          </c:cat>
          <c:val>
            <c:numRef>
              <c:f>vzdelanie!$C$14:$N$14</c:f>
              <c:numCache>
                <c:formatCode>General</c:formatCode>
                <c:ptCount val="12"/>
                <c:pt idx="0">
                  <c:v>14.5</c:v>
                </c:pt>
                <c:pt idx="1">
                  <c:v>18.100000000000001</c:v>
                </c:pt>
                <c:pt idx="2">
                  <c:v>6.4</c:v>
                </c:pt>
                <c:pt idx="3">
                  <c:v>6</c:v>
                </c:pt>
                <c:pt idx="4">
                  <c:v>22.34</c:v>
                </c:pt>
                <c:pt idx="5">
                  <c:v>4.8</c:v>
                </c:pt>
                <c:pt idx="6">
                  <c:v>0.8</c:v>
                </c:pt>
                <c:pt idx="7">
                  <c:v>2.8</c:v>
                </c:pt>
                <c:pt idx="8">
                  <c:v>7</c:v>
                </c:pt>
                <c:pt idx="9">
                  <c:v>0</c:v>
                </c:pt>
                <c:pt idx="10">
                  <c:v>16.7</c:v>
                </c:pt>
                <c:pt idx="11">
                  <c:v>0.5</c:v>
                </c:pt>
              </c:numCache>
            </c:numRef>
          </c:val>
        </c:ser>
        <c:ser>
          <c:idx val="1"/>
          <c:order val="1"/>
          <c:tx>
            <c:strRef>
              <c:f>vzdelanie!$B$15</c:f>
              <c:strCache>
                <c:ptCount val="1"/>
                <c:pt idx="0">
                  <c:v>SR</c:v>
                </c:pt>
              </c:strCache>
            </c:strRef>
          </c:tx>
          <c:spPr>
            <a:solidFill>
              <a:schemeClr val="accent5"/>
            </a:solidFill>
            <a:ln>
              <a:noFill/>
            </a:ln>
            <a:effectLst/>
          </c:spPr>
          <c:invertIfNegative val="0"/>
          <c:cat>
            <c:strRef>
              <c:f>vzdelanie!$C$13:$N$13</c:f>
              <c:strCache>
                <c:ptCount val="12"/>
                <c:pt idx="0">
                  <c:v>Základné vzdelanie</c:v>
                </c:pt>
                <c:pt idx="1">
                  <c:v>Učňovské vzdelanie</c:v>
                </c:pt>
                <c:pt idx="2">
                  <c:v>Stredné bez maturity</c:v>
                </c:pt>
                <c:pt idx="3">
                  <c:v>Úplné stredné učňovské s maturitou</c:v>
                </c:pt>
                <c:pt idx="4">
                  <c:v>Úplné stredné odborné s maturitou</c:v>
                </c:pt>
                <c:pt idx="5">
                  <c:v>Úplné stredné všeobecné</c:v>
                </c:pt>
                <c:pt idx="6">
                  <c:v>Vyššie odborné</c:v>
                </c:pt>
                <c:pt idx="7">
                  <c:v>Vysokoškolské bakalárske</c:v>
                </c:pt>
                <c:pt idx="8">
                  <c:v>Vysokoškolské Mag., Ing., dokt</c:v>
                </c:pt>
                <c:pt idx="9">
                  <c:v>Vysokoškolské PhD</c:v>
                </c:pt>
                <c:pt idx="10">
                  <c:v>Bez vzdelania </c:v>
                </c:pt>
                <c:pt idx="11">
                  <c:v>Nezistené</c:v>
                </c:pt>
              </c:strCache>
            </c:strRef>
          </c:cat>
          <c:val>
            <c:numRef>
              <c:f>vzdelanie!$C$15:$N$15</c:f>
              <c:numCache>
                <c:formatCode>General</c:formatCode>
                <c:ptCount val="12"/>
                <c:pt idx="0">
                  <c:v>15</c:v>
                </c:pt>
                <c:pt idx="1">
                  <c:v>13.4</c:v>
                </c:pt>
                <c:pt idx="2">
                  <c:v>9.7000000000000011</c:v>
                </c:pt>
                <c:pt idx="3">
                  <c:v>3.5</c:v>
                </c:pt>
                <c:pt idx="4">
                  <c:v>20.2</c:v>
                </c:pt>
                <c:pt idx="5">
                  <c:v>4.4000000000000004</c:v>
                </c:pt>
                <c:pt idx="6">
                  <c:v>1.5</c:v>
                </c:pt>
                <c:pt idx="7">
                  <c:v>2.2999999999999998</c:v>
                </c:pt>
                <c:pt idx="8">
                  <c:v>10.8</c:v>
                </c:pt>
                <c:pt idx="9">
                  <c:v>0.70000000000000095</c:v>
                </c:pt>
                <c:pt idx="10">
                  <c:v>15.7</c:v>
                </c:pt>
                <c:pt idx="11">
                  <c:v>2.8</c:v>
                </c:pt>
              </c:numCache>
            </c:numRef>
          </c:val>
        </c:ser>
        <c:dLbls>
          <c:showLegendKey val="0"/>
          <c:showVal val="0"/>
          <c:showCatName val="0"/>
          <c:showSerName val="0"/>
          <c:showPercent val="0"/>
          <c:showBubbleSize val="0"/>
        </c:dLbls>
        <c:gapWidth val="182"/>
        <c:axId val="228286288"/>
        <c:axId val="228279760"/>
      </c:barChart>
      <c:catAx>
        <c:axId val="22828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8279760"/>
        <c:crosses val="autoZero"/>
        <c:auto val="1"/>
        <c:lblAlgn val="ctr"/>
        <c:lblOffset val="100"/>
        <c:noMultiLvlLbl val="0"/>
      </c:catAx>
      <c:valAx>
        <c:axId val="22827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8286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Sheet4!$B$1</c:f>
              <c:strCache>
                <c:ptCount val="1"/>
                <c:pt idx="0">
                  <c:v>muži</c:v>
                </c:pt>
              </c:strCache>
            </c:strRef>
          </c:tx>
          <c:spPr>
            <a:solidFill>
              <a:schemeClr val="accent1"/>
            </a:solidFill>
            <a:ln>
              <a:noFill/>
            </a:ln>
            <a:effectLst/>
          </c:spPr>
          <c:invertIfNegative val="0"/>
          <c:cat>
            <c:strRef>
              <c:f>Sheet4!$A$2:$A$11</c:f>
              <c:strCache>
                <c:ptCount val="10"/>
                <c:pt idx="0">
                  <c:v>Základné</c:v>
                </c:pt>
                <c:pt idx="1">
                  <c:v>Učňovské (bez maturity)</c:v>
                </c:pt>
                <c:pt idx="2">
                  <c:v>Stredné odborné (bez maturity)</c:v>
                </c:pt>
                <c:pt idx="3">
                  <c:v>Úplné stredné učňovské (s maturitou)</c:v>
                </c:pt>
                <c:pt idx="4">
                  <c:v>Úplné stredné odborné (s maturitou)</c:v>
                </c:pt>
                <c:pt idx="5">
                  <c:v>Úplné stredné všeobecné</c:v>
                </c:pt>
                <c:pt idx="6">
                  <c:v>Vyššie odborné vzdelanie</c:v>
                </c:pt>
                <c:pt idx="7">
                  <c:v>Vysokoškolské bakalárske</c:v>
                </c:pt>
                <c:pt idx="8">
                  <c:v>Vysokoškolské magisterské, inžinierske, doktorské</c:v>
                </c:pt>
                <c:pt idx="9">
                  <c:v>Vysokoškolské spolu</c:v>
                </c:pt>
              </c:strCache>
            </c:strRef>
          </c:cat>
          <c:val>
            <c:numRef>
              <c:f>Sheet4!$B$2:$B$11</c:f>
              <c:numCache>
                <c:formatCode>General</c:formatCode>
                <c:ptCount val="10"/>
                <c:pt idx="0">
                  <c:v>34</c:v>
                </c:pt>
                <c:pt idx="1">
                  <c:v>70</c:v>
                </c:pt>
                <c:pt idx="2">
                  <c:v>24</c:v>
                </c:pt>
                <c:pt idx="3">
                  <c:v>27</c:v>
                </c:pt>
                <c:pt idx="4">
                  <c:v>63</c:v>
                </c:pt>
                <c:pt idx="5">
                  <c:v>8</c:v>
                </c:pt>
                <c:pt idx="6">
                  <c:v>1</c:v>
                </c:pt>
                <c:pt idx="7">
                  <c:v>5</c:v>
                </c:pt>
                <c:pt idx="8">
                  <c:v>23</c:v>
                </c:pt>
                <c:pt idx="9">
                  <c:v>28</c:v>
                </c:pt>
              </c:numCache>
            </c:numRef>
          </c:val>
        </c:ser>
        <c:ser>
          <c:idx val="1"/>
          <c:order val="1"/>
          <c:tx>
            <c:strRef>
              <c:f>Sheet4!$C$1</c:f>
              <c:strCache>
                <c:ptCount val="1"/>
                <c:pt idx="0">
                  <c:v>ženy</c:v>
                </c:pt>
              </c:strCache>
            </c:strRef>
          </c:tx>
          <c:spPr>
            <a:solidFill>
              <a:schemeClr val="accent2"/>
            </a:solidFill>
            <a:ln>
              <a:noFill/>
            </a:ln>
            <a:effectLst/>
          </c:spPr>
          <c:invertIfNegative val="0"/>
          <c:cat>
            <c:strRef>
              <c:f>Sheet4!$A$2:$A$11</c:f>
              <c:strCache>
                <c:ptCount val="10"/>
                <c:pt idx="0">
                  <c:v>Základné</c:v>
                </c:pt>
                <c:pt idx="1">
                  <c:v>Učňovské (bez maturity)</c:v>
                </c:pt>
                <c:pt idx="2">
                  <c:v>Stredné odborné (bez maturity)</c:v>
                </c:pt>
                <c:pt idx="3">
                  <c:v>Úplné stredné učňovské (s maturitou)</c:v>
                </c:pt>
                <c:pt idx="4">
                  <c:v>Úplné stredné odborné (s maturitou)</c:v>
                </c:pt>
                <c:pt idx="5">
                  <c:v>Úplné stredné všeobecné</c:v>
                </c:pt>
                <c:pt idx="6">
                  <c:v>Vyššie odborné vzdelanie</c:v>
                </c:pt>
                <c:pt idx="7">
                  <c:v>Vysokoškolské bakalárske</c:v>
                </c:pt>
                <c:pt idx="8">
                  <c:v>Vysokoškolské magisterské, inžinierske, doktorské</c:v>
                </c:pt>
                <c:pt idx="9">
                  <c:v>Vysokoškolské spolu</c:v>
                </c:pt>
              </c:strCache>
            </c:strRef>
          </c:cat>
          <c:val>
            <c:numRef>
              <c:f>Sheet4!$C$2:$C$11</c:f>
              <c:numCache>
                <c:formatCode>General</c:formatCode>
                <c:ptCount val="10"/>
                <c:pt idx="0">
                  <c:v>59</c:v>
                </c:pt>
                <c:pt idx="1">
                  <c:v>46</c:v>
                </c:pt>
                <c:pt idx="2">
                  <c:v>17</c:v>
                </c:pt>
                <c:pt idx="3">
                  <c:v>11</c:v>
                </c:pt>
                <c:pt idx="4">
                  <c:v>80</c:v>
                </c:pt>
                <c:pt idx="5">
                  <c:v>23</c:v>
                </c:pt>
                <c:pt idx="6">
                  <c:v>4</c:v>
                </c:pt>
                <c:pt idx="7">
                  <c:v>13</c:v>
                </c:pt>
                <c:pt idx="8">
                  <c:v>22</c:v>
                </c:pt>
                <c:pt idx="9">
                  <c:v>35</c:v>
                </c:pt>
              </c:numCache>
            </c:numRef>
          </c:val>
        </c:ser>
        <c:dLbls>
          <c:showLegendKey val="0"/>
          <c:showVal val="0"/>
          <c:showCatName val="0"/>
          <c:showSerName val="0"/>
          <c:showPercent val="0"/>
          <c:showBubbleSize val="0"/>
        </c:dLbls>
        <c:gapWidth val="150"/>
        <c:overlap val="100"/>
        <c:axId val="236801648"/>
        <c:axId val="236798928"/>
      </c:barChart>
      <c:catAx>
        <c:axId val="236801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charset="0"/>
                <a:ea typeface="Times" charset="0"/>
                <a:cs typeface="Times" charset="0"/>
              </a:defRPr>
            </a:pPr>
            <a:endParaRPr lang="sk-SK"/>
          </a:p>
        </c:txPr>
        <c:crossAx val="236798928"/>
        <c:crosses val="autoZero"/>
        <c:auto val="1"/>
        <c:lblAlgn val="ctr"/>
        <c:lblOffset val="100"/>
        <c:noMultiLvlLbl val="0"/>
      </c:catAx>
      <c:valAx>
        <c:axId val="236798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3680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680AA0-49C4-4E1A-8F5D-53A2E154B250}" type="doc">
      <dgm:prSet loTypeId="urn:microsoft.com/office/officeart/2005/8/layout/chevron2" loCatId="process" qsTypeId="urn:microsoft.com/office/officeart/2005/8/quickstyle/simple1" qsCatId="simple" csTypeId="urn:microsoft.com/office/officeart/2005/8/colors/accent6_3" csCatId="accent6" phldr="1"/>
      <dgm:spPr/>
      <dgm:t>
        <a:bodyPr/>
        <a:lstStyle/>
        <a:p>
          <a:endParaRPr lang="sk-SK"/>
        </a:p>
      </dgm:t>
    </dgm:pt>
    <dgm:pt modelId="{10F37851-ECB5-4E8F-B6B9-DBC1B776A69D}">
      <dgm:prSet phldrT="[Text]" custT="1"/>
      <dgm:spPr>
        <a:solidFill>
          <a:srgbClr val="99CCFF"/>
        </a:solidFill>
      </dgm:spPr>
      <dgm:t>
        <a:bodyPr/>
        <a:lstStyle/>
        <a:p>
          <a:r>
            <a:rPr lang="sk-SK" sz="900">
              <a:latin typeface="Times New Roman" pitchFamily="18" charset="0"/>
              <a:cs typeface="Times New Roman" pitchFamily="18" charset="0"/>
            </a:rPr>
            <a:t>Obec</a:t>
          </a:r>
        </a:p>
      </dgm:t>
    </dgm:pt>
    <dgm:pt modelId="{369A37EF-7786-431A-8B78-10B449AD10B2}" type="parTrans" cxnId="{69A0D992-27DF-4C87-8681-D0ACD9B2327C}">
      <dgm:prSet/>
      <dgm:spPr/>
      <dgm:t>
        <a:bodyPr/>
        <a:lstStyle/>
        <a:p>
          <a:endParaRPr lang="sk-SK"/>
        </a:p>
      </dgm:t>
    </dgm:pt>
    <dgm:pt modelId="{21F329B2-7A52-4C6B-B049-A72287DDEA4E}" type="sibTrans" cxnId="{69A0D992-27DF-4C87-8681-D0ACD9B2327C}">
      <dgm:prSet/>
      <dgm:spPr/>
      <dgm:t>
        <a:bodyPr/>
        <a:lstStyle/>
        <a:p>
          <a:endParaRPr lang="sk-SK"/>
        </a:p>
      </dgm:t>
    </dgm:pt>
    <dgm:pt modelId="{8FE8A059-9C55-4F53-8F13-CBBB3E19BD12}">
      <dgm:prSet phldrT="[Text]" custT="1"/>
      <dgm:spPr/>
      <dgm:t>
        <a:bodyPr/>
        <a:lstStyle/>
        <a:p>
          <a:r>
            <a:rPr lang="sk-SK" sz="1000">
              <a:latin typeface="Times New Roman" pitchFamily="18" charset="0"/>
              <a:cs typeface="Times New Roman" pitchFamily="18" charset="0"/>
            </a:rPr>
            <a:t>Príprava, spracovanie pripomienok od občanov, partnerov, poslancov</a:t>
          </a:r>
        </a:p>
      </dgm:t>
    </dgm:pt>
    <dgm:pt modelId="{3E82AD06-E2B6-4C61-85AB-7F27B513676C}" type="parTrans" cxnId="{41DAFCF4-0618-4318-859B-6127F4434D83}">
      <dgm:prSet/>
      <dgm:spPr/>
      <dgm:t>
        <a:bodyPr/>
        <a:lstStyle/>
        <a:p>
          <a:endParaRPr lang="sk-SK"/>
        </a:p>
      </dgm:t>
    </dgm:pt>
    <dgm:pt modelId="{135D9E75-F345-4306-9F0C-FF45A67D671D}" type="sibTrans" cxnId="{41DAFCF4-0618-4318-859B-6127F4434D83}">
      <dgm:prSet/>
      <dgm:spPr/>
      <dgm:t>
        <a:bodyPr/>
        <a:lstStyle/>
        <a:p>
          <a:endParaRPr lang="sk-SK"/>
        </a:p>
      </dgm:t>
    </dgm:pt>
    <dgm:pt modelId="{F4F607F9-B219-4DE9-8F6B-7651203ACC7E}">
      <dgm:prSet phldrT="[Text]" custT="1"/>
      <dgm:spPr>
        <a:solidFill>
          <a:srgbClr val="0070C0"/>
        </a:solidFill>
      </dgm:spPr>
      <dgm:t>
        <a:bodyPr/>
        <a:lstStyle/>
        <a:p>
          <a:r>
            <a:rPr lang="sk-SK" sz="900">
              <a:latin typeface="Times New Roman" pitchFamily="18" charset="0"/>
              <a:cs typeface="Times New Roman" pitchFamily="18" charset="0"/>
            </a:rPr>
            <a:t>Komisie obecného zastupiteľstva</a:t>
          </a:r>
        </a:p>
      </dgm:t>
    </dgm:pt>
    <dgm:pt modelId="{D87D42F2-315F-4082-AF6A-EE78B9ED2B5A}" type="parTrans" cxnId="{0F046F5A-35E9-41F9-A65E-925C9A888131}">
      <dgm:prSet/>
      <dgm:spPr/>
      <dgm:t>
        <a:bodyPr/>
        <a:lstStyle/>
        <a:p>
          <a:endParaRPr lang="sk-SK"/>
        </a:p>
      </dgm:t>
    </dgm:pt>
    <dgm:pt modelId="{191CA8D2-9631-47F0-BCDB-41DD0EA04D45}" type="sibTrans" cxnId="{0F046F5A-35E9-41F9-A65E-925C9A888131}">
      <dgm:prSet/>
      <dgm:spPr/>
      <dgm:t>
        <a:bodyPr/>
        <a:lstStyle/>
        <a:p>
          <a:endParaRPr lang="sk-SK"/>
        </a:p>
      </dgm:t>
    </dgm:pt>
    <dgm:pt modelId="{41F6289B-4CF1-431D-96F8-8D93C89CFB39}">
      <dgm:prSet phldrT="[Text]" custT="1"/>
      <dgm:spPr/>
      <dgm:t>
        <a:bodyPr/>
        <a:lstStyle/>
        <a:p>
          <a:r>
            <a:rPr lang="sk-SK" sz="1000">
              <a:latin typeface="Times New Roman" pitchFamily="18" charset="0"/>
              <a:cs typeface="Times New Roman" pitchFamily="18" charset="0"/>
            </a:rPr>
            <a:t>prerokovanie návrhov aktualizácii </a:t>
          </a:r>
          <a:r>
            <a:rPr lang="sk-SK" sz="1000"/>
            <a:t>PHSR</a:t>
          </a:r>
          <a:endParaRPr lang="sk-SK" sz="1000">
            <a:latin typeface="Times New Roman" pitchFamily="18" charset="0"/>
            <a:cs typeface="Times New Roman" pitchFamily="18" charset="0"/>
          </a:endParaRPr>
        </a:p>
      </dgm:t>
    </dgm:pt>
    <dgm:pt modelId="{DABCF1D0-4F91-482D-BB25-B6AFC4424B75}" type="parTrans" cxnId="{902C7FFC-2DB9-4806-808D-1D939B7A04BE}">
      <dgm:prSet/>
      <dgm:spPr/>
      <dgm:t>
        <a:bodyPr/>
        <a:lstStyle/>
        <a:p>
          <a:endParaRPr lang="sk-SK"/>
        </a:p>
      </dgm:t>
    </dgm:pt>
    <dgm:pt modelId="{B24E35EB-7EB5-4732-8BAF-29AD4D9245DC}" type="sibTrans" cxnId="{902C7FFC-2DB9-4806-808D-1D939B7A04BE}">
      <dgm:prSet/>
      <dgm:spPr/>
      <dgm:t>
        <a:bodyPr/>
        <a:lstStyle/>
        <a:p>
          <a:endParaRPr lang="sk-SK"/>
        </a:p>
      </dgm:t>
    </dgm:pt>
    <dgm:pt modelId="{BD599BF6-056D-40CC-93C0-C254788C3918}">
      <dgm:prSet phldrT="[Text]" custT="1"/>
      <dgm:spPr/>
      <dgm:t>
        <a:bodyPr/>
        <a:lstStyle/>
        <a:p>
          <a:r>
            <a:rPr lang="sk-SK" sz="1000">
              <a:latin typeface="Times New Roman" pitchFamily="18" charset="0"/>
              <a:cs typeface="Times New Roman" pitchFamily="18" charset="0"/>
            </a:rPr>
            <a:t>prerokovanie návrhu rozpočtu v nadväznosti na vypracovanie Akčných plánov</a:t>
          </a:r>
        </a:p>
      </dgm:t>
    </dgm:pt>
    <dgm:pt modelId="{2684A256-303A-44FC-9FBF-3AC03C112EFB}" type="parTrans" cxnId="{B9DA4988-8B11-46B8-9B9E-EB554DC671C8}">
      <dgm:prSet/>
      <dgm:spPr/>
      <dgm:t>
        <a:bodyPr/>
        <a:lstStyle/>
        <a:p>
          <a:endParaRPr lang="sk-SK"/>
        </a:p>
      </dgm:t>
    </dgm:pt>
    <dgm:pt modelId="{5908F285-E4BC-467A-8CDE-41963514122E}" type="sibTrans" cxnId="{B9DA4988-8B11-46B8-9B9E-EB554DC671C8}">
      <dgm:prSet/>
      <dgm:spPr/>
      <dgm:t>
        <a:bodyPr/>
        <a:lstStyle/>
        <a:p>
          <a:endParaRPr lang="sk-SK"/>
        </a:p>
      </dgm:t>
    </dgm:pt>
    <dgm:pt modelId="{69CE6F81-AD8C-47A5-8A9E-5386525C11AB}">
      <dgm:prSet phldrT="[Text]" custT="1"/>
      <dgm:spPr>
        <a:solidFill>
          <a:schemeClr val="accent2">
            <a:lumMod val="75000"/>
          </a:schemeClr>
        </a:solidFill>
      </dgm:spPr>
      <dgm:t>
        <a:bodyPr/>
        <a:lstStyle/>
        <a:p>
          <a:r>
            <a:rPr lang="sk-SK" sz="900">
              <a:latin typeface="Times New Roman" pitchFamily="18" charset="0"/>
              <a:cs typeface="Times New Roman" pitchFamily="18" charset="0"/>
            </a:rPr>
            <a:t>Obecné zastupiteľstvo</a:t>
          </a:r>
        </a:p>
      </dgm:t>
    </dgm:pt>
    <dgm:pt modelId="{580C81C9-2199-4B3B-A3EF-99F9F0D0462F}" type="parTrans" cxnId="{58F82BA7-4C9F-4BF7-9FAC-691DAD40F5E8}">
      <dgm:prSet/>
      <dgm:spPr/>
      <dgm:t>
        <a:bodyPr/>
        <a:lstStyle/>
        <a:p>
          <a:endParaRPr lang="sk-SK"/>
        </a:p>
      </dgm:t>
    </dgm:pt>
    <dgm:pt modelId="{9B9E95D9-7CF8-427A-9C29-C36722810E20}" type="sibTrans" cxnId="{58F82BA7-4C9F-4BF7-9FAC-691DAD40F5E8}">
      <dgm:prSet/>
      <dgm:spPr/>
      <dgm:t>
        <a:bodyPr/>
        <a:lstStyle/>
        <a:p>
          <a:endParaRPr lang="sk-SK"/>
        </a:p>
      </dgm:t>
    </dgm:pt>
    <dgm:pt modelId="{BFBB330C-FCFD-47BC-B97F-D0BA2E177726}">
      <dgm:prSet phldrT="[Text]" custT="1"/>
      <dgm:spPr/>
      <dgm:t>
        <a:bodyPr/>
        <a:lstStyle/>
        <a:p>
          <a:r>
            <a:rPr lang="sk-SK" sz="1000">
              <a:latin typeface="Times New Roman" pitchFamily="18" charset="0"/>
              <a:cs typeface="Times New Roman" pitchFamily="18" charset="0"/>
            </a:rPr>
            <a:t>schválenie </a:t>
          </a:r>
          <a:r>
            <a:rPr lang="sk-SK" sz="1000"/>
            <a:t>PHSR</a:t>
          </a:r>
          <a:endParaRPr lang="sk-SK" sz="1000">
            <a:latin typeface="Times New Roman" pitchFamily="18" charset="0"/>
            <a:cs typeface="Times New Roman" pitchFamily="18" charset="0"/>
          </a:endParaRPr>
        </a:p>
      </dgm:t>
    </dgm:pt>
    <dgm:pt modelId="{BA46A3A8-7109-4A54-9AD4-E4853273E4F7}" type="parTrans" cxnId="{D41A055C-52B9-4A4F-9934-4A863A67021C}">
      <dgm:prSet/>
      <dgm:spPr/>
      <dgm:t>
        <a:bodyPr/>
        <a:lstStyle/>
        <a:p>
          <a:endParaRPr lang="sk-SK"/>
        </a:p>
      </dgm:t>
    </dgm:pt>
    <dgm:pt modelId="{91EA1147-1F9E-4440-A213-80D7999253FD}" type="sibTrans" cxnId="{D41A055C-52B9-4A4F-9934-4A863A67021C}">
      <dgm:prSet/>
      <dgm:spPr/>
      <dgm:t>
        <a:bodyPr/>
        <a:lstStyle/>
        <a:p>
          <a:endParaRPr lang="sk-SK"/>
        </a:p>
      </dgm:t>
    </dgm:pt>
    <dgm:pt modelId="{6B15015E-2132-4B8C-8997-3F973BBCC06C}">
      <dgm:prSet phldrT="[Text]" custT="1"/>
      <dgm:spPr/>
      <dgm:t>
        <a:bodyPr/>
        <a:lstStyle/>
        <a:p>
          <a:r>
            <a:rPr lang="sk-SK" sz="1000">
              <a:latin typeface="Times New Roman" pitchFamily="18" charset="0"/>
              <a:cs typeface="Times New Roman" pitchFamily="18" charset="0"/>
            </a:rPr>
            <a:t>schválenie monitorovacích a hodnotiacich správ</a:t>
          </a:r>
        </a:p>
      </dgm:t>
    </dgm:pt>
    <dgm:pt modelId="{E78738F7-CA66-4572-B4D2-FBDD1EA0F787}" type="parTrans" cxnId="{A04BC6FB-4CB2-4034-A471-5D5A66E2C5D2}">
      <dgm:prSet/>
      <dgm:spPr/>
      <dgm:t>
        <a:bodyPr/>
        <a:lstStyle/>
        <a:p>
          <a:endParaRPr lang="sk-SK"/>
        </a:p>
      </dgm:t>
    </dgm:pt>
    <dgm:pt modelId="{30CB435B-8750-47A0-BF7E-D8412B26955B}" type="sibTrans" cxnId="{A04BC6FB-4CB2-4034-A471-5D5A66E2C5D2}">
      <dgm:prSet/>
      <dgm:spPr/>
      <dgm:t>
        <a:bodyPr/>
        <a:lstStyle/>
        <a:p>
          <a:endParaRPr lang="sk-SK"/>
        </a:p>
      </dgm:t>
    </dgm:pt>
    <dgm:pt modelId="{662C60EF-9C8C-447C-A19C-4D31C4F52C9C}">
      <dgm:prSet custT="1"/>
      <dgm:spPr/>
      <dgm:t>
        <a:bodyPr/>
        <a:lstStyle/>
        <a:p>
          <a:r>
            <a:rPr lang="sk-SK" sz="1000">
              <a:latin typeface="Times New Roman" pitchFamily="18" charset="0"/>
              <a:cs typeface="Times New Roman" pitchFamily="18" charset="0"/>
            </a:rPr>
            <a:t>reallizácia a príprava aktualizácii </a:t>
          </a:r>
          <a:r>
            <a:rPr lang="sk-SK" sz="1000"/>
            <a:t>PHSR</a:t>
          </a:r>
          <a:endParaRPr lang="sk-SK" sz="1000">
            <a:latin typeface="Times New Roman" pitchFamily="18" charset="0"/>
            <a:cs typeface="Times New Roman" pitchFamily="18" charset="0"/>
          </a:endParaRPr>
        </a:p>
      </dgm:t>
    </dgm:pt>
    <dgm:pt modelId="{732D6D10-CB84-4B26-9584-55CE10713555}" type="parTrans" cxnId="{C7A14469-5507-45D3-AC0B-C0C07E50CCE1}">
      <dgm:prSet/>
      <dgm:spPr/>
      <dgm:t>
        <a:bodyPr/>
        <a:lstStyle/>
        <a:p>
          <a:endParaRPr lang="sk-SK"/>
        </a:p>
      </dgm:t>
    </dgm:pt>
    <dgm:pt modelId="{7D56C383-43C4-4EEE-8822-7DA72A5B7D15}" type="sibTrans" cxnId="{C7A14469-5507-45D3-AC0B-C0C07E50CCE1}">
      <dgm:prSet/>
      <dgm:spPr/>
      <dgm:t>
        <a:bodyPr/>
        <a:lstStyle/>
        <a:p>
          <a:endParaRPr lang="sk-SK"/>
        </a:p>
      </dgm:t>
    </dgm:pt>
    <dgm:pt modelId="{DA8BAF4C-2467-4C80-BED6-B9FFAAD204A5}">
      <dgm:prSet phldrT="[Text]" custT="1"/>
      <dgm:spPr/>
      <dgm:t>
        <a:bodyPr/>
        <a:lstStyle/>
        <a:p>
          <a:r>
            <a:rPr lang="sk-SK" sz="1000">
              <a:latin typeface="Times New Roman" pitchFamily="18" charset="0"/>
              <a:cs typeface="Times New Roman" pitchFamily="18" charset="0"/>
            </a:rPr>
            <a:t>schválenie aktulizácii </a:t>
          </a:r>
          <a:r>
            <a:rPr lang="sk-SK" sz="1000"/>
            <a:t>PHSR</a:t>
          </a:r>
          <a:endParaRPr lang="sk-SK" sz="1000">
            <a:latin typeface="Times New Roman" pitchFamily="18" charset="0"/>
            <a:cs typeface="Times New Roman" pitchFamily="18" charset="0"/>
          </a:endParaRPr>
        </a:p>
      </dgm:t>
    </dgm:pt>
    <dgm:pt modelId="{B6E12C27-7CC4-447D-8737-7F701C5D02D9}" type="parTrans" cxnId="{53756CF6-AEBB-4AA9-9384-F302E0C89DC5}">
      <dgm:prSet/>
      <dgm:spPr/>
      <dgm:t>
        <a:bodyPr/>
        <a:lstStyle/>
        <a:p>
          <a:endParaRPr lang="sk-SK"/>
        </a:p>
      </dgm:t>
    </dgm:pt>
    <dgm:pt modelId="{17F57C04-55E2-4768-B12E-9D0CF16E7FB1}" type="sibTrans" cxnId="{53756CF6-AEBB-4AA9-9384-F302E0C89DC5}">
      <dgm:prSet/>
      <dgm:spPr/>
      <dgm:t>
        <a:bodyPr/>
        <a:lstStyle/>
        <a:p>
          <a:endParaRPr lang="sk-SK"/>
        </a:p>
      </dgm:t>
    </dgm:pt>
    <dgm:pt modelId="{5040EEE6-10A2-4738-A5F4-FB3BBDB353AA}">
      <dgm:prSet phldrT="[Text]" custT="1"/>
      <dgm:spPr/>
      <dgm:t>
        <a:bodyPr/>
        <a:lstStyle/>
        <a:p>
          <a:r>
            <a:rPr lang="sk-SK" sz="1000">
              <a:latin typeface="Times New Roman" pitchFamily="18" charset="0"/>
              <a:cs typeface="Times New Roman" pitchFamily="18" charset="0"/>
            </a:rPr>
            <a:t>realizácia stanovených projektov a aktivít</a:t>
          </a:r>
        </a:p>
      </dgm:t>
    </dgm:pt>
    <dgm:pt modelId="{62BE4180-727A-4C23-BE41-9A7E76FF0157}" type="parTrans" cxnId="{2C19AD1C-A185-4857-898B-DCC7B1C09B53}">
      <dgm:prSet/>
      <dgm:spPr/>
    </dgm:pt>
    <dgm:pt modelId="{292221DE-E49E-4326-90A4-C98961114F11}" type="sibTrans" cxnId="{2C19AD1C-A185-4857-898B-DCC7B1C09B53}">
      <dgm:prSet/>
      <dgm:spPr/>
    </dgm:pt>
    <dgm:pt modelId="{BB638A18-DF82-473A-A728-A31E728500E9}" type="pres">
      <dgm:prSet presAssocID="{AC680AA0-49C4-4E1A-8F5D-53A2E154B250}" presName="linearFlow" presStyleCnt="0">
        <dgm:presLayoutVars>
          <dgm:dir/>
          <dgm:animLvl val="lvl"/>
          <dgm:resizeHandles val="exact"/>
        </dgm:presLayoutVars>
      </dgm:prSet>
      <dgm:spPr/>
      <dgm:t>
        <a:bodyPr/>
        <a:lstStyle/>
        <a:p>
          <a:endParaRPr lang="sk-SK"/>
        </a:p>
      </dgm:t>
    </dgm:pt>
    <dgm:pt modelId="{E2F64CA1-56FE-4D1A-990B-5BF28228168C}" type="pres">
      <dgm:prSet presAssocID="{10F37851-ECB5-4E8F-B6B9-DBC1B776A69D}" presName="composite" presStyleCnt="0"/>
      <dgm:spPr/>
      <dgm:t>
        <a:bodyPr/>
        <a:lstStyle/>
        <a:p>
          <a:endParaRPr lang="en-GB"/>
        </a:p>
      </dgm:t>
    </dgm:pt>
    <dgm:pt modelId="{697CEA89-0ED3-4D8F-B80F-11B433325492}" type="pres">
      <dgm:prSet presAssocID="{10F37851-ECB5-4E8F-B6B9-DBC1B776A69D}" presName="parentText" presStyleLbl="alignNode1" presStyleIdx="0" presStyleCnt="3">
        <dgm:presLayoutVars>
          <dgm:chMax val="1"/>
          <dgm:bulletEnabled val="1"/>
        </dgm:presLayoutVars>
      </dgm:prSet>
      <dgm:spPr/>
      <dgm:t>
        <a:bodyPr/>
        <a:lstStyle/>
        <a:p>
          <a:endParaRPr lang="sk-SK"/>
        </a:p>
      </dgm:t>
    </dgm:pt>
    <dgm:pt modelId="{648B2101-AA2D-43E3-99F4-B752E8F8BE83}" type="pres">
      <dgm:prSet presAssocID="{10F37851-ECB5-4E8F-B6B9-DBC1B776A69D}" presName="descendantText" presStyleLbl="alignAcc1" presStyleIdx="0" presStyleCnt="3">
        <dgm:presLayoutVars>
          <dgm:bulletEnabled val="1"/>
        </dgm:presLayoutVars>
      </dgm:prSet>
      <dgm:spPr/>
      <dgm:t>
        <a:bodyPr/>
        <a:lstStyle/>
        <a:p>
          <a:endParaRPr lang="sk-SK"/>
        </a:p>
      </dgm:t>
    </dgm:pt>
    <dgm:pt modelId="{5BE8AE9F-04C6-46D1-8651-C2964BE3B418}" type="pres">
      <dgm:prSet presAssocID="{21F329B2-7A52-4C6B-B049-A72287DDEA4E}" presName="sp" presStyleCnt="0"/>
      <dgm:spPr/>
      <dgm:t>
        <a:bodyPr/>
        <a:lstStyle/>
        <a:p>
          <a:endParaRPr lang="en-GB"/>
        </a:p>
      </dgm:t>
    </dgm:pt>
    <dgm:pt modelId="{CDADCCB1-D534-4D5E-AE4C-D16F79A6941B}" type="pres">
      <dgm:prSet presAssocID="{F4F607F9-B219-4DE9-8F6B-7651203ACC7E}" presName="composite" presStyleCnt="0"/>
      <dgm:spPr/>
      <dgm:t>
        <a:bodyPr/>
        <a:lstStyle/>
        <a:p>
          <a:endParaRPr lang="en-GB"/>
        </a:p>
      </dgm:t>
    </dgm:pt>
    <dgm:pt modelId="{724B59B6-3439-4D38-AF37-D801F1CD9CF9}" type="pres">
      <dgm:prSet presAssocID="{F4F607F9-B219-4DE9-8F6B-7651203ACC7E}" presName="parentText" presStyleLbl="alignNode1" presStyleIdx="1" presStyleCnt="3">
        <dgm:presLayoutVars>
          <dgm:chMax val="1"/>
          <dgm:bulletEnabled val="1"/>
        </dgm:presLayoutVars>
      </dgm:prSet>
      <dgm:spPr/>
      <dgm:t>
        <a:bodyPr/>
        <a:lstStyle/>
        <a:p>
          <a:endParaRPr lang="sk-SK"/>
        </a:p>
      </dgm:t>
    </dgm:pt>
    <dgm:pt modelId="{A7020589-A2A6-49B7-864F-DB17499DD51F}" type="pres">
      <dgm:prSet presAssocID="{F4F607F9-B219-4DE9-8F6B-7651203ACC7E}" presName="descendantText" presStyleLbl="alignAcc1" presStyleIdx="1" presStyleCnt="3">
        <dgm:presLayoutVars>
          <dgm:bulletEnabled val="1"/>
        </dgm:presLayoutVars>
      </dgm:prSet>
      <dgm:spPr/>
      <dgm:t>
        <a:bodyPr/>
        <a:lstStyle/>
        <a:p>
          <a:endParaRPr lang="sk-SK"/>
        </a:p>
      </dgm:t>
    </dgm:pt>
    <dgm:pt modelId="{BA65FB03-0531-4502-9B25-F00B8E604A4F}" type="pres">
      <dgm:prSet presAssocID="{191CA8D2-9631-47F0-BCDB-41DD0EA04D45}" presName="sp" presStyleCnt="0"/>
      <dgm:spPr/>
      <dgm:t>
        <a:bodyPr/>
        <a:lstStyle/>
        <a:p>
          <a:endParaRPr lang="en-GB"/>
        </a:p>
      </dgm:t>
    </dgm:pt>
    <dgm:pt modelId="{73F66FC8-8D33-491C-83A6-3BEB944263AF}" type="pres">
      <dgm:prSet presAssocID="{69CE6F81-AD8C-47A5-8A9E-5386525C11AB}" presName="composite" presStyleCnt="0"/>
      <dgm:spPr/>
      <dgm:t>
        <a:bodyPr/>
        <a:lstStyle/>
        <a:p>
          <a:endParaRPr lang="en-GB"/>
        </a:p>
      </dgm:t>
    </dgm:pt>
    <dgm:pt modelId="{77A86BAE-A7D2-4886-9F9A-C71C6E1BC68D}" type="pres">
      <dgm:prSet presAssocID="{69CE6F81-AD8C-47A5-8A9E-5386525C11AB}" presName="parentText" presStyleLbl="alignNode1" presStyleIdx="2" presStyleCnt="3">
        <dgm:presLayoutVars>
          <dgm:chMax val="1"/>
          <dgm:bulletEnabled val="1"/>
        </dgm:presLayoutVars>
      </dgm:prSet>
      <dgm:spPr/>
      <dgm:t>
        <a:bodyPr/>
        <a:lstStyle/>
        <a:p>
          <a:endParaRPr lang="sk-SK"/>
        </a:p>
      </dgm:t>
    </dgm:pt>
    <dgm:pt modelId="{6FC98440-0F96-49CD-9432-BCE68340F86D}" type="pres">
      <dgm:prSet presAssocID="{69CE6F81-AD8C-47A5-8A9E-5386525C11AB}" presName="descendantText" presStyleLbl="alignAcc1" presStyleIdx="2" presStyleCnt="3">
        <dgm:presLayoutVars>
          <dgm:bulletEnabled val="1"/>
        </dgm:presLayoutVars>
      </dgm:prSet>
      <dgm:spPr/>
      <dgm:t>
        <a:bodyPr/>
        <a:lstStyle/>
        <a:p>
          <a:endParaRPr lang="sk-SK"/>
        </a:p>
      </dgm:t>
    </dgm:pt>
  </dgm:ptLst>
  <dgm:cxnLst>
    <dgm:cxn modelId="{009AF1F3-E2D7-4246-A3A8-886CF57C4DCC}" type="presOf" srcId="{10F37851-ECB5-4E8F-B6B9-DBC1B776A69D}" destId="{697CEA89-0ED3-4D8F-B80F-11B433325492}" srcOrd="0" destOrd="0" presId="urn:microsoft.com/office/officeart/2005/8/layout/chevron2"/>
    <dgm:cxn modelId="{1C0FF175-3522-4CE5-BAD5-1D87F2E2FCA3}" type="presOf" srcId="{F4F607F9-B219-4DE9-8F6B-7651203ACC7E}" destId="{724B59B6-3439-4D38-AF37-D801F1CD9CF9}" srcOrd="0" destOrd="0" presId="urn:microsoft.com/office/officeart/2005/8/layout/chevron2"/>
    <dgm:cxn modelId="{2C19AD1C-A185-4857-898B-DCC7B1C09B53}" srcId="{10F37851-ECB5-4E8F-B6B9-DBC1B776A69D}" destId="{5040EEE6-10A2-4738-A5F4-FB3BBDB353AA}" srcOrd="1" destOrd="0" parTransId="{62BE4180-727A-4C23-BE41-9A7E76FF0157}" sibTransId="{292221DE-E49E-4326-90A4-C98961114F11}"/>
    <dgm:cxn modelId="{3199B2F1-1A8A-4F27-A962-7873308BDB9A}" type="presOf" srcId="{BD599BF6-056D-40CC-93C0-C254788C3918}" destId="{A7020589-A2A6-49B7-864F-DB17499DD51F}" srcOrd="0" destOrd="1" presId="urn:microsoft.com/office/officeart/2005/8/layout/chevron2"/>
    <dgm:cxn modelId="{69A0D992-27DF-4C87-8681-D0ACD9B2327C}" srcId="{AC680AA0-49C4-4E1A-8F5D-53A2E154B250}" destId="{10F37851-ECB5-4E8F-B6B9-DBC1B776A69D}" srcOrd="0" destOrd="0" parTransId="{369A37EF-7786-431A-8B78-10B449AD10B2}" sibTransId="{21F329B2-7A52-4C6B-B049-A72287DDEA4E}"/>
    <dgm:cxn modelId="{C7A14469-5507-45D3-AC0B-C0C07E50CCE1}" srcId="{10F37851-ECB5-4E8F-B6B9-DBC1B776A69D}" destId="{662C60EF-9C8C-447C-A19C-4D31C4F52C9C}" srcOrd="2" destOrd="0" parTransId="{732D6D10-CB84-4B26-9584-55CE10713555}" sibTransId="{7D56C383-43C4-4EEE-8822-7DA72A5B7D15}"/>
    <dgm:cxn modelId="{D9A4D9B0-05B3-497B-9041-87EB639D3E1C}" type="presOf" srcId="{41F6289B-4CF1-431D-96F8-8D93C89CFB39}" destId="{A7020589-A2A6-49B7-864F-DB17499DD51F}" srcOrd="0" destOrd="0" presId="urn:microsoft.com/office/officeart/2005/8/layout/chevron2"/>
    <dgm:cxn modelId="{33E6DF0D-F269-4D2F-B534-A244C42A3E44}" type="presOf" srcId="{662C60EF-9C8C-447C-A19C-4D31C4F52C9C}" destId="{648B2101-AA2D-43E3-99F4-B752E8F8BE83}" srcOrd="0" destOrd="2" presId="urn:microsoft.com/office/officeart/2005/8/layout/chevron2"/>
    <dgm:cxn modelId="{4CF1FB39-CE0F-49CE-962B-B4CC937E7383}" type="presOf" srcId="{AC680AA0-49C4-4E1A-8F5D-53A2E154B250}" destId="{BB638A18-DF82-473A-A728-A31E728500E9}" srcOrd="0" destOrd="0" presId="urn:microsoft.com/office/officeart/2005/8/layout/chevron2"/>
    <dgm:cxn modelId="{58F82BA7-4C9F-4BF7-9FAC-691DAD40F5E8}" srcId="{AC680AA0-49C4-4E1A-8F5D-53A2E154B250}" destId="{69CE6F81-AD8C-47A5-8A9E-5386525C11AB}" srcOrd="2" destOrd="0" parTransId="{580C81C9-2199-4B3B-A3EF-99F9F0D0462F}" sibTransId="{9B9E95D9-7CF8-427A-9C29-C36722810E20}"/>
    <dgm:cxn modelId="{1240657F-D24F-44DC-90A9-F4B5D6FA51B5}" type="presOf" srcId="{8FE8A059-9C55-4F53-8F13-CBBB3E19BD12}" destId="{648B2101-AA2D-43E3-99F4-B752E8F8BE83}" srcOrd="0" destOrd="0" presId="urn:microsoft.com/office/officeart/2005/8/layout/chevron2"/>
    <dgm:cxn modelId="{5BAC5590-AF1C-458A-B766-5F85F2434E90}" type="presOf" srcId="{BFBB330C-FCFD-47BC-B97F-D0BA2E177726}" destId="{6FC98440-0F96-49CD-9432-BCE68340F86D}" srcOrd="0" destOrd="0" presId="urn:microsoft.com/office/officeart/2005/8/layout/chevron2"/>
    <dgm:cxn modelId="{53756CF6-AEBB-4AA9-9384-F302E0C89DC5}" srcId="{69CE6F81-AD8C-47A5-8A9E-5386525C11AB}" destId="{DA8BAF4C-2467-4C80-BED6-B9FFAAD204A5}" srcOrd="1" destOrd="0" parTransId="{B6E12C27-7CC4-447D-8737-7F701C5D02D9}" sibTransId="{17F57C04-55E2-4768-B12E-9D0CF16E7FB1}"/>
    <dgm:cxn modelId="{4E6126F8-73F9-47D8-9FEA-9FD9F750529F}" type="presOf" srcId="{6B15015E-2132-4B8C-8997-3F973BBCC06C}" destId="{6FC98440-0F96-49CD-9432-BCE68340F86D}" srcOrd="0" destOrd="2" presId="urn:microsoft.com/office/officeart/2005/8/layout/chevron2"/>
    <dgm:cxn modelId="{D41A055C-52B9-4A4F-9934-4A863A67021C}" srcId="{69CE6F81-AD8C-47A5-8A9E-5386525C11AB}" destId="{BFBB330C-FCFD-47BC-B97F-D0BA2E177726}" srcOrd="0" destOrd="0" parTransId="{BA46A3A8-7109-4A54-9AD4-E4853273E4F7}" sibTransId="{91EA1147-1F9E-4440-A213-80D7999253FD}"/>
    <dgm:cxn modelId="{0F046F5A-35E9-41F9-A65E-925C9A888131}" srcId="{AC680AA0-49C4-4E1A-8F5D-53A2E154B250}" destId="{F4F607F9-B219-4DE9-8F6B-7651203ACC7E}" srcOrd="1" destOrd="0" parTransId="{D87D42F2-315F-4082-AF6A-EE78B9ED2B5A}" sibTransId="{191CA8D2-9631-47F0-BCDB-41DD0EA04D45}"/>
    <dgm:cxn modelId="{B9DA4988-8B11-46B8-9B9E-EB554DC671C8}" srcId="{F4F607F9-B219-4DE9-8F6B-7651203ACC7E}" destId="{BD599BF6-056D-40CC-93C0-C254788C3918}" srcOrd="1" destOrd="0" parTransId="{2684A256-303A-44FC-9FBF-3AC03C112EFB}" sibTransId="{5908F285-E4BC-467A-8CDE-41963514122E}"/>
    <dgm:cxn modelId="{902C7FFC-2DB9-4806-808D-1D939B7A04BE}" srcId="{F4F607F9-B219-4DE9-8F6B-7651203ACC7E}" destId="{41F6289B-4CF1-431D-96F8-8D93C89CFB39}" srcOrd="0" destOrd="0" parTransId="{DABCF1D0-4F91-482D-BB25-B6AFC4424B75}" sibTransId="{B24E35EB-7EB5-4732-8BAF-29AD4D9245DC}"/>
    <dgm:cxn modelId="{BF2284E9-CA5B-4F74-BAF7-8509B8E55F61}" type="presOf" srcId="{69CE6F81-AD8C-47A5-8A9E-5386525C11AB}" destId="{77A86BAE-A7D2-4886-9F9A-C71C6E1BC68D}" srcOrd="0" destOrd="0" presId="urn:microsoft.com/office/officeart/2005/8/layout/chevron2"/>
    <dgm:cxn modelId="{969E425D-DD69-4CEA-A79E-92DAF6D61F59}" type="presOf" srcId="{5040EEE6-10A2-4738-A5F4-FB3BBDB353AA}" destId="{648B2101-AA2D-43E3-99F4-B752E8F8BE83}" srcOrd="0" destOrd="1" presId="urn:microsoft.com/office/officeart/2005/8/layout/chevron2"/>
    <dgm:cxn modelId="{41DAFCF4-0618-4318-859B-6127F4434D83}" srcId="{10F37851-ECB5-4E8F-B6B9-DBC1B776A69D}" destId="{8FE8A059-9C55-4F53-8F13-CBBB3E19BD12}" srcOrd="0" destOrd="0" parTransId="{3E82AD06-E2B6-4C61-85AB-7F27B513676C}" sibTransId="{135D9E75-F345-4306-9F0C-FF45A67D671D}"/>
    <dgm:cxn modelId="{E2F57AC9-01D3-464C-900B-DD24B9BC02DD}" type="presOf" srcId="{DA8BAF4C-2467-4C80-BED6-B9FFAAD204A5}" destId="{6FC98440-0F96-49CD-9432-BCE68340F86D}" srcOrd="0" destOrd="1" presId="urn:microsoft.com/office/officeart/2005/8/layout/chevron2"/>
    <dgm:cxn modelId="{A04BC6FB-4CB2-4034-A471-5D5A66E2C5D2}" srcId="{69CE6F81-AD8C-47A5-8A9E-5386525C11AB}" destId="{6B15015E-2132-4B8C-8997-3F973BBCC06C}" srcOrd="2" destOrd="0" parTransId="{E78738F7-CA66-4572-B4D2-FBDD1EA0F787}" sibTransId="{30CB435B-8750-47A0-BF7E-D8412B26955B}"/>
    <dgm:cxn modelId="{B62CBD28-C553-4686-9934-22F8471EC899}" type="presParOf" srcId="{BB638A18-DF82-473A-A728-A31E728500E9}" destId="{E2F64CA1-56FE-4D1A-990B-5BF28228168C}" srcOrd="0" destOrd="0" presId="urn:microsoft.com/office/officeart/2005/8/layout/chevron2"/>
    <dgm:cxn modelId="{2BC4030F-AC7F-41CE-AB1A-283C43B7D08F}" type="presParOf" srcId="{E2F64CA1-56FE-4D1A-990B-5BF28228168C}" destId="{697CEA89-0ED3-4D8F-B80F-11B433325492}" srcOrd="0" destOrd="0" presId="urn:microsoft.com/office/officeart/2005/8/layout/chevron2"/>
    <dgm:cxn modelId="{9872C327-3E54-447E-A241-45A2B8CC551F}" type="presParOf" srcId="{E2F64CA1-56FE-4D1A-990B-5BF28228168C}" destId="{648B2101-AA2D-43E3-99F4-B752E8F8BE83}" srcOrd="1" destOrd="0" presId="urn:microsoft.com/office/officeart/2005/8/layout/chevron2"/>
    <dgm:cxn modelId="{3EACEB1C-3E5A-4AC1-B067-E451CAAC3EA2}" type="presParOf" srcId="{BB638A18-DF82-473A-A728-A31E728500E9}" destId="{5BE8AE9F-04C6-46D1-8651-C2964BE3B418}" srcOrd="1" destOrd="0" presId="urn:microsoft.com/office/officeart/2005/8/layout/chevron2"/>
    <dgm:cxn modelId="{EF6973FE-B818-46FF-9D84-1C9F48E87875}" type="presParOf" srcId="{BB638A18-DF82-473A-A728-A31E728500E9}" destId="{CDADCCB1-D534-4D5E-AE4C-D16F79A6941B}" srcOrd="2" destOrd="0" presId="urn:microsoft.com/office/officeart/2005/8/layout/chevron2"/>
    <dgm:cxn modelId="{C9B25365-AE2A-4962-8936-9A6CF85F50B4}" type="presParOf" srcId="{CDADCCB1-D534-4D5E-AE4C-D16F79A6941B}" destId="{724B59B6-3439-4D38-AF37-D801F1CD9CF9}" srcOrd="0" destOrd="0" presId="urn:microsoft.com/office/officeart/2005/8/layout/chevron2"/>
    <dgm:cxn modelId="{79C995BC-F68F-4247-ABEC-F2D4FA26E7DE}" type="presParOf" srcId="{CDADCCB1-D534-4D5E-AE4C-D16F79A6941B}" destId="{A7020589-A2A6-49B7-864F-DB17499DD51F}" srcOrd="1" destOrd="0" presId="urn:microsoft.com/office/officeart/2005/8/layout/chevron2"/>
    <dgm:cxn modelId="{DAD44B17-3336-4E71-AD81-C71B7A8462BC}" type="presParOf" srcId="{BB638A18-DF82-473A-A728-A31E728500E9}" destId="{BA65FB03-0531-4502-9B25-F00B8E604A4F}" srcOrd="3" destOrd="0" presId="urn:microsoft.com/office/officeart/2005/8/layout/chevron2"/>
    <dgm:cxn modelId="{D1D2BAF1-6E55-458F-BB75-8140C6E4A7F9}" type="presParOf" srcId="{BB638A18-DF82-473A-A728-A31E728500E9}" destId="{73F66FC8-8D33-491C-83A6-3BEB944263AF}" srcOrd="4" destOrd="0" presId="urn:microsoft.com/office/officeart/2005/8/layout/chevron2"/>
    <dgm:cxn modelId="{8A9DE2BD-A0B2-496C-8E49-C8151CCF6BE0}" type="presParOf" srcId="{73F66FC8-8D33-491C-83A6-3BEB944263AF}" destId="{77A86BAE-A7D2-4886-9F9A-C71C6E1BC68D}" srcOrd="0" destOrd="0" presId="urn:microsoft.com/office/officeart/2005/8/layout/chevron2"/>
    <dgm:cxn modelId="{A9F2DF65-4D7C-4BE6-AFA4-07ACCCE9BA5D}" type="presParOf" srcId="{73F66FC8-8D33-491C-83A6-3BEB944263AF}" destId="{6FC98440-0F96-49CD-9432-BCE68340F86D}" srcOrd="1" destOrd="0" presId="urn:microsoft.com/office/officeart/2005/8/layout/chevron2"/>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7CEA89-0ED3-4D8F-B80F-11B433325492}">
      <dsp:nvSpPr>
        <dsp:cNvPr id="0" name=""/>
        <dsp:cNvSpPr/>
      </dsp:nvSpPr>
      <dsp:spPr>
        <a:xfrm rot="5400000">
          <a:off x="-179846" y="182263"/>
          <a:ext cx="1198977" cy="839284"/>
        </a:xfrm>
        <a:prstGeom prst="chevron">
          <a:avLst/>
        </a:prstGeom>
        <a:solidFill>
          <a:srgbClr val="99CCFF"/>
        </a:solidFill>
        <a:ln w="1397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sk-SK" sz="900" kern="1200">
              <a:latin typeface="Times New Roman" pitchFamily="18" charset="0"/>
              <a:cs typeface="Times New Roman" pitchFamily="18" charset="0"/>
            </a:rPr>
            <a:t>Obec</a:t>
          </a:r>
        </a:p>
      </dsp:txBody>
      <dsp:txXfrm rot="-5400000">
        <a:off x="1" y="422058"/>
        <a:ext cx="839284" cy="359693"/>
      </dsp:txXfrm>
    </dsp:sp>
    <dsp:sp modelId="{648B2101-AA2D-43E3-99F4-B752E8F8BE83}">
      <dsp:nvSpPr>
        <dsp:cNvPr id="0" name=""/>
        <dsp:cNvSpPr/>
      </dsp:nvSpPr>
      <dsp:spPr>
        <a:xfrm rot="5400000">
          <a:off x="2773174" y="-1931473"/>
          <a:ext cx="779335" cy="4647115"/>
        </a:xfrm>
        <a:prstGeom prst="round2SameRect">
          <a:avLst/>
        </a:prstGeom>
        <a:solidFill>
          <a:schemeClr val="lt1">
            <a:alpha val="90000"/>
            <a:hueOff val="0"/>
            <a:satOff val="0"/>
            <a:lumOff val="0"/>
            <a:alphaOff val="0"/>
          </a:schemeClr>
        </a:solidFill>
        <a:ln w="1397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k-SK" sz="1000" kern="1200">
              <a:latin typeface="Times New Roman" pitchFamily="18" charset="0"/>
              <a:cs typeface="Times New Roman" pitchFamily="18" charset="0"/>
            </a:rPr>
            <a:t>Príprava, spracovanie pripomienok od občanov, partnerov, poslancov</a:t>
          </a:r>
        </a:p>
        <a:p>
          <a:pPr marL="57150" lvl="1" indent="-57150" algn="l" defTabSz="444500">
            <a:lnSpc>
              <a:spcPct val="90000"/>
            </a:lnSpc>
            <a:spcBef>
              <a:spcPct val="0"/>
            </a:spcBef>
            <a:spcAft>
              <a:spcPct val="15000"/>
            </a:spcAft>
            <a:buChar char="••"/>
          </a:pPr>
          <a:r>
            <a:rPr lang="sk-SK" sz="1000" kern="1200">
              <a:latin typeface="Times New Roman" pitchFamily="18" charset="0"/>
              <a:cs typeface="Times New Roman" pitchFamily="18" charset="0"/>
            </a:rPr>
            <a:t>realizácia stanovených projektov a aktivít</a:t>
          </a:r>
        </a:p>
        <a:p>
          <a:pPr marL="57150" lvl="1" indent="-57150" algn="l" defTabSz="444500">
            <a:lnSpc>
              <a:spcPct val="90000"/>
            </a:lnSpc>
            <a:spcBef>
              <a:spcPct val="0"/>
            </a:spcBef>
            <a:spcAft>
              <a:spcPct val="15000"/>
            </a:spcAft>
            <a:buChar char="••"/>
          </a:pPr>
          <a:r>
            <a:rPr lang="sk-SK" sz="1000" kern="1200">
              <a:latin typeface="Times New Roman" pitchFamily="18" charset="0"/>
              <a:cs typeface="Times New Roman" pitchFamily="18" charset="0"/>
            </a:rPr>
            <a:t>reallizácia a príprava aktualizácii </a:t>
          </a:r>
          <a:r>
            <a:rPr lang="sk-SK" sz="1000" kern="1200"/>
            <a:t>PHSR</a:t>
          </a:r>
          <a:endParaRPr lang="sk-SK" sz="1000" kern="1200">
            <a:latin typeface="Times New Roman" pitchFamily="18" charset="0"/>
            <a:cs typeface="Times New Roman" pitchFamily="18" charset="0"/>
          </a:endParaRPr>
        </a:p>
      </dsp:txBody>
      <dsp:txXfrm rot="-5400000">
        <a:off x="839284" y="40461"/>
        <a:ext cx="4609071" cy="703247"/>
      </dsp:txXfrm>
    </dsp:sp>
    <dsp:sp modelId="{724B59B6-3439-4D38-AF37-D801F1CD9CF9}">
      <dsp:nvSpPr>
        <dsp:cNvPr id="0" name=""/>
        <dsp:cNvSpPr/>
      </dsp:nvSpPr>
      <dsp:spPr>
        <a:xfrm rot="5400000">
          <a:off x="-179846" y="1180557"/>
          <a:ext cx="1198977" cy="839284"/>
        </a:xfrm>
        <a:prstGeom prst="chevron">
          <a:avLst/>
        </a:prstGeom>
        <a:solidFill>
          <a:srgbClr val="0070C0"/>
        </a:solidFill>
        <a:ln w="13970" cap="flat" cmpd="sng" algn="ctr">
          <a:solidFill>
            <a:schemeClr val="accent6">
              <a:shade val="80000"/>
              <a:hueOff val="160640"/>
              <a:satOff val="-6455"/>
              <a:lumOff val="13814"/>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sk-SK" sz="900" kern="1200">
              <a:latin typeface="Times New Roman" pitchFamily="18" charset="0"/>
              <a:cs typeface="Times New Roman" pitchFamily="18" charset="0"/>
            </a:rPr>
            <a:t>Komisie obecného zastupiteľstva</a:t>
          </a:r>
        </a:p>
      </dsp:txBody>
      <dsp:txXfrm rot="-5400000">
        <a:off x="1" y="1420352"/>
        <a:ext cx="839284" cy="359693"/>
      </dsp:txXfrm>
    </dsp:sp>
    <dsp:sp modelId="{A7020589-A2A6-49B7-864F-DB17499DD51F}">
      <dsp:nvSpPr>
        <dsp:cNvPr id="0" name=""/>
        <dsp:cNvSpPr/>
      </dsp:nvSpPr>
      <dsp:spPr>
        <a:xfrm rot="5400000">
          <a:off x="2772969" y="-932973"/>
          <a:ext cx="779745" cy="4647115"/>
        </a:xfrm>
        <a:prstGeom prst="round2SameRect">
          <a:avLst/>
        </a:prstGeom>
        <a:solidFill>
          <a:schemeClr val="lt1">
            <a:alpha val="90000"/>
            <a:hueOff val="0"/>
            <a:satOff val="0"/>
            <a:lumOff val="0"/>
            <a:alphaOff val="0"/>
          </a:schemeClr>
        </a:solidFill>
        <a:ln w="13970" cap="flat" cmpd="sng" algn="ctr">
          <a:solidFill>
            <a:schemeClr val="accent6">
              <a:shade val="80000"/>
              <a:hueOff val="160640"/>
              <a:satOff val="-6455"/>
              <a:lumOff val="1381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k-SK" sz="1000" kern="1200">
              <a:latin typeface="Times New Roman" pitchFamily="18" charset="0"/>
              <a:cs typeface="Times New Roman" pitchFamily="18" charset="0"/>
            </a:rPr>
            <a:t>prerokovanie návrhov aktualizácii </a:t>
          </a:r>
          <a:r>
            <a:rPr lang="sk-SK" sz="1000" kern="1200"/>
            <a:t>PHSR</a:t>
          </a:r>
          <a:endParaRPr lang="sk-SK" sz="1000" kern="1200">
            <a:latin typeface="Times New Roman" pitchFamily="18" charset="0"/>
            <a:cs typeface="Times New Roman" pitchFamily="18" charset="0"/>
          </a:endParaRPr>
        </a:p>
        <a:p>
          <a:pPr marL="57150" lvl="1" indent="-57150" algn="l" defTabSz="444500">
            <a:lnSpc>
              <a:spcPct val="90000"/>
            </a:lnSpc>
            <a:spcBef>
              <a:spcPct val="0"/>
            </a:spcBef>
            <a:spcAft>
              <a:spcPct val="15000"/>
            </a:spcAft>
            <a:buChar char="••"/>
          </a:pPr>
          <a:r>
            <a:rPr lang="sk-SK" sz="1000" kern="1200">
              <a:latin typeface="Times New Roman" pitchFamily="18" charset="0"/>
              <a:cs typeface="Times New Roman" pitchFamily="18" charset="0"/>
            </a:rPr>
            <a:t>prerokovanie návrhu rozpočtu v nadväznosti na vypracovanie Akčných plánov</a:t>
          </a:r>
        </a:p>
      </dsp:txBody>
      <dsp:txXfrm rot="-5400000">
        <a:off x="839284" y="1038776"/>
        <a:ext cx="4609051" cy="703617"/>
      </dsp:txXfrm>
    </dsp:sp>
    <dsp:sp modelId="{77A86BAE-A7D2-4886-9F9A-C71C6E1BC68D}">
      <dsp:nvSpPr>
        <dsp:cNvPr id="0" name=""/>
        <dsp:cNvSpPr/>
      </dsp:nvSpPr>
      <dsp:spPr>
        <a:xfrm rot="5400000">
          <a:off x="-179846" y="2178851"/>
          <a:ext cx="1198977" cy="839284"/>
        </a:xfrm>
        <a:prstGeom prst="chevron">
          <a:avLst/>
        </a:prstGeom>
        <a:solidFill>
          <a:schemeClr val="accent2">
            <a:lumMod val="75000"/>
          </a:schemeClr>
        </a:solidFill>
        <a:ln w="13970" cap="flat" cmpd="sng" algn="ctr">
          <a:solidFill>
            <a:schemeClr val="accent6">
              <a:shade val="80000"/>
              <a:hueOff val="321280"/>
              <a:satOff val="-12909"/>
              <a:lumOff val="2762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sk-SK" sz="900" kern="1200">
              <a:latin typeface="Times New Roman" pitchFamily="18" charset="0"/>
              <a:cs typeface="Times New Roman" pitchFamily="18" charset="0"/>
            </a:rPr>
            <a:t>Obecné zastupiteľstvo</a:t>
          </a:r>
        </a:p>
      </dsp:txBody>
      <dsp:txXfrm rot="-5400000">
        <a:off x="1" y="2418646"/>
        <a:ext cx="839284" cy="359693"/>
      </dsp:txXfrm>
    </dsp:sp>
    <dsp:sp modelId="{6FC98440-0F96-49CD-9432-BCE68340F86D}">
      <dsp:nvSpPr>
        <dsp:cNvPr id="0" name=""/>
        <dsp:cNvSpPr/>
      </dsp:nvSpPr>
      <dsp:spPr>
        <a:xfrm rot="5400000">
          <a:off x="2773174" y="65115"/>
          <a:ext cx="779335" cy="4647115"/>
        </a:xfrm>
        <a:prstGeom prst="round2SameRect">
          <a:avLst/>
        </a:prstGeom>
        <a:solidFill>
          <a:schemeClr val="lt1">
            <a:alpha val="90000"/>
            <a:hueOff val="0"/>
            <a:satOff val="0"/>
            <a:lumOff val="0"/>
            <a:alphaOff val="0"/>
          </a:schemeClr>
        </a:solidFill>
        <a:ln w="13970" cap="flat" cmpd="sng" algn="ctr">
          <a:solidFill>
            <a:schemeClr val="accent6">
              <a:shade val="80000"/>
              <a:hueOff val="321280"/>
              <a:satOff val="-12909"/>
              <a:lumOff val="2762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k-SK" sz="1000" kern="1200">
              <a:latin typeface="Times New Roman" pitchFamily="18" charset="0"/>
              <a:cs typeface="Times New Roman" pitchFamily="18" charset="0"/>
            </a:rPr>
            <a:t>schválenie </a:t>
          </a:r>
          <a:r>
            <a:rPr lang="sk-SK" sz="1000" kern="1200"/>
            <a:t>PHSR</a:t>
          </a:r>
          <a:endParaRPr lang="sk-SK" sz="1000" kern="1200">
            <a:latin typeface="Times New Roman" pitchFamily="18" charset="0"/>
            <a:cs typeface="Times New Roman" pitchFamily="18" charset="0"/>
          </a:endParaRPr>
        </a:p>
        <a:p>
          <a:pPr marL="57150" lvl="1" indent="-57150" algn="l" defTabSz="444500">
            <a:lnSpc>
              <a:spcPct val="90000"/>
            </a:lnSpc>
            <a:spcBef>
              <a:spcPct val="0"/>
            </a:spcBef>
            <a:spcAft>
              <a:spcPct val="15000"/>
            </a:spcAft>
            <a:buChar char="••"/>
          </a:pPr>
          <a:r>
            <a:rPr lang="sk-SK" sz="1000" kern="1200">
              <a:latin typeface="Times New Roman" pitchFamily="18" charset="0"/>
              <a:cs typeface="Times New Roman" pitchFamily="18" charset="0"/>
            </a:rPr>
            <a:t>schválenie aktulizácii </a:t>
          </a:r>
          <a:r>
            <a:rPr lang="sk-SK" sz="1000" kern="1200"/>
            <a:t>PHSR</a:t>
          </a:r>
          <a:endParaRPr lang="sk-SK" sz="1000" kern="1200">
            <a:latin typeface="Times New Roman" pitchFamily="18" charset="0"/>
            <a:cs typeface="Times New Roman" pitchFamily="18" charset="0"/>
          </a:endParaRPr>
        </a:p>
        <a:p>
          <a:pPr marL="57150" lvl="1" indent="-57150" algn="l" defTabSz="444500">
            <a:lnSpc>
              <a:spcPct val="90000"/>
            </a:lnSpc>
            <a:spcBef>
              <a:spcPct val="0"/>
            </a:spcBef>
            <a:spcAft>
              <a:spcPct val="15000"/>
            </a:spcAft>
            <a:buChar char="••"/>
          </a:pPr>
          <a:r>
            <a:rPr lang="sk-SK" sz="1000" kern="1200">
              <a:latin typeface="Times New Roman" pitchFamily="18" charset="0"/>
              <a:cs typeface="Times New Roman" pitchFamily="18" charset="0"/>
            </a:rPr>
            <a:t>schválenie monitorovacích a hodnotiacich správ</a:t>
          </a:r>
        </a:p>
      </dsp:txBody>
      <dsp:txXfrm rot="-5400000">
        <a:off x="839284" y="2037049"/>
        <a:ext cx="4609071" cy="70324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View">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View">
      <a:majorFont>
        <a:latin typeface="Century Schoolbook"/>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2016-04-30T00:00:00</PublishDate>
  <Abstract>Víziou obce v období 2016 – 2023 je pokračovať v harmonicky vyváženom a trvalo udržateľnom rozvoji územia s využitím hospodárskeho, kultúrneho, prírodného a spoločenského potenciálu obce. Hlavným cieľom bude zastaviť pokles hospodárskej a sociálnej úrovne obce a dosiahnuť úroveň ostatných vyspelejších obcí Slovenska.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Nár04</b:Tag>
    <b:SourceType>Book</b:SourceType>
    <b:Guid>{21F5C39C-E529-4E21-9F11-E4527645EDA0}</b:Guid>
    <b:Author>
      <b:Author>
        <b:Corporate>Národná rada SR</b:Corporate>
      </b:Author>
    </b:Author>
    <b:Title>Zákon o rozpočtových pravidlách územnej samosprávy a o zmene a doplnení niektorých zákonov</b:Title>
    <b:Year>2004</b:Year>
    <b:Publisher>Zbierka zákonov</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0FEF0C-6DF7-4D51-B9E0-4F99988A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20734</Words>
  <Characters>118189</Characters>
  <Application>Microsoft Office Word</Application>
  <DocSecurity>0</DocSecurity>
  <Lines>984</Lines>
  <Paragraphs>277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Program hospodárskeho rozvoja a sociálneho rozvoja obce OHRADZANY</vt:lpstr>
      <vt:lpstr>Program hospodárskeho rozvoja a sociálneho rozvoja obce OHRADZANY</vt:lpstr>
    </vt:vector>
  </TitlesOfParts>
  <Company>Tiburon s.r.o.</Company>
  <LinksUpToDate>false</LinksUpToDate>
  <CharactersWithSpaces>138646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hospodárskeho rozvoja a sociálneho rozvoja obce OHRADZANY</dc:title>
  <dc:subject>NA ROKY 2016 – 2023  S VÝHĽADOM DO ROKU 2025</dc:subject>
  <dc:creator>Obec Košárovce</dc:creator>
  <cp:lastModifiedBy>HUTNÍKOVÁ Kristína</cp:lastModifiedBy>
  <cp:revision>7</cp:revision>
  <cp:lastPrinted>2016-05-23T05:44:00Z</cp:lastPrinted>
  <dcterms:created xsi:type="dcterms:W3CDTF">2020-12-03T08:02:00Z</dcterms:created>
  <dcterms:modified xsi:type="dcterms:W3CDTF">2020-12-09T08:19:00Z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882518</vt:lpwstr>
  </property>
  <property fmtid="{D5CDD505-2E9C-101B-9397-08002B2CF9AE}" pid="3" name="NXPowerLiteSettings">
    <vt:lpwstr>C7000400038000</vt:lpwstr>
  </property>
  <property fmtid="{D5CDD505-2E9C-101B-9397-08002B2CF9AE}" pid="4" name="NXPowerLiteVersion">
    <vt:lpwstr>S8.2.3</vt:lpwstr>
  </property>
</Properties>
</file>